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2F21" w14:textId="77777777" w:rsidR="00B65206" w:rsidRDefault="00B65206" w:rsidP="00B65206">
      <w:pPr>
        <w:pStyle w:val="NoSpacing"/>
        <w:rPr>
          <w:rFonts w:ascii="Arial" w:hAnsi="Arial" w:cs="Arial"/>
          <w:sz w:val="24"/>
          <w:szCs w:val="24"/>
        </w:rPr>
      </w:pPr>
      <w:r w:rsidRPr="00112622">
        <w:rPr>
          <w:rFonts w:ascii="Arial" w:hAnsi="Arial" w:cs="Arial"/>
          <w:sz w:val="24"/>
          <w:szCs w:val="24"/>
        </w:rPr>
        <w:t xml:space="preserve">Simpson, J.K., &amp; Rivers, I. Coming out: Conceptualising a reflexive model of disclosure and non-disclosure. In J. Semlyen &amp; P. Rohleder (Eds.), </w:t>
      </w:r>
      <w:r w:rsidRPr="00112622">
        <w:rPr>
          <w:rFonts w:ascii="Arial" w:hAnsi="Arial" w:cs="Arial"/>
          <w:i/>
          <w:sz w:val="24"/>
          <w:szCs w:val="24"/>
        </w:rPr>
        <w:t>Sexual minorities and mental health: Current perspectives and new directions</w:t>
      </w:r>
      <w:r w:rsidRPr="00112622">
        <w:rPr>
          <w:rFonts w:ascii="Arial" w:hAnsi="Arial" w:cs="Arial"/>
          <w:sz w:val="24"/>
          <w:szCs w:val="24"/>
        </w:rPr>
        <w:t xml:space="preserve"> (pp. 59-79). Palgrave Macmillan.</w:t>
      </w:r>
    </w:p>
    <w:p w14:paraId="48740AFC" w14:textId="77777777" w:rsidR="00B65206" w:rsidRDefault="00B65206" w:rsidP="00E46877">
      <w:pPr>
        <w:spacing w:after="240" w:line="480" w:lineRule="auto"/>
        <w:jc w:val="center"/>
        <w:rPr>
          <w:rFonts w:ascii="Arial" w:eastAsia="Times New Roman" w:hAnsi="Arial" w:cs="Arial"/>
          <w:color w:val="000000"/>
          <w:sz w:val="24"/>
          <w:szCs w:val="24"/>
          <w:lang w:eastAsia="en-GB"/>
        </w:rPr>
      </w:pPr>
    </w:p>
    <w:p w14:paraId="19132911" w14:textId="64025497" w:rsidR="00E46877" w:rsidRPr="00E46877" w:rsidRDefault="00E46877" w:rsidP="00E46877">
      <w:pPr>
        <w:spacing w:after="240" w:line="480" w:lineRule="auto"/>
        <w:jc w:val="center"/>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lang w:eastAsia="en-GB"/>
        </w:rPr>
        <w:t>Coming Out</w:t>
      </w:r>
      <w:r w:rsidR="00140B08" w:rsidRPr="00140B08">
        <w:rPr>
          <w:rFonts w:ascii="Arial" w:eastAsia="Times New Roman" w:hAnsi="Arial" w:cs="Arial"/>
          <w:color w:val="000000"/>
          <w:sz w:val="24"/>
          <w:szCs w:val="24"/>
          <w:lang w:eastAsia="en-GB"/>
        </w:rPr>
        <w:t>: Conceptualising a Reflexive Model of Disclosure and Non-disclosure</w:t>
      </w:r>
    </w:p>
    <w:p w14:paraId="0F1B3BF5" w14:textId="5819CA72" w:rsidR="00E46877" w:rsidRDefault="00E46877" w:rsidP="00E46877">
      <w:pPr>
        <w:pStyle w:val="NoSpacing"/>
        <w:jc w:val="center"/>
        <w:rPr>
          <w:rFonts w:ascii="Arial" w:hAnsi="Arial" w:cs="Arial"/>
          <w:sz w:val="24"/>
          <w:szCs w:val="24"/>
          <w:lang w:eastAsia="en-GB"/>
        </w:rPr>
      </w:pPr>
      <w:r w:rsidRPr="00E46877">
        <w:rPr>
          <w:rFonts w:ascii="Arial" w:hAnsi="Arial" w:cs="Arial"/>
          <w:sz w:val="24"/>
          <w:szCs w:val="24"/>
          <w:lang w:eastAsia="en-GB"/>
        </w:rPr>
        <w:t>Joshua K. Simpson and Ian Rivers</w:t>
      </w:r>
    </w:p>
    <w:p w14:paraId="707866BF" w14:textId="77777777" w:rsidR="004542E4" w:rsidRPr="00E46877" w:rsidRDefault="004542E4" w:rsidP="00E46877">
      <w:pPr>
        <w:pStyle w:val="NoSpacing"/>
        <w:jc w:val="center"/>
        <w:rPr>
          <w:rFonts w:ascii="Arial" w:hAnsi="Arial" w:cs="Arial"/>
          <w:sz w:val="24"/>
          <w:szCs w:val="24"/>
          <w:lang w:eastAsia="en-GB"/>
        </w:rPr>
      </w:pPr>
    </w:p>
    <w:p w14:paraId="22D7E41F" w14:textId="77777777" w:rsidR="00E46877" w:rsidRPr="00E46877" w:rsidRDefault="00E46877" w:rsidP="00E46877">
      <w:pPr>
        <w:pStyle w:val="NoSpacing"/>
        <w:jc w:val="center"/>
        <w:rPr>
          <w:rFonts w:ascii="Arial" w:hAnsi="Arial" w:cs="Arial"/>
          <w:sz w:val="24"/>
          <w:szCs w:val="24"/>
          <w:lang w:eastAsia="en-GB"/>
        </w:rPr>
      </w:pPr>
      <w:r w:rsidRPr="00E46877">
        <w:rPr>
          <w:rFonts w:ascii="Arial" w:hAnsi="Arial" w:cs="Arial"/>
          <w:sz w:val="24"/>
          <w:szCs w:val="24"/>
          <w:lang w:eastAsia="en-GB"/>
        </w:rPr>
        <w:t>University of Strathclyde</w:t>
      </w:r>
    </w:p>
    <w:p w14:paraId="4F5742FE" w14:textId="77777777" w:rsidR="00E46877" w:rsidRPr="00E46877" w:rsidRDefault="00E46877" w:rsidP="00E46877">
      <w:pPr>
        <w:spacing w:after="0" w:line="480" w:lineRule="auto"/>
        <w:rPr>
          <w:rFonts w:ascii="Times New Roman" w:eastAsia="Times New Roman" w:hAnsi="Times New Roman" w:cs="Times New Roman"/>
          <w:sz w:val="24"/>
          <w:szCs w:val="24"/>
          <w:lang w:eastAsia="en-GB"/>
        </w:rPr>
      </w:pPr>
    </w:p>
    <w:p w14:paraId="61B1D9EC" w14:textId="03B1C3DF"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b/>
          <w:bCs/>
          <w:color w:val="000000"/>
          <w:sz w:val="24"/>
          <w:szCs w:val="24"/>
          <w:lang w:eastAsia="en-GB"/>
        </w:rPr>
        <w:t>What does Coming out mean?</w:t>
      </w:r>
    </w:p>
    <w:p w14:paraId="7F020FCB" w14:textId="13B3920A" w:rsidR="00E46877" w:rsidRPr="00E46877" w:rsidRDefault="00E46877" w:rsidP="00956BFF">
      <w:pPr>
        <w:spacing w:before="240" w:after="240" w:line="480" w:lineRule="auto"/>
        <w:ind w:firstLine="720"/>
        <w:rPr>
          <w:rFonts w:ascii="Times New Roman" w:eastAsia="Times New Roman" w:hAnsi="Times New Roman" w:cs="Times New Roman"/>
          <w:sz w:val="24"/>
          <w:szCs w:val="24"/>
          <w:lang w:eastAsia="en-GB"/>
        </w:rPr>
      </w:pPr>
      <w:r w:rsidRPr="00774358">
        <w:rPr>
          <w:rFonts w:ascii="Arial" w:hAnsi="Arial" w:cs="Arial"/>
          <w:sz w:val="24"/>
          <w:szCs w:val="24"/>
        </w:rPr>
        <w:t xml:space="preserve">Coming out has been described as the process through which individuals come to recognise their non-heterosexual or alternate gender identities and subsequently </w:t>
      </w:r>
      <w:r w:rsidR="00A22C17">
        <w:rPr>
          <w:rFonts w:ascii="Arial" w:hAnsi="Arial" w:cs="Arial"/>
          <w:sz w:val="24"/>
          <w:szCs w:val="24"/>
        </w:rPr>
        <w:t xml:space="preserve">disclose or </w:t>
      </w:r>
      <w:r w:rsidRPr="00774358">
        <w:rPr>
          <w:rFonts w:ascii="Arial" w:hAnsi="Arial" w:cs="Arial"/>
          <w:sz w:val="24"/>
          <w:szCs w:val="24"/>
        </w:rPr>
        <w:t>share those identities with others through, “an unambiguous and public declaration” (</w:t>
      </w:r>
      <w:proofErr w:type="spellStart"/>
      <w:r w:rsidRPr="00774358">
        <w:rPr>
          <w:rFonts w:ascii="Arial" w:hAnsi="Arial" w:cs="Arial"/>
          <w:sz w:val="24"/>
          <w:szCs w:val="24"/>
        </w:rPr>
        <w:t>Jagose</w:t>
      </w:r>
      <w:proofErr w:type="spellEnd"/>
      <w:r w:rsidRPr="00774358">
        <w:rPr>
          <w:rFonts w:ascii="Arial" w:hAnsi="Arial" w:cs="Arial"/>
          <w:sz w:val="24"/>
          <w:szCs w:val="24"/>
        </w:rPr>
        <w:t>, 1996</w:t>
      </w:r>
      <w:r w:rsidR="002D5363">
        <w:rPr>
          <w:rFonts w:ascii="Arial" w:hAnsi="Arial" w:cs="Arial"/>
          <w:sz w:val="24"/>
          <w:szCs w:val="24"/>
        </w:rPr>
        <w:t>, p. 38</w:t>
      </w:r>
      <w:r w:rsidRPr="00774358">
        <w:rPr>
          <w:rFonts w:ascii="Arial" w:hAnsi="Arial" w:cs="Arial"/>
          <w:sz w:val="24"/>
          <w:szCs w:val="24"/>
        </w:rPr>
        <w:t xml:space="preserve">). It </w:t>
      </w:r>
      <w:r w:rsidR="00774358" w:rsidRPr="00774358">
        <w:rPr>
          <w:rFonts w:ascii="Arial" w:hAnsi="Arial" w:cs="Arial"/>
          <w:sz w:val="24"/>
          <w:szCs w:val="24"/>
        </w:rPr>
        <w:t>represents</w:t>
      </w:r>
      <w:r w:rsidRPr="00774358">
        <w:rPr>
          <w:rFonts w:ascii="Arial" w:hAnsi="Arial" w:cs="Arial"/>
          <w:sz w:val="24"/>
          <w:szCs w:val="24"/>
        </w:rPr>
        <w:t xml:space="preserve"> an internal – almost existential – acceptance of self that requires the individual to redefine the ‘self’ and, for others, their relationship to that ‘self’ (Hill, 2009; </w:t>
      </w:r>
      <w:proofErr w:type="spellStart"/>
      <w:r w:rsidRPr="00774358">
        <w:rPr>
          <w:rFonts w:ascii="Arial" w:hAnsi="Arial" w:cs="Arial"/>
          <w:sz w:val="24"/>
          <w:szCs w:val="24"/>
        </w:rPr>
        <w:t>Troiden</w:t>
      </w:r>
      <w:proofErr w:type="spellEnd"/>
      <w:r w:rsidRPr="00774358">
        <w:rPr>
          <w:rFonts w:ascii="Arial" w:hAnsi="Arial" w:cs="Arial"/>
          <w:sz w:val="24"/>
          <w:szCs w:val="24"/>
        </w:rPr>
        <w:t xml:space="preserve">, 1989). It has also been </w:t>
      </w:r>
      <w:r w:rsidR="00774358" w:rsidRPr="00774358">
        <w:rPr>
          <w:rFonts w:ascii="Arial" w:hAnsi="Arial" w:cs="Arial"/>
          <w:sz w:val="24"/>
          <w:szCs w:val="24"/>
        </w:rPr>
        <w:t>described</w:t>
      </w:r>
      <w:r w:rsidRPr="00774358">
        <w:rPr>
          <w:rFonts w:ascii="Arial" w:hAnsi="Arial" w:cs="Arial"/>
          <w:sz w:val="24"/>
          <w:szCs w:val="24"/>
        </w:rPr>
        <w:t xml:space="preserve"> as a process of identity-centred development, emphasising self-recognition and an internal sense of identity rather one based specifically on sexual acts (Dubé, 2000). Comi</w:t>
      </w:r>
      <w:r w:rsidR="00774358" w:rsidRPr="00774358">
        <w:rPr>
          <w:rFonts w:ascii="Arial" w:hAnsi="Arial" w:cs="Arial"/>
          <w:sz w:val="24"/>
          <w:szCs w:val="24"/>
        </w:rPr>
        <w:t>ng out is not, as we will see, “</w:t>
      </w:r>
      <w:r w:rsidRPr="00774358">
        <w:rPr>
          <w:rFonts w:ascii="Arial" w:hAnsi="Arial" w:cs="Arial"/>
          <w:sz w:val="24"/>
          <w:szCs w:val="24"/>
        </w:rPr>
        <w:t>a static action, but a range of various motivations, goals, and strategies that people wrap up in a single term, a catch-all for this com</w:t>
      </w:r>
      <w:r w:rsidR="00774358" w:rsidRPr="00774358">
        <w:rPr>
          <w:rFonts w:ascii="Arial" w:hAnsi="Arial" w:cs="Arial"/>
          <w:sz w:val="24"/>
          <w:szCs w:val="24"/>
        </w:rPr>
        <w:t>plex identity management system”</w:t>
      </w:r>
      <w:r w:rsidRPr="00774358">
        <w:rPr>
          <w:rFonts w:ascii="Arial" w:hAnsi="Arial" w:cs="Arial"/>
          <w:sz w:val="24"/>
          <w:szCs w:val="24"/>
        </w:rPr>
        <w:t xml:space="preserve"> (Orne, 2011, p. 699). In this chapter we explore the </w:t>
      </w:r>
      <w:r w:rsidR="00781F7C">
        <w:rPr>
          <w:rFonts w:ascii="Arial" w:hAnsi="Arial" w:cs="Arial"/>
          <w:sz w:val="24"/>
          <w:szCs w:val="24"/>
        </w:rPr>
        <w:t>intricacies</w:t>
      </w:r>
      <w:r w:rsidRPr="00774358">
        <w:rPr>
          <w:rFonts w:ascii="Arial" w:hAnsi="Arial" w:cs="Arial"/>
          <w:sz w:val="24"/>
          <w:szCs w:val="24"/>
        </w:rPr>
        <w:t xml:space="preserve"> of </w:t>
      </w:r>
      <w:r w:rsidR="00A22C17">
        <w:rPr>
          <w:rFonts w:ascii="Arial" w:hAnsi="Arial" w:cs="Arial"/>
          <w:sz w:val="24"/>
          <w:szCs w:val="24"/>
        </w:rPr>
        <w:t>disclosure</w:t>
      </w:r>
      <w:r w:rsidRPr="00774358">
        <w:rPr>
          <w:rFonts w:ascii="Arial" w:hAnsi="Arial" w:cs="Arial"/>
          <w:sz w:val="24"/>
          <w:szCs w:val="24"/>
        </w:rPr>
        <w:t xml:space="preserve"> and its </w:t>
      </w:r>
      <w:r w:rsidR="006C5AF4">
        <w:rPr>
          <w:rFonts w:ascii="Arial" w:hAnsi="Arial" w:cs="Arial"/>
          <w:sz w:val="24"/>
          <w:szCs w:val="24"/>
        </w:rPr>
        <w:t>relationship</w:t>
      </w:r>
      <w:r w:rsidRPr="00774358">
        <w:rPr>
          <w:rFonts w:ascii="Arial" w:hAnsi="Arial" w:cs="Arial"/>
          <w:sz w:val="24"/>
          <w:szCs w:val="24"/>
        </w:rPr>
        <w:t xml:space="preserve"> t</w:t>
      </w:r>
      <w:r w:rsidR="00956BFF">
        <w:rPr>
          <w:rFonts w:ascii="Arial" w:hAnsi="Arial" w:cs="Arial"/>
          <w:sz w:val="24"/>
          <w:szCs w:val="24"/>
        </w:rPr>
        <w:t xml:space="preserve">o mental health and well-being. We </w:t>
      </w:r>
      <w:r w:rsidR="00956BFF" w:rsidRPr="00774358">
        <w:rPr>
          <w:rFonts w:ascii="Arial" w:hAnsi="Arial" w:cs="Arial"/>
          <w:sz w:val="24"/>
          <w:szCs w:val="24"/>
        </w:rPr>
        <w:t xml:space="preserve">propose a model to better </w:t>
      </w:r>
      <w:r w:rsidR="00956BFF">
        <w:rPr>
          <w:rFonts w:ascii="Arial" w:hAnsi="Arial" w:cs="Arial"/>
          <w:sz w:val="24"/>
          <w:szCs w:val="24"/>
        </w:rPr>
        <w:t>reflect the varied relevance of coming out for some today</w:t>
      </w:r>
      <w:r w:rsidR="00956BFF" w:rsidRPr="00774358">
        <w:rPr>
          <w:rFonts w:ascii="Arial" w:hAnsi="Arial" w:cs="Arial"/>
          <w:sz w:val="24"/>
          <w:szCs w:val="24"/>
        </w:rPr>
        <w:t>.</w:t>
      </w:r>
      <w:r w:rsidR="00956BFF">
        <w:rPr>
          <w:rFonts w:ascii="Times New Roman" w:eastAsia="Times New Roman" w:hAnsi="Times New Roman" w:cs="Times New Roman"/>
          <w:sz w:val="24"/>
          <w:szCs w:val="24"/>
          <w:lang w:eastAsia="en-GB"/>
        </w:rPr>
        <w:t xml:space="preserve"> </w:t>
      </w:r>
      <w:r w:rsidR="00956BFF">
        <w:rPr>
          <w:rFonts w:ascii="Arial" w:hAnsi="Arial" w:cs="Arial"/>
          <w:sz w:val="24"/>
          <w:szCs w:val="24"/>
        </w:rPr>
        <w:t xml:space="preserve">In line with other chapters in the book, we focus primarily upon </w:t>
      </w:r>
      <w:r w:rsidR="0091658A">
        <w:rPr>
          <w:rFonts w:ascii="Arial" w:hAnsi="Arial" w:cs="Arial"/>
          <w:sz w:val="24"/>
          <w:szCs w:val="24"/>
        </w:rPr>
        <w:t>lesbian, gay, and bisexual (</w:t>
      </w:r>
      <w:r w:rsidR="00956BFF">
        <w:rPr>
          <w:rFonts w:ascii="Arial" w:hAnsi="Arial" w:cs="Arial"/>
          <w:sz w:val="24"/>
          <w:szCs w:val="24"/>
        </w:rPr>
        <w:t>LGB</w:t>
      </w:r>
      <w:r w:rsidR="0091658A">
        <w:rPr>
          <w:rFonts w:ascii="Arial" w:hAnsi="Arial" w:cs="Arial"/>
          <w:sz w:val="24"/>
          <w:szCs w:val="24"/>
        </w:rPr>
        <w:t>)</w:t>
      </w:r>
      <w:r w:rsidR="00956BFF">
        <w:rPr>
          <w:rFonts w:ascii="Arial" w:hAnsi="Arial" w:cs="Arial"/>
          <w:sz w:val="24"/>
          <w:szCs w:val="24"/>
        </w:rPr>
        <w:t xml:space="preserve"> populations but acknowledge that there are </w:t>
      </w:r>
      <w:r w:rsidR="00956BFF">
        <w:rPr>
          <w:rFonts w:ascii="Arial" w:hAnsi="Arial" w:cs="Arial"/>
          <w:sz w:val="24"/>
          <w:szCs w:val="24"/>
        </w:rPr>
        <w:lastRenderedPageBreak/>
        <w:t xml:space="preserve">commonalities in experience for those who are trans, queer, intersex or, indeed asexual. </w:t>
      </w:r>
    </w:p>
    <w:p w14:paraId="0D24CF84" w14:textId="05259ABE" w:rsidR="00E46877" w:rsidRPr="00E46877" w:rsidRDefault="00774358" w:rsidP="00E46877">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Understanding the coming out</w:t>
      </w:r>
      <w:r w:rsidR="00E46877" w:rsidRPr="00E46877">
        <w:rPr>
          <w:rFonts w:ascii="Arial" w:eastAsia="Times New Roman" w:hAnsi="Arial" w:cs="Arial"/>
          <w:b/>
          <w:bCs/>
          <w:color w:val="000000"/>
          <w:sz w:val="24"/>
          <w:szCs w:val="24"/>
          <w:lang w:eastAsia="en-GB"/>
        </w:rPr>
        <w:t xml:space="preserve"> process </w:t>
      </w:r>
    </w:p>
    <w:p w14:paraId="2666CF2C" w14:textId="16163DBA" w:rsidR="00A129D2" w:rsidRDefault="00774358" w:rsidP="00774358">
      <w:pPr>
        <w:spacing w:before="240" w:after="240" w:line="480" w:lineRule="auto"/>
        <w:ind w:firstLine="720"/>
        <w:rPr>
          <w:rFonts w:ascii="Arial" w:eastAsia="Times New Roman" w:hAnsi="Arial" w:cs="Arial"/>
          <w:sz w:val="24"/>
          <w:szCs w:val="24"/>
          <w:lang w:eastAsia="en-GB"/>
        </w:rPr>
      </w:pPr>
      <w:r w:rsidRPr="00774358">
        <w:rPr>
          <w:rFonts w:ascii="Arial" w:eastAsia="Times New Roman" w:hAnsi="Arial" w:cs="Arial"/>
          <w:sz w:val="24"/>
          <w:szCs w:val="24"/>
          <w:lang w:eastAsia="en-GB"/>
        </w:rPr>
        <w:t>C</w:t>
      </w:r>
      <w:r w:rsidR="00E46877" w:rsidRPr="00E46877">
        <w:rPr>
          <w:rFonts w:ascii="Arial" w:eastAsia="Times New Roman" w:hAnsi="Arial" w:cs="Arial"/>
          <w:sz w:val="24"/>
          <w:szCs w:val="24"/>
          <w:lang w:eastAsia="en-GB"/>
        </w:rPr>
        <w:t xml:space="preserve">oming out </w:t>
      </w:r>
      <w:r w:rsidRPr="00774358">
        <w:rPr>
          <w:rFonts w:ascii="Arial" w:eastAsia="Times New Roman" w:hAnsi="Arial" w:cs="Arial"/>
          <w:sz w:val="24"/>
          <w:szCs w:val="24"/>
          <w:lang w:eastAsia="en-GB"/>
        </w:rPr>
        <w:t>is</w:t>
      </w:r>
      <w:r w:rsidR="00E46877" w:rsidRPr="00E46877">
        <w:rPr>
          <w:rFonts w:ascii="Arial" w:eastAsia="Times New Roman" w:hAnsi="Arial" w:cs="Arial"/>
          <w:sz w:val="24"/>
          <w:szCs w:val="24"/>
          <w:lang w:eastAsia="en-GB"/>
        </w:rPr>
        <w:t xml:space="preserve"> complex</w:t>
      </w:r>
      <w:r w:rsidR="00781E72">
        <w:rPr>
          <w:rFonts w:ascii="Arial" w:eastAsia="Times New Roman" w:hAnsi="Arial" w:cs="Arial"/>
          <w:sz w:val="24"/>
          <w:szCs w:val="24"/>
          <w:lang w:eastAsia="en-GB"/>
        </w:rPr>
        <w:t xml:space="preserve"> and the research has, historically,</w:t>
      </w:r>
      <w:r w:rsidR="00E46877" w:rsidRPr="00E46877">
        <w:rPr>
          <w:rFonts w:ascii="Arial" w:eastAsia="Times New Roman" w:hAnsi="Arial" w:cs="Arial"/>
          <w:sz w:val="24"/>
          <w:szCs w:val="24"/>
          <w:lang w:eastAsia="en-GB"/>
        </w:rPr>
        <w:t xml:space="preserve"> tended to focus on the reactions of immediate others (family and friends) to disclosure and, of course, the social, cultural, political, and religious context</w:t>
      </w:r>
      <w:r w:rsidRPr="00774358">
        <w:rPr>
          <w:rFonts w:ascii="Arial" w:eastAsia="Times New Roman" w:hAnsi="Arial" w:cs="Arial"/>
          <w:sz w:val="24"/>
          <w:szCs w:val="24"/>
          <w:lang w:eastAsia="en-GB"/>
        </w:rPr>
        <w:t>s</w:t>
      </w:r>
      <w:r w:rsidR="00E46877" w:rsidRPr="00E46877">
        <w:rPr>
          <w:rFonts w:ascii="Arial" w:eastAsia="Times New Roman" w:hAnsi="Arial" w:cs="Arial"/>
          <w:sz w:val="24"/>
          <w:szCs w:val="24"/>
          <w:lang w:eastAsia="en-GB"/>
        </w:rPr>
        <w:t xml:space="preserve"> that surround individual</w:t>
      </w:r>
      <w:r w:rsidRPr="00774358">
        <w:rPr>
          <w:rFonts w:ascii="Arial" w:eastAsia="Times New Roman" w:hAnsi="Arial" w:cs="Arial"/>
          <w:sz w:val="24"/>
          <w:szCs w:val="24"/>
          <w:lang w:eastAsia="en-GB"/>
        </w:rPr>
        <w:t>s</w:t>
      </w:r>
      <w:r w:rsidR="00E46877" w:rsidRPr="00E46877">
        <w:rPr>
          <w:rFonts w:ascii="Arial" w:eastAsia="Times New Roman" w:hAnsi="Arial" w:cs="Arial"/>
          <w:sz w:val="24"/>
          <w:szCs w:val="24"/>
          <w:lang w:eastAsia="en-GB"/>
        </w:rPr>
        <w:t xml:space="preserve"> at the time (</w:t>
      </w:r>
      <w:proofErr w:type="spellStart"/>
      <w:r w:rsidR="00E46877" w:rsidRPr="00E46877">
        <w:rPr>
          <w:rFonts w:ascii="Arial" w:eastAsia="Times New Roman" w:hAnsi="Arial" w:cs="Arial"/>
          <w:sz w:val="24"/>
          <w:szCs w:val="24"/>
          <w:lang w:eastAsia="en-GB"/>
        </w:rPr>
        <w:t>D’Augelli</w:t>
      </w:r>
      <w:proofErr w:type="spellEnd"/>
      <w:r w:rsidR="00E46877" w:rsidRPr="00E46877">
        <w:rPr>
          <w:rFonts w:ascii="Arial" w:eastAsia="Times New Roman" w:hAnsi="Arial" w:cs="Arial"/>
          <w:sz w:val="24"/>
          <w:szCs w:val="24"/>
          <w:lang w:eastAsia="en-GB"/>
        </w:rPr>
        <w:t>, 1994). Coming out has often been characterised as a singular occurrence. For example, Savin-Wil</w:t>
      </w:r>
      <w:r w:rsidRPr="00774358">
        <w:rPr>
          <w:rFonts w:ascii="Arial" w:eastAsia="Times New Roman" w:hAnsi="Arial" w:cs="Arial"/>
          <w:sz w:val="24"/>
          <w:szCs w:val="24"/>
          <w:lang w:eastAsia="en-GB"/>
        </w:rPr>
        <w:t>liams (2001) presented it as a “critical milestone”</w:t>
      </w:r>
      <w:r w:rsidR="00E46877" w:rsidRPr="00E46877">
        <w:rPr>
          <w:rFonts w:ascii="Arial" w:eastAsia="Times New Roman" w:hAnsi="Arial" w:cs="Arial"/>
          <w:sz w:val="24"/>
          <w:szCs w:val="24"/>
          <w:lang w:eastAsia="en-GB"/>
        </w:rPr>
        <w:t xml:space="preserve"> where emotional, practical, and economic factors come into play</w:t>
      </w:r>
      <w:r w:rsidR="00B723BC">
        <w:rPr>
          <w:rFonts w:ascii="Arial" w:eastAsia="Times New Roman" w:hAnsi="Arial" w:cs="Arial"/>
          <w:sz w:val="24"/>
          <w:szCs w:val="24"/>
          <w:lang w:eastAsia="en-GB"/>
        </w:rPr>
        <w:t xml:space="preserve"> as part of </w:t>
      </w:r>
      <w:r w:rsidR="00D702A3">
        <w:rPr>
          <w:rFonts w:ascii="Arial" w:eastAsia="Times New Roman" w:hAnsi="Arial" w:cs="Arial"/>
          <w:sz w:val="24"/>
          <w:szCs w:val="24"/>
          <w:lang w:eastAsia="en-GB"/>
        </w:rPr>
        <w:t>identity formation</w:t>
      </w:r>
      <w:r w:rsidR="00E46877" w:rsidRPr="00E46877">
        <w:rPr>
          <w:rFonts w:ascii="Arial" w:eastAsia="Times New Roman" w:hAnsi="Arial" w:cs="Arial"/>
          <w:sz w:val="24"/>
          <w:szCs w:val="24"/>
          <w:lang w:eastAsia="en-GB"/>
        </w:rPr>
        <w:t>. However, in a society underpinned by assumptions of heterosexuality and cisgender status, LGB</w:t>
      </w:r>
      <w:r w:rsidR="00956BFF">
        <w:rPr>
          <w:rFonts w:ascii="Arial" w:eastAsia="Times New Roman" w:hAnsi="Arial" w:cs="Arial"/>
          <w:sz w:val="24"/>
          <w:szCs w:val="24"/>
          <w:lang w:eastAsia="en-GB"/>
        </w:rPr>
        <w:t>, trans, queer, intersex and asexual</w:t>
      </w:r>
      <w:r w:rsidR="00E46877" w:rsidRPr="00E46877">
        <w:rPr>
          <w:rFonts w:ascii="Arial" w:eastAsia="Times New Roman" w:hAnsi="Arial" w:cs="Arial"/>
          <w:sz w:val="24"/>
          <w:szCs w:val="24"/>
          <w:lang w:eastAsia="en-GB"/>
        </w:rPr>
        <w:t xml:space="preserve"> people regularly find themselves in the position of having to come out to others to correct those underpinning assumptions (Manning, 201</w:t>
      </w:r>
      <w:r w:rsidR="00590F1E">
        <w:rPr>
          <w:rFonts w:ascii="Arial" w:eastAsia="Times New Roman" w:hAnsi="Arial" w:cs="Arial"/>
          <w:sz w:val="24"/>
          <w:szCs w:val="24"/>
          <w:lang w:eastAsia="en-GB"/>
        </w:rPr>
        <w:t>5a</w:t>
      </w:r>
      <w:r w:rsidR="00E46877" w:rsidRPr="00E46877">
        <w:rPr>
          <w:rFonts w:ascii="Arial" w:eastAsia="Times New Roman" w:hAnsi="Arial" w:cs="Arial"/>
          <w:sz w:val="24"/>
          <w:szCs w:val="24"/>
          <w:lang w:eastAsia="en-GB"/>
        </w:rPr>
        <w:t xml:space="preserve">) and many have come to accept this as a </w:t>
      </w:r>
      <w:r w:rsidR="00033E41">
        <w:rPr>
          <w:rFonts w:ascii="Arial" w:eastAsia="Times New Roman" w:hAnsi="Arial" w:cs="Arial"/>
          <w:sz w:val="24"/>
          <w:szCs w:val="24"/>
          <w:lang w:eastAsia="en-GB"/>
        </w:rPr>
        <w:t>“</w:t>
      </w:r>
      <w:r w:rsidR="00E46877" w:rsidRPr="00E46877">
        <w:rPr>
          <w:rFonts w:ascii="Arial" w:eastAsia="Times New Roman" w:hAnsi="Arial" w:cs="Arial"/>
          <w:sz w:val="24"/>
          <w:szCs w:val="24"/>
          <w:lang w:eastAsia="en-GB"/>
        </w:rPr>
        <w:t>fundamental feature</w:t>
      </w:r>
      <w:r w:rsidR="00033E41">
        <w:rPr>
          <w:rFonts w:ascii="Arial" w:eastAsia="Times New Roman" w:hAnsi="Arial" w:cs="Arial"/>
          <w:sz w:val="24"/>
          <w:szCs w:val="24"/>
          <w:lang w:eastAsia="en-GB"/>
        </w:rPr>
        <w:t>”</w:t>
      </w:r>
      <w:r w:rsidR="00E46877" w:rsidRPr="00E46877">
        <w:rPr>
          <w:rFonts w:ascii="Arial" w:eastAsia="Times New Roman" w:hAnsi="Arial" w:cs="Arial"/>
          <w:sz w:val="24"/>
          <w:szCs w:val="24"/>
          <w:lang w:eastAsia="en-GB"/>
        </w:rPr>
        <w:t xml:space="preserve"> of </w:t>
      </w:r>
      <w:r w:rsidRPr="00774358">
        <w:rPr>
          <w:rFonts w:ascii="Arial" w:eastAsia="Times New Roman" w:hAnsi="Arial" w:cs="Arial"/>
          <w:sz w:val="24"/>
          <w:szCs w:val="24"/>
          <w:lang w:eastAsia="en-GB"/>
        </w:rPr>
        <w:t>their</w:t>
      </w:r>
      <w:r w:rsidR="00E46877" w:rsidRPr="00E46877">
        <w:rPr>
          <w:rFonts w:ascii="Arial" w:eastAsia="Times New Roman" w:hAnsi="Arial" w:cs="Arial"/>
          <w:sz w:val="24"/>
          <w:szCs w:val="24"/>
          <w:lang w:eastAsia="en-GB"/>
        </w:rPr>
        <w:t xml:space="preserve"> lives (Knoble &amp; Linville, 2012, p. 330). Furthermore, lived experience shows that not only is coming out </w:t>
      </w:r>
      <w:proofErr w:type="gramStart"/>
      <w:r w:rsidR="00E46877" w:rsidRPr="00E46877">
        <w:rPr>
          <w:rFonts w:ascii="Arial" w:eastAsia="Times New Roman" w:hAnsi="Arial" w:cs="Arial"/>
          <w:sz w:val="24"/>
          <w:szCs w:val="24"/>
          <w:lang w:eastAsia="en-GB"/>
        </w:rPr>
        <w:t>actually an</w:t>
      </w:r>
      <w:proofErr w:type="gramEnd"/>
      <w:r w:rsidR="00E46877" w:rsidRPr="00E46877">
        <w:rPr>
          <w:rFonts w:ascii="Arial" w:eastAsia="Times New Roman" w:hAnsi="Arial" w:cs="Arial"/>
          <w:sz w:val="24"/>
          <w:szCs w:val="24"/>
          <w:lang w:eastAsia="en-GB"/>
        </w:rPr>
        <w:t xml:space="preserve"> ongoing process where there is a constant need to define oneself and correct assumptions, </w:t>
      </w:r>
      <w:r w:rsidR="00A129D2">
        <w:rPr>
          <w:rFonts w:ascii="Arial" w:eastAsia="Times New Roman" w:hAnsi="Arial" w:cs="Arial"/>
          <w:sz w:val="24"/>
          <w:szCs w:val="24"/>
          <w:lang w:eastAsia="en-GB"/>
        </w:rPr>
        <w:t xml:space="preserve">in a society that shows ongoing prejudice, </w:t>
      </w:r>
      <w:r w:rsidR="00E46877" w:rsidRPr="00E46877">
        <w:rPr>
          <w:rFonts w:ascii="Arial" w:eastAsia="Times New Roman" w:hAnsi="Arial" w:cs="Arial"/>
          <w:sz w:val="24"/>
          <w:szCs w:val="24"/>
          <w:lang w:eastAsia="en-GB"/>
        </w:rPr>
        <w:t xml:space="preserve">it is also a risky one (Ragins, 2008; see also </w:t>
      </w:r>
      <w:proofErr w:type="spellStart"/>
      <w:r w:rsidR="00E46877" w:rsidRPr="00E46877">
        <w:rPr>
          <w:rFonts w:ascii="Arial" w:eastAsia="Times New Roman" w:hAnsi="Arial" w:cs="Arial"/>
          <w:sz w:val="24"/>
          <w:szCs w:val="24"/>
          <w:lang w:eastAsia="en-GB"/>
        </w:rPr>
        <w:t>Pachankis</w:t>
      </w:r>
      <w:proofErr w:type="spellEnd"/>
      <w:r w:rsidR="00E46877" w:rsidRPr="00E46877">
        <w:rPr>
          <w:rFonts w:ascii="Arial" w:eastAsia="Times New Roman" w:hAnsi="Arial" w:cs="Arial"/>
          <w:sz w:val="24"/>
          <w:szCs w:val="24"/>
          <w:lang w:eastAsia="en-GB"/>
        </w:rPr>
        <w:t>, 2007)</w:t>
      </w:r>
      <w:r w:rsidR="00A129D2">
        <w:rPr>
          <w:rFonts w:ascii="Arial" w:eastAsia="Times New Roman" w:hAnsi="Arial" w:cs="Arial"/>
          <w:sz w:val="24"/>
          <w:szCs w:val="24"/>
          <w:lang w:eastAsia="en-GB"/>
        </w:rPr>
        <w:t xml:space="preserve">. We explore </w:t>
      </w:r>
      <w:r w:rsidR="00D04661">
        <w:rPr>
          <w:rFonts w:ascii="Arial" w:eastAsia="Times New Roman" w:hAnsi="Arial" w:cs="Arial"/>
          <w:sz w:val="24"/>
          <w:szCs w:val="24"/>
          <w:lang w:eastAsia="en-GB"/>
        </w:rPr>
        <w:t xml:space="preserve">this </w:t>
      </w:r>
      <w:r w:rsidR="00E46877" w:rsidRPr="00E46877">
        <w:rPr>
          <w:rFonts w:ascii="Arial" w:eastAsia="Times New Roman" w:hAnsi="Arial" w:cs="Arial"/>
          <w:sz w:val="24"/>
          <w:szCs w:val="24"/>
          <w:lang w:eastAsia="en-GB"/>
        </w:rPr>
        <w:t xml:space="preserve">further later in this chapter. </w:t>
      </w:r>
    </w:p>
    <w:p w14:paraId="5839BCAA" w14:textId="573EF9C1" w:rsidR="00E46877" w:rsidRPr="00E46877" w:rsidRDefault="00E46877" w:rsidP="00774358">
      <w:pPr>
        <w:spacing w:before="240" w:after="240" w:line="480" w:lineRule="auto"/>
        <w:ind w:firstLine="720"/>
        <w:rPr>
          <w:rFonts w:ascii="Arial" w:eastAsia="Times New Roman" w:hAnsi="Arial" w:cs="Arial"/>
          <w:color w:val="00B050"/>
          <w:sz w:val="24"/>
          <w:szCs w:val="24"/>
          <w:lang w:eastAsia="en-GB"/>
        </w:rPr>
      </w:pPr>
      <w:r w:rsidRPr="00E46877">
        <w:rPr>
          <w:rFonts w:ascii="Arial" w:eastAsia="Times New Roman" w:hAnsi="Arial" w:cs="Arial"/>
          <w:sz w:val="24"/>
          <w:szCs w:val="24"/>
          <w:lang w:eastAsia="en-GB"/>
        </w:rPr>
        <w:t>Being out is also not a process that is entirely within an individual’s control; information is shared across networking groups, and that information (i.e., disclosure of another’s actual or perceived sexual orientation, gender identity or status) can be passed on. This sometimes occurs without malice (e.g., Cho, 2018), and may even be preferred by</w:t>
      </w:r>
      <w:r w:rsidR="00774358" w:rsidRPr="00774358">
        <w:rPr>
          <w:rFonts w:ascii="Arial" w:eastAsia="Times New Roman" w:hAnsi="Arial" w:cs="Arial"/>
          <w:sz w:val="24"/>
          <w:szCs w:val="24"/>
          <w:lang w:eastAsia="en-GB"/>
        </w:rPr>
        <w:t xml:space="preserve"> some individuals as an “easier”</w:t>
      </w:r>
      <w:r w:rsidRPr="00E46877">
        <w:rPr>
          <w:rFonts w:ascii="Arial" w:eastAsia="Times New Roman" w:hAnsi="Arial" w:cs="Arial"/>
          <w:sz w:val="24"/>
          <w:szCs w:val="24"/>
          <w:lang w:eastAsia="en-GB"/>
        </w:rPr>
        <w:t xml:space="preserve"> means of </w:t>
      </w:r>
      <w:r w:rsidR="0043710A">
        <w:rPr>
          <w:rFonts w:ascii="Arial" w:eastAsia="Times New Roman" w:hAnsi="Arial" w:cs="Arial"/>
          <w:sz w:val="24"/>
          <w:szCs w:val="24"/>
          <w:lang w:eastAsia="en-GB"/>
        </w:rPr>
        <w:t>disclosure</w:t>
      </w:r>
      <w:r w:rsidRPr="00E46877">
        <w:rPr>
          <w:rFonts w:ascii="Arial" w:eastAsia="Times New Roman" w:hAnsi="Arial" w:cs="Arial"/>
          <w:sz w:val="24"/>
          <w:szCs w:val="24"/>
          <w:lang w:eastAsia="en-GB"/>
        </w:rPr>
        <w:t xml:space="preserve">. As one </w:t>
      </w:r>
      <w:r w:rsidRPr="00E46877">
        <w:rPr>
          <w:rFonts w:ascii="Arial" w:eastAsia="Times New Roman" w:hAnsi="Arial" w:cs="Arial"/>
          <w:sz w:val="24"/>
          <w:szCs w:val="24"/>
          <w:lang w:eastAsia="en-GB"/>
        </w:rPr>
        <w:lastRenderedPageBreak/>
        <w:t xml:space="preserve">participant in Orne’s (2011) </w:t>
      </w:r>
      <w:r w:rsidR="00774358" w:rsidRPr="00774358">
        <w:rPr>
          <w:rFonts w:ascii="Arial" w:eastAsia="Times New Roman" w:hAnsi="Arial" w:cs="Arial"/>
          <w:sz w:val="24"/>
          <w:szCs w:val="24"/>
          <w:lang w:eastAsia="en-GB"/>
        </w:rPr>
        <w:t xml:space="preserve">study shared, </w:t>
      </w:r>
      <w:r w:rsidR="00774358" w:rsidRPr="00774358">
        <w:rPr>
          <w:rFonts w:ascii="Arial" w:hAnsi="Arial" w:cs="Arial"/>
          <w:sz w:val="24"/>
          <w:szCs w:val="24"/>
          <w:lang w:eastAsia="en-GB"/>
        </w:rPr>
        <w:t>“</w:t>
      </w:r>
      <w:r w:rsidRPr="00774358">
        <w:rPr>
          <w:rFonts w:ascii="Arial" w:hAnsi="Arial" w:cs="Arial"/>
          <w:sz w:val="24"/>
          <w:szCs w:val="24"/>
          <w:lang w:eastAsia="en-GB"/>
        </w:rPr>
        <w:t xml:space="preserve">Some of my family has found out through means such as </w:t>
      </w:r>
      <w:proofErr w:type="spellStart"/>
      <w:r w:rsidRPr="00774358">
        <w:rPr>
          <w:rFonts w:ascii="Arial" w:hAnsi="Arial" w:cs="Arial"/>
          <w:sz w:val="24"/>
          <w:szCs w:val="24"/>
          <w:lang w:eastAsia="en-GB"/>
        </w:rPr>
        <w:t>MySpace</w:t>
      </w:r>
      <w:proofErr w:type="spellEnd"/>
      <w:r w:rsidRPr="00774358">
        <w:rPr>
          <w:rFonts w:ascii="Arial" w:hAnsi="Arial" w:cs="Arial"/>
          <w:sz w:val="24"/>
          <w:szCs w:val="24"/>
          <w:lang w:eastAsia="en-GB"/>
        </w:rPr>
        <w:t xml:space="preserve"> or Facebook, whic</w:t>
      </w:r>
      <w:r w:rsidR="00774358" w:rsidRPr="00774358">
        <w:rPr>
          <w:rFonts w:ascii="Arial" w:hAnsi="Arial" w:cs="Arial"/>
          <w:sz w:val="24"/>
          <w:szCs w:val="24"/>
          <w:lang w:eastAsia="en-GB"/>
        </w:rPr>
        <w:t>h I almost prefer”</w:t>
      </w:r>
      <w:r w:rsidRPr="00774358">
        <w:rPr>
          <w:rFonts w:ascii="Arial" w:hAnsi="Arial" w:cs="Arial"/>
          <w:sz w:val="24"/>
          <w:szCs w:val="24"/>
          <w:lang w:eastAsia="en-GB"/>
        </w:rPr>
        <w:t xml:space="preserve"> (p. 690</w:t>
      </w:r>
      <w:r w:rsidR="00781F7C" w:rsidRPr="00781F7C">
        <w:rPr>
          <w:rFonts w:ascii="Arial" w:hAnsi="Arial" w:cs="Arial"/>
          <w:sz w:val="24"/>
          <w:szCs w:val="24"/>
          <w:lang w:eastAsia="en-GB"/>
        </w:rPr>
        <w:t>).</w:t>
      </w:r>
      <w:r w:rsidR="0000030A">
        <w:rPr>
          <w:rFonts w:ascii="Arial" w:hAnsi="Arial" w:cs="Arial"/>
          <w:sz w:val="24"/>
          <w:szCs w:val="24"/>
          <w:lang w:eastAsia="en-GB"/>
        </w:rPr>
        <w:t xml:space="preserve"> </w:t>
      </w:r>
    </w:p>
    <w:p w14:paraId="5A66E107" w14:textId="51F9F48B" w:rsidR="00830225" w:rsidRDefault="00E46877" w:rsidP="00774358">
      <w:pPr>
        <w:spacing w:before="240" w:after="240" w:line="480" w:lineRule="auto"/>
        <w:ind w:firstLine="720"/>
        <w:rPr>
          <w:rFonts w:ascii="Arial" w:eastAsia="Times New Roman" w:hAnsi="Arial" w:cs="Arial"/>
          <w:sz w:val="24"/>
          <w:szCs w:val="24"/>
          <w:lang w:eastAsia="en-GB"/>
        </w:rPr>
      </w:pPr>
      <w:r w:rsidRPr="00E46877">
        <w:rPr>
          <w:rFonts w:ascii="Arial" w:eastAsia="Times New Roman" w:hAnsi="Arial" w:cs="Arial"/>
          <w:sz w:val="24"/>
          <w:szCs w:val="24"/>
          <w:lang w:eastAsia="en-GB"/>
        </w:rPr>
        <w:t xml:space="preserve">Numerous stage theories and models of identity formation </w:t>
      </w:r>
      <w:r w:rsidR="00781F7C">
        <w:rPr>
          <w:rFonts w:ascii="Arial" w:eastAsia="Times New Roman" w:hAnsi="Arial" w:cs="Arial"/>
          <w:sz w:val="24"/>
          <w:szCs w:val="24"/>
          <w:lang w:eastAsia="en-GB"/>
        </w:rPr>
        <w:t>have sought</w:t>
      </w:r>
      <w:r w:rsidRPr="00E46877">
        <w:rPr>
          <w:rFonts w:ascii="Arial" w:eastAsia="Times New Roman" w:hAnsi="Arial" w:cs="Arial"/>
          <w:sz w:val="24"/>
          <w:szCs w:val="24"/>
          <w:lang w:eastAsia="en-GB"/>
        </w:rPr>
        <w:t xml:space="preserve"> to explain </w:t>
      </w:r>
      <w:r w:rsidR="00781F7C">
        <w:rPr>
          <w:rFonts w:ascii="Arial" w:eastAsia="Times New Roman" w:hAnsi="Arial" w:cs="Arial"/>
          <w:sz w:val="24"/>
          <w:szCs w:val="24"/>
          <w:lang w:eastAsia="en-GB"/>
        </w:rPr>
        <w:t>‘</w:t>
      </w:r>
      <w:r w:rsidRPr="00E46877">
        <w:rPr>
          <w:rFonts w:ascii="Arial" w:eastAsia="Times New Roman" w:hAnsi="Arial" w:cs="Arial"/>
          <w:sz w:val="24"/>
          <w:szCs w:val="24"/>
          <w:lang w:eastAsia="en-GB"/>
        </w:rPr>
        <w:t>coming out</w:t>
      </w:r>
      <w:r w:rsidR="00781F7C">
        <w:rPr>
          <w:rFonts w:ascii="Arial" w:eastAsia="Times New Roman" w:hAnsi="Arial" w:cs="Arial"/>
          <w:sz w:val="24"/>
          <w:szCs w:val="24"/>
          <w:lang w:eastAsia="en-GB"/>
        </w:rPr>
        <w:t>’</w:t>
      </w:r>
      <w:r w:rsidRPr="00E46877">
        <w:rPr>
          <w:rFonts w:ascii="Arial" w:eastAsia="Times New Roman" w:hAnsi="Arial" w:cs="Arial"/>
          <w:sz w:val="24"/>
          <w:szCs w:val="24"/>
          <w:lang w:eastAsia="en-GB"/>
        </w:rPr>
        <w:t xml:space="preserve"> (</w:t>
      </w:r>
      <w:proofErr w:type="gramStart"/>
      <w:r w:rsidRPr="00E46877">
        <w:rPr>
          <w:rFonts w:ascii="Arial" w:eastAsia="Times New Roman" w:hAnsi="Arial" w:cs="Arial"/>
          <w:sz w:val="24"/>
          <w:szCs w:val="24"/>
          <w:lang w:eastAsia="en-GB"/>
        </w:rPr>
        <w:t>e.g.</w:t>
      </w:r>
      <w:proofErr w:type="gramEnd"/>
      <w:r w:rsidRPr="00E46877">
        <w:rPr>
          <w:rFonts w:ascii="Arial" w:eastAsia="Times New Roman" w:hAnsi="Arial" w:cs="Arial"/>
          <w:sz w:val="24"/>
          <w:szCs w:val="24"/>
          <w:lang w:eastAsia="en-GB"/>
        </w:rPr>
        <w:t xml:space="preserve"> Cass, 1979; </w:t>
      </w:r>
      <w:proofErr w:type="spellStart"/>
      <w:r w:rsidRPr="00E46877">
        <w:rPr>
          <w:rFonts w:ascii="Arial" w:eastAsia="Times New Roman" w:hAnsi="Arial" w:cs="Arial"/>
          <w:sz w:val="24"/>
          <w:szCs w:val="24"/>
          <w:lang w:eastAsia="en-GB"/>
        </w:rPr>
        <w:t>Troiden</w:t>
      </w:r>
      <w:proofErr w:type="spellEnd"/>
      <w:r w:rsidRPr="00E46877">
        <w:rPr>
          <w:rFonts w:ascii="Arial" w:eastAsia="Times New Roman" w:hAnsi="Arial" w:cs="Arial"/>
          <w:sz w:val="24"/>
          <w:szCs w:val="24"/>
          <w:lang w:eastAsia="en-GB"/>
        </w:rPr>
        <w:t xml:space="preserve">, 1989; </w:t>
      </w:r>
      <w:proofErr w:type="spellStart"/>
      <w:r w:rsidRPr="00E46877">
        <w:rPr>
          <w:rFonts w:ascii="Arial" w:eastAsia="Times New Roman" w:hAnsi="Arial" w:cs="Arial"/>
          <w:sz w:val="24"/>
          <w:szCs w:val="24"/>
          <w:lang w:eastAsia="en-GB"/>
        </w:rPr>
        <w:t>D’Augelli</w:t>
      </w:r>
      <w:proofErr w:type="spellEnd"/>
      <w:r w:rsidRPr="00E46877">
        <w:rPr>
          <w:rFonts w:ascii="Arial" w:eastAsia="Times New Roman" w:hAnsi="Arial" w:cs="Arial"/>
          <w:sz w:val="24"/>
          <w:szCs w:val="24"/>
          <w:lang w:eastAsia="en-GB"/>
        </w:rPr>
        <w:t xml:space="preserve">, 1994). As we have noted above, such theories and models tend to characterise </w:t>
      </w:r>
      <w:r w:rsidR="0043710A">
        <w:rPr>
          <w:rFonts w:ascii="Arial" w:eastAsia="Times New Roman" w:hAnsi="Arial" w:cs="Arial"/>
          <w:sz w:val="24"/>
          <w:szCs w:val="24"/>
          <w:lang w:eastAsia="en-GB"/>
        </w:rPr>
        <w:t>disclosure</w:t>
      </w:r>
      <w:r w:rsidRPr="00E46877">
        <w:rPr>
          <w:rFonts w:ascii="Arial" w:eastAsia="Times New Roman" w:hAnsi="Arial" w:cs="Arial"/>
          <w:sz w:val="24"/>
          <w:szCs w:val="24"/>
          <w:lang w:eastAsia="en-GB"/>
        </w:rPr>
        <w:t xml:space="preserve"> as moving from a personal position of identity confusion to a position of commitment to an LGB identity, acknowledging wider contexts and prohibitions. </w:t>
      </w:r>
      <w:r w:rsidR="00830225">
        <w:rPr>
          <w:rFonts w:ascii="Arial" w:eastAsia="Times New Roman" w:hAnsi="Arial" w:cs="Arial"/>
          <w:sz w:val="24"/>
          <w:szCs w:val="24"/>
          <w:lang w:eastAsia="en-GB"/>
        </w:rPr>
        <w:t xml:space="preserve">Perhaps one of the most fundamental models </w:t>
      </w:r>
      <w:r w:rsidR="00C51651">
        <w:rPr>
          <w:rFonts w:ascii="Arial" w:eastAsia="Times New Roman" w:hAnsi="Arial" w:cs="Arial"/>
          <w:sz w:val="24"/>
          <w:szCs w:val="24"/>
          <w:lang w:eastAsia="en-GB"/>
        </w:rPr>
        <w:t>has been</w:t>
      </w:r>
      <w:r w:rsidR="00830225">
        <w:rPr>
          <w:rFonts w:ascii="Arial" w:eastAsia="Times New Roman" w:hAnsi="Arial" w:cs="Arial"/>
          <w:sz w:val="24"/>
          <w:szCs w:val="24"/>
          <w:lang w:eastAsia="en-GB"/>
        </w:rPr>
        <w:t xml:space="preserve"> that </w:t>
      </w:r>
      <w:r w:rsidR="00204734">
        <w:rPr>
          <w:rFonts w:ascii="Arial" w:eastAsia="Times New Roman" w:hAnsi="Arial" w:cs="Arial"/>
          <w:sz w:val="24"/>
          <w:szCs w:val="24"/>
          <w:lang w:eastAsia="en-GB"/>
        </w:rPr>
        <w:t>posited by Cass</w:t>
      </w:r>
      <w:r w:rsidR="00830225">
        <w:rPr>
          <w:rFonts w:ascii="Arial" w:eastAsia="Times New Roman" w:hAnsi="Arial" w:cs="Arial"/>
          <w:sz w:val="24"/>
          <w:szCs w:val="24"/>
          <w:lang w:eastAsia="en-GB"/>
        </w:rPr>
        <w:t xml:space="preserve"> (1979)</w:t>
      </w:r>
      <w:r w:rsidR="00204734">
        <w:rPr>
          <w:rFonts w:ascii="Arial" w:eastAsia="Times New Roman" w:hAnsi="Arial" w:cs="Arial"/>
          <w:sz w:val="24"/>
          <w:szCs w:val="24"/>
          <w:lang w:eastAsia="en-GB"/>
        </w:rPr>
        <w:t xml:space="preserve">, which </w:t>
      </w:r>
      <w:r w:rsidR="00EB76B7">
        <w:rPr>
          <w:rFonts w:ascii="Arial" w:eastAsia="Times New Roman" w:hAnsi="Arial" w:cs="Arial"/>
          <w:sz w:val="24"/>
          <w:szCs w:val="24"/>
          <w:lang w:eastAsia="en-GB"/>
        </w:rPr>
        <w:t xml:space="preserve">includes six stages of </w:t>
      </w:r>
      <w:r w:rsidR="00B223A8">
        <w:rPr>
          <w:rFonts w:ascii="Arial" w:eastAsia="Times New Roman" w:hAnsi="Arial" w:cs="Arial"/>
          <w:sz w:val="24"/>
          <w:szCs w:val="24"/>
          <w:lang w:eastAsia="en-GB"/>
        </w:rPr>
        <w:t>progressive</w:t>
      </w:r>
      <w:r w:rsidR="00E46E23">
        <w:rPr>
          <w:rFonts w:ascii="Arial" w:eastAsia="Times New Roman" w:hAnsi="Arial" w:cs="Arial"/>
          <w:sz w:val="24"/>
          <w:szCs w:val="24"/>
          <w:lang w:eastAsia="en-GB"/>
        </w:rPr>
        <w:t xml:space="preserve"> </w:t>
      </w:r>
      <w:r w:rsidR="00EB76B7">
        <w:rPr>
          <w:rFonts w:ascii="Arial" w:eastAsia="Times New Roman" w:hAnsi="Arial" w:cs="Arial"/>
          <w:sz w:val="24"/>
          <w:szCs w:val="24"/>
          <w:lang w:eastAsia="en-GB"/>
        </w:rPr>
        <w:t>LGBT identity formation: confusion, which includes first becoming aware of one</w:t>
      </w:r>
      <w:r w:rsidR="00591856">
        <w:rPr>
          <w:rFonts w:ascii="Arial" w:eastAsia="Times New Roman" w:hAnsi="Arial" w:cs="Arial"/>
          <w:sz w:val="24"/>
          <w:szCs w:val="24"/>
          <w:lang w:eastAsia="en-GB"/>
        </w:rPr>
        <w:t xml:space="preserve">’s attraction; comparison, in which the implications of a particular </w:t>
      </w:r>
      <w:r w:rsidR="00E46E23">
        <w:rPr>
          <w:rFonts w:ascii="Arial" w:eastAsia="Times New Roman" w:hAnsi="Arial" w:cs="Arial"/>
          <w:sz w:val="24"/>
          <w:szCs w:val="24"/>
          <w:lang w:eastAsia="en-GB"/>
        </w:rPr>
        <w:t>identity</w:t>
      </w:r>
      <w:r w:rsidR="00591856">
        <w:rPr>
          <w:rFonts w:ascii="Arial" w:eastAsia="Times New Roman" w:hAnsi="Arial" w:cs="Arial"/>
          <w:sz w:val="24"/>
          <w:szCs w:val="24"/>
          <w:lang w:eastAsia="en-GB"/>
        </w:rPr>
        <w:t xml:space="preserve"> are considered; </w:t>
      </w:r>
      <w:r w:rsidR="00BB20F5">
        <w:rPr>
          <w:rFonts w:ascii="Arial" w:eastAsia="Times New Roman" w:hAnsi="Arial" w:cs="Arial"/>
          <w:sz w:val="24"/>
          <w:szCs w:val="24"/>
          <w:lang w:eastAsia="en-GB"/>
        </w:rPr>
        <w:t>tolerance, which includes acknowled</w:t>
      </w:r>
      <w:r w:rsidR="005A6438">
        <w:rPr>
          <w:rFonts w:ascii="Arial" w:eastAsia="Times New Roman" w:hAnsi="Arial" w:cs="Arial"/>
          <w:sz w:val="24"/>
          <w:szCs w:val="24"/>
          <w:lang w:eastAsia="en-GB"/>
        </w:rPr>
        <w:t>gement of</w:t>
      </w:r>
      <w:r w:rsidR="00BB20F5">
        <w:rPr>
          <w:rFonts w:ascii="Arial" w:eastAsia="Times New Roman" w:hAnsi="Arial" w:cs="Arial"/>
          <w:sz w:val="24"/>
          <w:szCs w:val="24"/>
          <w:lang w:eastAsia="en-GB"/>
        </w:rPr>
        <w:t xml:space="preserve"> one’s likely identity</w:t>
      </w:r>
      <w:r w:rsidR="005A6438">
        <w:rPr>
          <w:rFonts w:ascii="Arial" w:eastAsia="Times New Roman" w:hAnsi="Arial" w:cs="Arial"/>
          <w:sz w:val="24"/>
          <w:szCs w:val="24"/>
          <w:lang w:eastAsia="en-GB"/>
        </w:rPr>
        <w:t xml:space="preserve"> and outreach to</w:t>
      </w:r>
      <w:r w:rsidR="00D64EB4">
        <w:rPr>
          <w:rFonts w:ascii="Arial" w:eastAsia="Times New Roman" w:hAnsi="Arial" w:cs="Arial"/>
          <w:sz w:val="24"/>
          <w:szCs w:val="24"/>
          <w:lang w:eastAsia="en-GB"/>
        </w:rPr>
        <w:t>ward or interaction with</w:t>
      </w:r>
      <w:r w:rsidR="005A6438">
        <w:rPr>
          <w:rFonts w:ascii="Arial" w:eastAsia="Times New Roman" w:hAnsi="Arial" w:cs="Arial"/>
          <w:sz w:val="24"/>
          <w:szCs w:val="24"/>
          <w:lang w:eastAsia="en-GB"/>
        </w:rPr>
        <w:t xml:space="preserve"> others</w:t>
      </w:r>
      <w:r w:rsidR="00BB20F5">
        <w:rPr>
          <w:rFonts w:ascii="Arial" w:eastAsia="Times New Roman" w:hAnsi="Arial" w:cs="Arial"/>
          <w:sz w:val="24"/>
          <w:szCs w:val="24"/>
          <w:lang w:eastAsia="en-GB"/>
        </w:rPr>
        <w:t xml:space="preserve">; acceptance, in which a positive tolerance is attached to the identity; </w:t>
      </w:r>
      <w:r w:rsidR="002B2853">
        <w:rPr>
          <w:rFonts w:ascii="Arial" w:eastAsia="Times New Roman" w:hAnsi="Arial" w:cs="Arial"/>
          <w:sz w:val="24"/>
          <w:szCs w:val="24"/>
          <w:lang w:eastAsia="en-GB"/>
        </w:rPr>
        <w:t xml:space="preserve">pride, which includes disclosure; and synthesis, in which identity is integrated with other aspects of the self. </w:t>
      </w:r>
    </w:p>
    <w:p w14:paraId="556130AB" w14:textId="649A824D" w:rsidR="00173AB2" w:rsidRDefault="00E46877" w:rsidP="00774358">
      <w:pPr>
        <w:spacing w:before="240" w:after="240" w:line="480" w:lineRule="auto"/>
        <w:ind w:firstLine="720"/>
        <w:rPr>
          <w:rFonts w:ascii="Arial" w:eastAsia="Times New Roman" w:hAnsi="Arial" w:cs="Arial"/>
          <w:sz w:val="24"/>
          <w:szCs w:val="24"/>
          <w:lang w:eastAsia="en-GB"/>
        </w:rPr>
      </w:pPr>
      <w:r w:rsidRPr="00E46877">
        <w:rPr>
          <w:rFonts w:ascii="Arial" w:eastAsia="Times New Roman" w:hAnsi="Arial" w:cs="Arial"/>
          <w:sz w:val="24"/>
          <w:szCs w:val="24"/>
          <w:lang w:eastAsia="en-GB"/>
        </w:rPr>
        <w:t xml:space="preserve">However, </w:t>
      </w:r>
      <w:r w:rsidR="00673E36">
        <w:rPr>
          <w:rFonts w:ascii="Arial" w:eastAsia="Times New Roman" w:hAnsi="Arial" w:cs="Arial"/>
          <w:sz w:val="24"/>
          <w:szCs w:val="24"/>
          <w:lang w:eastAsia="en-GB"/>
        </w:rPr>
        <w:t xml:space="preserve">models such as </w:t>
      </w:r>
      <w:proofErr w:type="spellStart"/>
      <w:r w:rsidR="00673E36">
        <w:rPr>
          <w:rFonts w:ascii="Arial" w:eastAsia="Times New Roman" w:hAnsi="Arial" w:cs="Arial"/>
          <w:sz w:val="24"/>
          <w:szCs w:val="24"/>
          <w:lang w:eastAsia="en-GB"/>
        </w:rPr>
        <w:t>Cass’</w:t>
      </w:r>
      <w:proofErr w:type="spellEnd"/>
      <w:r w:rsidRPr="00E46877">
        <w:rPr>
          <w:rFonts w:ascii="Arial" w:eastAsia="Times New Roman" w:hAnsi="Arial" w:cs="Arial"/>
          <w:sz w:val="24"/>
          <w:szCs w:val="24"/>
          <w:lang w:eastAsia="en-GB"/>
        </w:rPr>
        <w:t xml:space="preserve"> have been criticised for their overgeneralizations in terms of sexual identity (usually</w:t>
      </w:r>
      <w:r w:rsidR="00173AB2">
        <w:rPr>
          <w:rFonts w:ascii="Arial" w:eastAsia="Times New Roman" w:hAnsi="Arial" w:cs="Arial"/>
          <w:sz w:val="24"/>
          <w:szCs w:val="24"/>
          <w:lang w:eastAsia="en-GB"/>
        </w:rPr>
        <w:t xml:space="preserve"> limited to</w:t>
      </w:r>
      <w:r w:rsidRPr="00E46877">
        <w:rPr>
          <w:rFonts w:ascii="Arial" w:eastAsia="Times New Roman" w:hAnsi="Arial" w:cs="Arial"/>
          <w:sz w:val="24"/>
          <w:szCs w:val="24"/>
          <w:lang w:eastAsia="en-GB"/>
        </w:rPr>
        <w:t xml:space="preserve"> lesbian and gay</w:t>
      </w:r>
      <w:r w:rsidR="001E5873">
        <w:rPr>
          <w:rFonts w:ascii="Arial" w:eastAsia="Times New Roman" w:hAnsi="Arial" w:cs="Arial"/>
          <w:sz w:val="24"/>
          <w:szCs w:val="24"/>
          <w:lang w:eastAsia="en-GB"/>
        </w:rPr>
        <w:t>,</w:t>
      </w:r>
      <w:r w:rsidR="00173AB2">
        <w:rPr>
          <w:rFonts w:ascii="Arial" w:eastAsia="Times New Roman" w:hAnsi="Arial" w:cs="Arial"/>
          <w:sz w:val="24"/>
          <w:szCs w:val="24"/>
          <w:lang w:eastAsia="en-GB"/>
        </w:rPr>
        <w:t xml:space="preserve"> excluding other sexual identities</w:t>
      </w:r>
      <w:r w:rsidRPr="00E46877">
        <w:rPr>
          <w:rFonts w:ascii="Arial" w:eastAsia="Times New Roman" w:hAnsi="Arial" w:cs="Arial"/>
          <w:sz w:val="24"/>
          <w:szCs w:val="24"/>
          <w:lang w:eastAsia="en-GB"/>
        </w:rPr>
        <w:t>) and</w:t>
      </w:r>
      <w:r w:rsidR="00956BFF">
        <w:rPr>
          <w:rFonts w:ascii="Arial" w:eastAsia="Times New Roman" w:hAnsi="Arial" w:cs="Arial"/>
          <w:sz w:val="24"/>
          <w:szCs w:val="24"/>
          <w:lang w:eastAsia="en-GB"/>
        </w:rPr>
        <w:t>, latterly,</w:t>
      </w:r>
      <w:r w:rsidRPr="00E46877">
        <w:rPr>
          <w:rFonts w:ascii="Arial" w:eastAsia="Times New Roman" w:hAnsi="Arial" w:cs="Arial"/>
          <w:sz w:val="24"/>
          <w:szCs w:val="24"/>
          <w:lang w:eastAsia="en-GB"/>
        </w:rPr>
        <w:t xml:space="preserve"> gender</w:t>
      </w:r>
      <w:r w:rsidR="00781F7C">
        <w:rPr>
          <w:rFonts w:ascii="Arial" w:eastAsia="Times New Roman" w:hAnsi="Arial" w:cs="Arial"/>
          <w:sz w:val="24"/>
          <w:szCs w:val="24"/>
          <w:lang w:eastAsia="en-GB"/>
        </w:rPr>
        <w:t xml:space="preserve"> identity</w:t>
      </w:r>
      <w:r w:rsidRPr="00E46877">
        <w:rPr>
          <w:rFonts w:ascii="Arial" w:eastAsia="Times New Roman" w:hAnsi="Arial" w:cs="Arial"/>
          <w:sz w:val="24"/>
          <w:szCs w:val="24"/>
          <w:lang w:eastAsia="en-GB"/>
        </w:rPr>
        <w:t xml:space="preserve"> development and their emphasis on linear progression (Diamond, 2006</w:t>
      </w:r>
      <w:r w:rsidR="00CB0D41">
        <w:rPr>
          <w:rFonts w:ascii="Arial" w:eastAsia="Times New Roman" w:hAnsi="Arial" w:cs="Arial"/>
          <w:sz w:val="24"/>
          <w:szCs w:val="24"/>
          <w:lang w:eastAsia="en-GB"/>
        </w:rPr>
        <w:t>). For example, the assumption</w:t>
      </w:r>
      <w:r w:rsidR="00774358" w:rsidRPr="00433FB5">
        <w:rPr>
          <w:rFonts w:ascii="Arial" w:eastAsia="Times New Roman" w:hAnsi="Arial" w:cs="Arial"/>
          <w:sz w:val="24"/>
          <w:szCs w:val="24"/>
          <w:lang w:eastAsia="en-GB"/>
        </w:rPr>
        <w:t xml:space="preserve"> </w:t>
      </w:r>
      <w:r w:rsidRPr="00E46877">
        <w:rPr>
          <w:rFonts w:ascii="Arial" w:eastAsia="Times New Roman" w:hAnsi="Arial" w:cs="Arial"/>
          <w:sz w:val="24"/>
          <w:szCs w:val="24"/>
          <w:lang w:eastAsia="en-GB"/>
        </w:rPr>
        <w:t>that bisexual</w:t>
      </w:r>
      <w:r w:rsidR="00781F7C">
        <w:rPr>
          <w:rFonts w:ascii="Arial" w:eastAsia="Times New Roman" w:hAnsi="Arial" w:cs="Arial"/>
          <w:sz w:val="24"/>
          <w:szCs w:val="24"/>
          <w:lang w:eastAsia="en-GB"/>
        </w:rPr>
        <w:t xml:space="preserve"> people</w:t>
      </w:r>
      <w:r w:rsidRPr="00E46877">
        <w:rPr>
          <w:rFonts w:ascii="Arial" w:eastAsia="Times New Roman" w:hAnsi="Arial" w:cs="Arial"/>
          <w:sz w:val="24"/>
          <w:szCs w:val="24"/>
          <w:lang w:eastAsia="en-GB"/>
        </w:rPr>
        <w:t xml:space="preserve"> go through a similar </w:t>
      </w:r>
      <w:r w:rsidR="00B30569">
        <w:rPr>
          <w:rFonts w:ascii="Arial" w:eastAsia="Times New Roman" w:hAnsi="Arial" w:cs="Arial"/>
          <w:sz w:val="24"/>
          <w:szCs w:val="24"/>
          <w:lang w:eastAsia="en-GB"/>
        </w:rPr>
        <w:t xml:space="preserve">pattern of </w:t>
      </w:r>
      <w:r w:rsidRPr="00E46877">
        <w:rPr>
          <w:rFonts w:ascii="Arial" w:eastAsia="Times New Roman" w:hAnsi="Arial" w:cs="Arial"/>
          <w:sz w:val="24"/>
          <w:szCs w:val="24"/>
          <w:lang w:eastAsia="en-GB"/>
        </w:rPr>
        <w:t>disclosure has been contested by Manning (2015b), who</w:t>
      </w:r>
      <w:r w:rsidR="00B30569">
        <w:rPr>
          <w:rFonts w:ascii="Arial" w:eastAsia="Times New Roman" w:hAnsi="Arial" w:cs="Arial"/>
          <w:sz w:val="24"/>
          <w:szCs w:val="24"/>
          <w:lang w:eastAsia="en-GB"/>
        </w:rPr>
        <w:t xml:space="preserve"> argued that models of identity development tended to ignore bisexuality and failed</w:t>
      </w:r>
      <w:r w:rsidRPr="00E46877">
        <w:rPr>
          <w:rFonts w:ascii="Arial" w:eastAsia="Times New Roman" w:hAnsi="Arial" w:cs="Arial"/>
          <w:sz w:val="24"/>
          <w:szCs w:val="24"/>
          <w:lang w:eastAsia="en-GB"/>
        </w:rPr>
        <w:t xml:space="preserve"> to engage with cultural differences. </w:t>
      </w:r>
    </w:p>
    <w:p w14:paraId="17A96AC1" w14:textId="1685B664" w:rsidR="00173AB2" w:rsidRPr="004A65FB" w:rsidRDefault="002954EC" w:rsidP="00774358">
      <w:pPr>
        <w:spacing w:before="240" w:after="240" w:line="480" w:lineRule="auto"/>
        <w:ind w:firstLine="720"/>
        <w:rPr>
          <w:rFonts w:ascii="Arial" w:eastAsia="Times New Roman" w:hAnsi="Arial" w:cs="Arial"/>
          <w:b/>
          <w:bCs/>
          <w:sz w:val="24"/>
          <w:szCs w:val="24"/>
          <w:lang w:eastAsia="en-GB"/>
        </w:rPr>
      </w:pPr>
      <w:r>
        <w:rPr>
          <w:rFonts w:ascii="Arial" w:eastAsia="Times New Roman" w:hAnsi="Arial" w:cs="Arial"/>
          <w:b/>
          <w:bCs/>
          <w:sz w:val="24"/>
          <w:szCs w:val="24"/>
          <w:lang w:eastAsia="en-GB"/>
        </w:rPr>
        <w:t>The coming out process and intersectional perspectives</w:t>
      </w:r>
    </w:p>
    <w:p w14:paraId="570EB4D2" w14:textId="1ED12275" w:rsidR="00AA58FF" w:rsidRDefault="00173AB2" w:rsidP="004A65FB">
      <w:pPr>
        <w:spacing w:after="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lastRenderedPageBreak/>
        <w:t>It has been</w:t>
      </w:r>
      <w:r w:rsidR="00E46877" w:rsidRPr="00E46877">
        <w:rPr>
          <w:rFonts w:ascii="Arial" w:eastAsia="Times New Roman" w:hAnsi="Arial" w:cs="Arial"/>
          <w:sz w:val="24"/>
          <w:szCs w:val="24"/>
          <w:lang w:eastAsia="en-GB"/>
        </w:rPr>
        <w:t xml:space="preserve"> argued that the concept of coming out has </w:t>
      </w:r>
      <w:r w:rsidR="00774358" w:rsidRPr="00433FB5">
        <w:rPr>
          <w:rFonts w:ascii="Arial" w:eastAsia="Times New Roman" w:hAnsi="Arial" w:cs="Arial"/>
          <w:sz w:val="24"/>
          <w:szCs w:val="24"/>
          <w:lang w:eastAsia="en-GB"/>
        </w:rPr>
        <w:t>undergone significant change</w:t>
      </w:r>
      <w:r w:rsidR="00E46877" w:rsidRPr="00E46877">
        <w:rPr>
          <w:rFonts w:ascii="Arial" w:eastAsia="Times New Roman" w:hAnsi="Arial" w:cs="Arial"/>
          <w:sz w:val="24"/>
          <w:szCs w:val="24"/>
          <w:lang w:eastAsia="en-GB"/>
        </w:rPr>
        <w:t xml:space="preserve">. </w:t>
      </w:r>
      <w:r w:rsidR="00774358" w:rsidRPr="00433FB5">
        <w:rPr>
          <w:rFonts w:ascii="Arial" w:eastAsia="Times New Roman" w:hAnsi="Arial" w:cs="Arial"/>
          <w:sz w:val="24"/>
          <w:szCs w:val="24"/>
          <w:lang w:eastAsia="en-GB"/>
        </w:rPr>
        <w:t xml:space="preserve">For example, </w:t>
      </w:r>
      <w:r w:rsidR="00E46877" w:rsidRPr="00E46877">
        <w:rPr>
          <w:rFonts w:ascii="Arial" w:eastAsia="Times New Roman" w:hAnsi="Arial" w:cs="Arial"/>
          <w:sz w:val="24"/>
          <w:szCs w:val="24"/>
          <w:lang w:eastAsia="en-GB"/>
        </w:rPr>
        <w:t xml:space="preserve">Kaufman and Johnson (2004) argued that, over the decades, both ‘the closet’ and coming out </w:t>
      </w:r>
      <w:r w:rsidR="00433FB5" w:rsidRPr="00433FB5">
        <w:rPr>
          <w:rFonts w:ascii="Arial" w:eastAsia="Times New Roman" w:hAnsi="Arial" w:cs="Arial"/>
          <w:sz w:val="24"/>
          <w:szCs w:val="24"/>
          <w:lang w:eastAsia="en-GB"/>
        </w:rPr>
        <w:t>have altered in meaning</w:t>
      </w:r>
      <w:r w:rsidR="00E46877" w:rsidRPr="00E46877">
        <w:rPr>
          <w:rFonts w:ascii="Arial" w:eastAsia="Times New Roman" w:hAnsi="Arial" w:cs="Arial"/>
          <w:sz w:val="24"/>
          <w:szCs w:val="24"/>
          <w:lang w:eastAsia="en-GB"/>
        </w:rPr>
        <w:t xml:space="preserve">, </w:t>
      </w:r>
      <w:r w:rsidR="00433FB5" w:rsidRPr="00433FB5">
        <w:rPr>
          <w:rFonts w:ascii="Arial" w:eastAsia="Times New Roman" w:hAnsi="Arial" w:cs="Arial"/>
          <w:sz w:val="24"/>
          <w:szCs w:val="24"/>
          <w:lang w:eastAsia="en-GB"/>
        </w:rPr>
        <w:t>with</w:t>
      </w:r>
      <w:r w:rsidR="00E46877" w:rsidRPr="00E46877">
        <w:rPr>
          <w:rFonts w:ascii="Arial" w:eastAsia="Times New Roman" w:hAnsi="Arial" w:cs="Arial"/>
          <w:sz w:val="24"/>
          <w:szCs w:val="24"/>
          <w:lang w:eastAsia="en-GB"/>
        </w:rPr>
        <w:t xml:space="preserve"> the process of disclosure</w:t>
      </w:r>
      <w:r w:rsidR="00433FB5" w:rsidRPr="00433FB5">
        <w:rPr>
          <w:rFonts w:ascii="Arial" w:eastAsia="Times New Roman" w:hAnsi="Arial" w:cs="Arial"/>
          <w:sz w:val="24"/>
          <w:szCs w:val="24"/>
          <w:lang w:eastAsia="en-GB"/>
        </w:rPr>
        <w:t xml:space="preserve"> being described</w:t>
      </w:r>
      <w:r w:rsidR="00E46877" w:rsidRPr="00E46877">
        <w:rPr>
          <w:rFonts w:ascii="Arial" w:eastAsia="Times New Roman" w:hAnsi="Arial" w:cs="Arial"/>
          <w:sz w:val="24"/>
          <w:szCs w:val="24"/>
          <w:lang w:eastAsia="en-GB"/>
        </w:rPr>
        <w:t xml:space="preserve"> as one of a “situated negotiation</w:t>
      </w:r>
      <w:r w:rsidR="00433FB5" w:rsidRPr="00433FB5">
        <w:rPr>
          <w:rFonts w:ascii="Arial" w:eastAsia="Times New Roman" w:hAnsi="Arial" w:cs="Arial"/>
          <w:sz w:val="24"/>
          <w:szCs w:val="24"/>
          <w:lang w:eastAsia="en-GB"/>
        </w:rPr>
        <w:t xml:space="preserve"> </w:t>
      </w:r>
      <w:r w:rsidR="00781F7C">
        <w:rPr>
          <w:rFonts w:ascii="Arial" w:eastAsia="Times New Roman" w:hAnsi="Arial" w:cs="Arial"/>
          <w:sz w:val="24"/>
          <w:szCs w:val="24"/>
          <w:lang w:eastAsia="en-GB"/>
        </w:rPr>
        <w:t>of stigma management” (p. 821). H</w:t>
      </w:r>
      <w:r w:rsidR="00433FB5" w:rsidRPr="00433FB5">
        <w:rPr>
          <w:rFonts w:ascii="Arial" w:eastAsia="Times New Roman" w:hAnsi="Arial" w:cs="Arial"/>
          <w:sz w:val="24"/>
          <w:szCs w:val="24"/>
          <w:lang w:eastAsia="en-GB"/>
        </w:rPr>
        <w:t xml:space="preserve">ere </w:t>
      </w:r>
      <w:r w:rsidR="0043710A">
        <w:rPr>
          <w:rFonts w:ascii="Arial" w:eastAsia="Times New Roman" w:hAnsi="Arial" w:cs="Arial"/>
          <w:sz w:val="24"/>
          <w:szCs w:val="24"/>
          <w:lang w:eastAsia="en-GB"/>
        </w:rPr>
        <w:t xml:space="preserve">disclosure </w:t>
      </w:r>
      <w:r w:rsidR="00433FB5" w:rsidRPr="00433FB5">
        <w:rPr>
          <w:rFonts w:ascii="Arial" w:eastAsia="Times New Roman" w:hAnsi="Arial" w:cs="Arial"/>
          <w:sz w:val="24"/>
          <w:szCs w:val="24"/>
          <w:lang w:eastAsia="en-GB"/>
        </w:rPr>
        <w:t>is</w:t>
      </w:r>
      <w:r w:rsidR="00E46877" w:rsidRPr="00E46877">
        <w:rPr>
          <w:rFonts w:ascii="Arial" w:eastAsia="Times New Roman" w:hAnsi="Arial" w:cs="Arial"/>
          <w:sz w:val="24"/>
          <w:szCs w:val="24"/>
          <w:lang w:eastAsia="en-GB"/>
        </w:rPr>
        <w:t xml:space="preserve"> characterised in terms of “a revolving door”</w:t>
      </w:r>
      <w:r w:rsidR="00195810">
        <w:rPr>
          <w:rFonts w:ascii="Arial" w:eastAsia="Times New Roman" w:hAnsi="Arial" w:cs="Arial"/>
          <w:sz w:val="24"/>
          <w:szCs w:val="24"/>
          <w:lang w:eastAsia="en-GB"/>
        </w:rPr>
        <w:t xml:space="preserve"> of being “in the closet” or “out”</w:t>
      </w:r>
      <w:r w:rsidR="00E46877" w:rsidRPr="00E46877">
        <w:rPr>
          <w:rFonts w:ascii="Arial" w:eastAsia="Times New Roman" w:hAnsi="Arial" w:cs="Arial"/>
          <w:sz w:val="24"/>
          <w:szCs w:val="24"/>
          <w:lang w:eastAsia="en-GB"/>
        </w:rPr>
        <w:t xml:space="preserve"> that depends </w:t>
      </w:r>
      <w:r w:rsidR="00433FB5" w:rsidRPr="00433FB5">
        <w:rPr>
          <w:rFonts w:ascii="Arial" w:eastAsia="Times New Roman" w:hAnsi="Arial" w:cs="Arial"/>
          <w:sz w:val="24"/>
          <w:szCs w:val="24"/>
          <w:lang w:eastAsia="en-GB"/>
        </w:rPr>
        <w:t xml:space="preserve">much </w:t>
      </w:r>
      <w:r w:rsidR="00E46877" w:rsidRPr="00E46877">
        <w:rPr>
          <w:rFonts w:ascii="Arial" w:eastAsia="Times New Roman" w:hAnsi="Arial" w:cs="Arial"/>
          <w:sz w:val="24"/>
          <w:szCs w:val="24"/>
          <w:lang w:eastAsia="en-GB"/>
        </w:rPr>
        <w:t xml:space="preserve">more </w:t>
      </w:r>
      <w:r w:rsidR="00433FB5" w:rsidRPr="00433FB5">
        <w:rPr>
          <w:rFonts w:ascii="Arial" w:eastAsia="Times New Roman" w:hAnsi="Arial" w:cs="Arial"/>
          <w:sz w:val="24"/>
          <w:szCs w:val="24"/>
          <w:lang w:eastAsia="en-GB"/>
        </w:rPr>
        <w:t>up</w:t>
      </w:r>
      <w:r w:rsidR="00E46877" w:rsidRPr="00E46877">
        <w:rPr>
          <w:rFonts w:ascii="Arial" w:eastAsia="Times New Roman" w:hAnsi="Arial" w:cs="Arial"/>
          <w:sz w:val="24"/>
          <w:szCs w:val="24"/>
          <w:lang w:eastAsia="en-GB"/>
        </w:rPr>
        <w:t>on</w:t>
      </w:r>
      <w:r w:rsidR="00433FB5" w:rsidRPr="00433FB5">
        <w:rPr>
          <w:rFonts w:ascii="Arial" w:eastAsia="Times New Roman" w:hAnsi="Arial" w:cs="Arial"/>
          <w:sz w:val="24"/>
          <w:szCs w:val="24"/>
          <w:lang w:eastAsia="en-GB"/>
        </w:rPr>
        <w:t xml:space="preserve"> individual circumstances</w:t>
      </w:r>
      <w:r w:rsidR="00E46877" w:rsidRPr="00E46877">
        <w:rPr>
          <w:rFonts w:ascii="Arial" w:eastAsia="Times New Roman" w:hAnsi="Arial" w:cs="Arial"/>
          <w:sz w:val="24"/>
          <w:szCs w:val="24"/>
          <w:lang w:eastAsia="en-GB"/>
        </w:rPr>
        <w:t xml:space="preserve"> than self-acceptance (p. 822). </w:t>
      </w:r>
      <w:r w:rsidR="00AA58FF">
        <w:rPr>
          <w:rFonts w:ascii="Arial" w:eastAsia="Times New Roman" w:hAnsi="Arial" w:cs="Arial"/>
          <w:sz w:val="24"/>
          <w:szCs w:val="24"/>
          <w:lang w:eastAsia="en-GB"/>
        </w:rPr>
        <w:t>Indeed, a</w:t>
      </w:r>
      <w:r w:rsidR="00AA58FF" w:rsidRPr="00AA58FF">
        <w:rPr>
          <w:rFonts w:ascii="Arial" w:eastAsia="Times New Roman" w:hAnsi="Arial" w:cs="Arial"/>
          <w:sz w:val="24"/>
          <w:szCs w:val="24"/>
          <w:lang w:eastAsia="en-GB"/>
        </w:rPr>
        <w:t xml:space="preserve">ccording to Rivers (1997) the continuous process of disclosing to others means that LGB people </w:t>
      </w:r>
      <w:proofErr w:type="gramStart"/>
      <w:r w:rsidR="00AA58FF" w:rsidRPr="00AA58FF">
        <w:rPr>
          <w:rFonts w:ascii="Arial" w:eastAsia="Times New Roman" w:hAnsi="Arial" w:cs="Arial"/>
          <w:sz w:val="24"/>
          <w:szCs w:val="24"/>
          <w:lang w:eastAsia="en-GB"/>
        </w:rPr>
        <w:t>have to</w:t>
      </w:r>
      <w:proofErr w:type="gramEnd"/>
      <w:r w:rsidR="00AA58FF" w:rsidRPr="00AA58FF">
        <w:rPr>
          <w:rFonts w:ascii="Arial" w:eastAsia="Times New Roman" w:hAnsi="Arial" w:cs="Arial"/>
          <w:sz w:val="24"/>
          <w:szCs w:val="24"/>
          <w:lang w:eastAsia="en-GB"/>
        </w:rPr>
        <w:t xml:space="preserve"> navigate a complex decision-making process at different stages in their lives, judging the personal, social, political, cultural and economic implications in which they find themselves.</w:t>
      </w:r>
      <w:r w:rsidR="001B2C35">
        <w:rPr>
          <w:rFonts w:ascii="Arial" w:eastAsia="Times New Roman" w:hAnsi="Arial" w:cs="Arial"/>
          <w:sz w:val="24"/>
          <w:szCs w:val="24"/>
          <w:lang w:eastAsia="en-GB"/>
        </w:rPr>
        <w:t xml:space="preserve"> </w:t>
      </w:r>
    </w:p>
    <w:p w14:paraId="3A07AB10" w14:textId="6B07A0FB" w:rsidR="00E46877" w:rsidRPr="001743CB" w:rsidRDefault="00103060" w:rsidP="004A65FB">
      <w:pPr>
        <w:spacing w:after="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For example,</w:t>
      </w:r>
      <w:r w:rsidR="00FA4227">
        <w:rPr>
          <w:rFonts w:ascii="Arial" w:eastAsia="Times New Roman" w:hAnsi="Arial" w:cs="Arial"/>
          <w:sz w:val="24"/>
          <w:szCs w:val="24"/>
          <w:lang w:eastAsia="en-GB"/>
        </w:rPr>
        <w:t xml:space="preserve"> the disclosure process</w:t>
      </w:r>
      <w:r w:rsidR="00FA4227" w:rsidRPr="00FA4227">
        <w:rPr>
          <w:rFonts w:ascii="Arial" w:eastAsia="Times New Roman" w:hAnsi="Arial" w:cs="Arial"/>
          <w:sz w:val="24"/>
          <w:szCs w:val="24"/>
          <w:lang w:eastAsia="en-GB"/>
        </w:rPr>
        <w:t xml:space="preserve"> may</w:t>
      </w:r>
      <w:r w:rsidR="006045BE">
        <w:rPr>
          <w:rFonts w:ascii="Arial" w:eastAsia="Times New Roman" w:hAnsi="Arial" w:cs="Arial"/>
          <w:sz w:val="24"/>
          <w:szCs w:val="24"/>
          <w:lang w:eastAsia="en-GB"/>
        </w:rPr>
        <w:t xml:space="preserve"> vary for</w:t>
      </w:r>
      <w:r w:rsidR="00502304">
        <w:rPr>
          <w:rFonts w:ascii="Arial" w:eastAsia="Times New Roman" w:hAnsi="Arial" w:cs="Arial"/>
          <w:sz w:val="24"/>
          <w:szCs w:val="24"/>
          <w:lang w:eastAsia="en-GB"/>
        </w:rPr>
        <w:t xml:space="preserve"> LGB</w:t>
      </w:r>
      <w:r w:rsidR="006045BE">
        <w:rPr>
          <w:rFonts w:ascii="Arial" w:eastAsia="Times New Roman" w:hAnsi="Arial" w:cs="Arial"/>
          <w:sz w:val="24"/>
          <w:szCs w:val="24"/>
          <w:lang w:eastAsia="en-GB"/>
        </w:rPr>
        <w:t xml:space="preserve"> individuals </w:t>
      </w:r>
      <w:r w:rsidR="00502304">
        <w:rPr>
          <w:rFonts w:ascii="Arial" w:eastAsia="Times New Roman" w:hAnsi="Arial" w:cs="Arial"/>
          <w:sz w:val="24"/>
          <w:szCs w:val="24"/>
          <w:lang w:eastAsia="en-GB"/>
        </w:rPr>
        <w:t xml:space="preserve">who also identify as trans or non-binary and </w:t>
      </w:r>
      <w:r w:rsidR="00FA4227" w:rsidRPr="00FA4227">
        <w:rPr>
          <w:rFonts w:ascii="Arial" w:eastAsia="Times New Roman" w:hAnsi="Arial" w:cs="Arial"/>
          <w:sz w:val="24"/>
          <w:szCs w:val="24"/>
          <w:lang w:eastAsia="en-GB"/>
        </w:rPr>
        <w:t>may</w:t>
      </w:r>
      <w:r w:rsidR="00502304">
        <w:rPr>
          <w:rFonts w:ascii="Arial" w:eastAsia="Times New Roman" w:hAnsi="Arial" w:cs="Arial"/>
          <w:sz w:val="24"/>
          <w:szCs w:val="24"/>
          <w:lang w:eastAsia="en-GB"/>
        </w:rPr>
        <w:t xml:space="preserve"> therefore</w:t>
      </w:r>
      <w:r w:rsidR="00FA4227" w:rsidRPr="00FA4227">
        <w:rPr>
          <w:rFonts w:ascii="Arial" w:eastAsia="Times New Roman" w:hAnsi="Arial" w:cs="Arial"/>
          <w:sz w:val="24"/>
          <w:szCs w:val="24"/>
          <w:lang w:eastAsia="en-GB"/>
        </w:rPr>
        <w:t xml:space="preserve"> </w:t>
      </w:r>
      <w:r w:rsidR="006045BE">
        <w:rPr>
          <w:rFonts w:ascii="Arial" w:eastAsia="Times New Roman" w:hAnsi="Arial" w:cs="Arial"/>
          <w:sz w:val="24"/>
          <w:szCs w:val="24"/>
          <w:lang w:eastAsia="en-GB"/>
        </w:rPr>
        <w:t>face different challenges</w:t>
      </w:r>
      <w:r w:rsidR="0010405D">
        <w:rPr>
          <w:rFonts w:ascii="Arial" w:eastAsia="Times New Roman" w:hAnsi="Arial" w:cs="Arial"/>
          <w:sz w:val="24"/>
          <w:szCs w:val="24"/>
          <w:lang w:eastAsia="en-GB"/>
        </w:rPr>
        <w:t xml:space="preserve"> and find </w:t>
      </w:r>
      <w:r w:rsidR="00FA4227" w:rsidRPr="00FA4227">
        <w:rPr>
          <w:rFonts w:ascii="Arial" w:eastAsia="Times New Roman" w:hAnsi="Arial" w:cs="Arial"/>
          <w:sz w:val="24"/>
          <w:szCs w:val="24"/>
          <w:lang w:eastAsia="en-GB"/>
        </w:rPr>
        <w:t>themselves making repeated disclosures of both sexuality and gender (Matsuno, 2019).</w:t>
      </w:r>
      <w:r w:rsidR="00FA4227">
        <w:rPr>
          <w:rFonts w:ascii="Arial" w:eastAsia="Times New Roman" w:hAnsi="Arial" w:cs="Arial"/>
          <w:sz w:val="24"/>
          <w:szCs w:val="24"/>
          <w:lang w:eastAsia="en-GB"/>
        </w:rPr>
        <w:t xml:space="preserve"> </w:t>
      </w:r>
      <w:r w:rsidR="0010405D">
        <w:rPr>
          <w:rFonts w:ascii="Arial" w:eastAsia="Times New Roman" w:hAnsi="Arial" w:cs="Arial"/>
          <w:sz w:val="24"/>
          <w:szCs w:val="24"/>
          <w:lang w:eastAsia="en-GB"/>
        </w:rPr>
        <w:t xml:space="preserve">As </w:t>
      </w:r>
      <w:proofErr w:type="spellStart"/>
      <w:r w:rsidR="005F19D1">
        <w:rPr>
          <w:rFonts w:ascii="Arial" w:eastAsia="Times New Roman" w:hAnsi="Arial" w:cs="Arial"/>
          <w:sz w:val="24"/>
          <w:szCs w:val="24"/>
          <w:lang w:eastAsia="en-GB"/>
        </w:rPr>
        <w:t>Sansfaçon</w:t>
      </w:r>
      <w:proofErr w:type="spellEnd"/>
      <w:r w:rsidR="005F19D1">
        <w:rPr>
          <w:rFonts w:ascii="Arial" w:eastAsia="Times New Roman" w:hAnsi="Arial" w:cs="Arial"/>
          <w:sz w:val="24"/>
          <w:szCs w:val="24"/>
          <w:lang w:eastAsia="en-GB"/>
        </w:rPr>
        <w:t xml:space="preserve"> et al. </w:t>
      </w:r>
      <w:r w:rsidR="00E46877" w:rsidRPr="00E46877">
        <w:rPr>
          <w:rFonts w:ascii="Arial" w:eastAsia="Times New Roman" w:hAnsi="Arial" w:cs="Arial"/>
          <w:sz w:val="24"/>
          <w:szCs w:val="24"/>
          <w:lang w:eastAsia="en-GB"/>
        </w:rPr>
        <w:t>(2020) described</w:t>
      </w:r>
      <w:r w:rsidR="0010405D">
        <w:rPr>
          <w:rFonts w:ascii="Arial" w:eastAsia="Times New Roman" w:hAnsi="Arial" w:cs="Arial"/>
          <w:sz w:val="24"/>
          <w:szCs w:val="24"/>
          <w:lang w:eastAsia="en-GB"/>
        </w:rPr>
        <w:t xml:space="preserve"> it,</w:t>
      </w:r>
      <w:r w:rsidR="00E46877" w:rsidRPr="00E46877">
        <w:rPr>
          <w:rFonts w:ascii="Arial" w:eastAsia="Times New Roman" w:hAnsi="Arial" w:cs="Arial"/>
          <w:sz w:val="24"/>
          <w:szCs w:val="24"/>
          <w:lang w:eastAsia="en-GB"/>
        </w:rPr>
        <w:t xml:space="preserve"> coming out and identity formation for trans (including non-binary) youth </w:t>
      </w:r>
      <w:r w:rsidR="0010405D">
        <w:rPr>
          <w:rFonts w:ascii="Arial" w:eastAsia="Times New Roman" w:hAnsi="Arial" w:cs="Arial"/>
          <w:sz w:val="24"/>
          <w:szCs w:val="24"/>
          <w:lang w:eastAsia="en-GB"/>
        </w:rPr>
        <w:t>i</w:t>
      </w:r>
      <w:r w:rsidR="00E46877" w:rsidRPr="00E46877">
        <w:rPr>
          <w:rFonts w:ascii="Arial" w:eastAsia="Times New Roman" w:hAnsi="Arial" w:cs="Arial"/>
          <w:sz w:val="24"/>
          <w:szCs w:val="24"/>
          <w:lang w:eastAsia="en-GB"/>
        </w:rPr>
        <w:t xml:space="preserve">s a process of “pauses, advances and retreats” (p. 317). </w:t>
      </w:r>
      <w:r w:rsidR="00433FB5" w:rsidRPr="00433FB5">
        <w:rPr>
          <w:rFonts w:ascii="Arial" w:eastAsia="Times New Roman" w:hAnsi="Arial" w:cs="Arial"/>
          <w:sz w:val="24"/>
          <w:szCs w:val="24"/>
          <w:lang w:eastAsia="en-GB"/>
        </w:rPr>
        <w:t>O</w:t>
      </w:r>
      <w:r w:rsidR="00E46877" w:rsidRPr="00E46877">
        <w:rPr>
          <w:rFonts w:ascii="Arial" w:eastAsia="Times New Roman" w:hAnsi="Arial" w:cs="Arial"/>
          <w:sz w:val="24"/>
          <w:szCs w:val="24"/>
          <w:lang w:eastAsia="en-GB"/>
        </w:rPr>
        <w:t>ne participant</w:t>
      </w:r>
      <w:r w:rsidR="00CC3F4A">
        <w:rPr>
          <w:rFonts w:ascii="Arial" w:eastAsia="Times New Roman" w:hAnsi="Arial" w:cs="Arial"/>
          <w:sz w:val="24"/>
          <w:szCs w:val="24"/>
          <w:lang w:eastAsia="en-GB"/>
        </w:rPr>
        <w:t xml:space="preserve"> in </w:t>
      </w:r>
      <w:proofErr w:type="spellStart"/>
      <w:r w:rsidR="00CC3F4A">
        <w:rPr>
          <w:rFonts w:ascii="Arial" w:eastAsia="Times New Roman" w:hAnsi="Arial" w:cs="Arial"/>
          <w:sz w:val="24"/>
          <w:szCs w:val="24"/>
          <w:lang w:eastAsia="en-GB"/>
        </w:rPr>
        <w:t>Sansfacon</w:t>
      </w:r>
      <w:proofErr w:type="spellEnd"/>
      <w:r w:rsidR="00CC3F4A">
        <w:rPr>
          <w:rFonts w:ascii="Arial" w:eastAsia="Times New Roman" w:hAnsi="Arial" w:cs="Arial"/>
          <w:sz w:val="24"/>
          <w:szCs w:val="24"/>
          <w:lang w:eastAsia="en-GB"/>
        </w:rPr>
        <w:t xml:space="preserve"> et al.’s study,</w:t>
      </w:r>
      <w:r w:rsidR="001743CB">
        <w:rPr>
          <w:rFonts w:ascii="Arial" w:eastAsia="Times New Roman" w:hAnsi="Arial" w:cs="Arial"/>
          <w:sz w:val="24"/>
          <w:szCs w:val="24"/>
          <w:lang w:eastAsia="en-GB"/>
        </w:rPr>
        <w:t xml:space="preserve"> for example,</w:t>
      </w:r>
      <w:r w:rsidR="00E46877" w:rsidRPr="00E46877">
        <w:rPr>
          <w:rFonts w:ascii="Arial" w:eastAsia="Times New Roman" w:hAnsi="Arial" w:cs="Arial"/>
          <w:sz w:val="24"/>
          <w:szCs w:val="24"/>
          <w:lang w:eastAsia="en-GB"/>
        </w:rPr>
        <w:t xml:space="preserve"> reported going through “many coming outs” as they explored different labels, while another participant described how, at one point, she “revoked” her</w:t>
      </w:r>
      <w:r w:rsidR="00371858">
        <w:rPr>
          <w:rFonts w:ascii="Arial" w:eastAsia="Times New Roman" w:hAnsi="Arial" w:cs="Arial"/>
          <w:sz w:val="24"/>
          <w:szCs w:val="24"/>
          <w:lang w:eastAsia="en-GB"/>
        </w:rPr>
        <w:t xml:space="preserve"> </w:t>
      </w:r>
      <w:r w:rsidR="00E46877" w:rsidRPr="00E46877">
        <w:rPr>
          <w:rFonts w:ascii="Arial" w:eastAsia="Times New Roman" w:hAnsi="Arial" w:cs="Arial"/>
          <w:sz w:val="24"/>
          <w:szCs w:val="24"/>
          <w:lang w:eastAsia="en-GB"/>
        </w:rPr>
        <w:t>coming out but then subsequently decided to continue her transition:</w:t>
      </w:r>
    </w:p>
    <w:p w14:paraId="533A4E77" w14:textId="77777777" w:rsidR="00E46877" w:rsidRPr="00E46877" w:rsidRDefault="00E46877" w:rsidP="004A65FB">
      <w:pPr>
        <w:spacing w:after="0" w:line="480" w:lineRule="auto"/>
        <w:ind w:left="720" w:right="809"/>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lang w:eastAsia="en-GB"/>
        </w:rPr>
        <w:t>It just came back as a feeling, and then I was like, “No. I don’t want to stay how I was born.” And then it just came back stronger than ever and then it [my transition] finally started. (</w:t>
      </w:r>
      <w:proofErr w:type="spellStart"/>
      <w:r w:rsidRPr="00E46877">
        <w:rPr>
          <w:rFonts w:ascii="Arial" w:eastAsia="Times New Roman" w:hAnsi="Arial" w:cs="Arial"/>
          <w:color w:val="000000"/>
          <w:sz w:val="24"/>
          <w:szCs w:val="24"/>
          <w:lang w:eastAsia="en-GB"/>
        </w:rPr>
        <w:t>Sansfaçon</w:t>
      </w:r>
      <w:proofErr w:type="spellEnd"/>
      <w:r w:rsidRPr="00E46877">
        <w:rPr>
          <w:rFonts w:ascii="Arial" w:eastAsia="Times New Roman" w:hAnsi="Arial" w:cs="Arial"/>
          <w:color w:val="000000"/>
          <w:sz w:val="24"/>
          <w:szCs w:val="24"/>
          <w:lang w:eastAsia="en-GB"/>
        </w:rPr>
        <w:t xml:space="preserve"> et al., 2020, p. 313) </w:t>
      </w:r>
    </w:p>
    <w:p w14:paraId="15BBD7DB" w14:textId="3B713A8A" w:rsidR="00D54AF2" w:rsidRDefault="00414DF7" w:rsidP="004A65FB">
      <w:pPr>
        <w:spacing w:after="0" w:line="48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Other</w:t>
      </w:r>
      <w:r w:rsidR="006C7FE5">
        <w:rPr>
          <w:rFonts w:ascii="Arial" w:eastAsia="Times New Roman" w:hAnsi="Arial" w:cs="Arial"/>
          <w:color w:val="000000"/>
          <w:sz w:val="24"/>
          <w:szCs w:val="24"/>
          <w:lang w:eastAsia="en-GB"/>
        </w:rPr>
        <w:t xml:space="preserve"> factors </w:t>
      </w:r>
      <w:r>
        <w:rPr>
          <w:rFonts w:ascii="Arial" w:eastAsia="Times New Roman" w:hAnsi="Arial" w:cs="Arial"/>
          <w:color w:val="000000"/>
          <w:sz w:val="24"/>
          <w:szCs w:val="24"/>
          <w:lang w:eastAsia="en-GB"/>
        </w:rPr>
        <w:t>that may</w:t>
      </w:r>
      <w:r w:rsidR="006C7FE5">
        <w:rPr>
          <w:rFonts w:ascii="Arial" w:eastAsia="Times New Roman" w:hAnsi="Arial" w:cs="Arial"/>
          <w:color w:val="000000"/>
          <w:sz w:val="24"/>
          <w:szCs w:val="24"/>
          <w:lang w:eastAsia="en-GB"/>
        </w:rPr>
        <w:t xml:space="preserve"> affect the process of disclosure</w:t>
      </w:r>
      <w:r>
        <w:rPr>
          <w:rFonts w:ascii="Arial" w:eastAsia="Times New Roman" w:hAnsi="Arial" w:cs="Arial"/>
          <w:color w:val="000000"/>
          <w:sz w:val="24"/>
          <w:szCs w:val="24"/>
          <w:lang w:eastAsia="en-GB"/>
        </w:rPr>
        <w:t xml:space="preserve"> include </w:t>
      </w:r>
      <w:r w:rsidR="00C652CF">
        <w:rPr>
          <w:rFonts w:ascii="Arial" w:eastAsia="Times New Roman" w:hAnsi="Arial" w:cs="Arial"/>
          <w:color w:val="000000"/>
          <w:sz w:val="24"/>
          <w:szCs w:val="24"/>
          <w:lang w:eastAsia="en-GB"/>
        </w:rPr>
        <w:t xml:space="preserve">differences in </w:t>
      </w:r>
      <w:r>
        <w:rPr>
          <w:rFonts w:ascii="Arial" w:eastAsia="Times New Roman" w:hAnsi="Arial" w:cs="Arial"/>
          <w:color w:val="000000"/>
          <w:sz w:val="24"/>
          <w:szCs w:val="24"/>
          <w:lang w:eastAsia="en-GB"/>
        </w:rPr>
        <w:t>ability</w:t>
      </w:r>
      <w:r w:rsidR="00C652CF">
        <w:rPr>
          <w:rFonts w:ascii="Arial" w:eastAsia="Times New Roman" w:hAnsi="Arial" w:cs="Arial"/>
          <w:color w:val="000000"/>
          <w:sz w:val="24"/>
          <w:szCs w:val="24"/>
          <w:lang w:eastAsia="en-GB"/>
        </w:rPr>
        <w:t>,</w:t>
      </w:r>
      <w:r w:rsidR="00155804">
        <w:rPr>
          <w:rFonts w:ascii="Arial" w:eastAsia="Times New Roman" w:hAnsi="Arial" w:cs="Arial"/>
          <w:color w:val="000000"/>
          <w:sz w:val="24"/>
          <w:szCs w:val="24"/>
          <w:lang w:eastAsia="en-GB"/>
        </w:rPr>
        <w:t xml:space="preserve"> </w:t>
      </w:r>
      <w:proofErr w:type="gramStart"/>
      <w:r w:rsidR="00155804">
        <w:rPr>
          <w:rFonts w:ascii="Arial" w:eastAsia="Times New Roman" w:hAnsi="Arial" w:cs="Arial"/>
          <w:color w:val="000000"/>
          <w:sz w:val="24"/>
          <w:szCs w:val="24"/>
          <w:lang w:eastAsia="en-GB"/>
        </w:rPr>
        <w:t>age</w:t>
      </w:r>
      <w:proofErr w:type="gramEnd"/>
      <w:r w:rsidR="00C652CF">
        <w:rPr>
          <w:rFonts w:ascii="Arial" w:eastAsia="Times New Roman" w:hAnsi="Arial" w:cs="Arial"/>
          <w:color w:val="000000"/>
          <w:sz w:val="24"/>
          <w:szCs w:val="24"/>
          <w:lang w:eastAsia="en-GB"/>
        </w:rPr>
        <w:t xml:space="preserve"> and generations. For disable</w:t>
      </w:r>
      <w:r w:rsidR="00043167">
        <w:rPr>
          <w:rFonts w:ascii="Arial" w:eastAsia="Times New Roman" w:hAnsi="Arial" w:cs="Arial"/>
          <w:color w:val="000000"/>
          <w:sz w:val="24"/>
          <w:szCs w:val="24"/>
          <w:lang w:eastAsia="en-GB"/>
        </w:rPr>
        <w:t>d</w:t>
      </w:r>
      <w:r w:rsidR="00C652CF">
        <w:rPr>
          <w:rFonts w:ascii="Arial" w:eastAsia="Times New Roman" w:hAnsi="Arial" w:cs="Arial"/>
          <w:color w:val="000000"/>
          <w:sz w:val="24"/>
          <w:szCs w:val="24"/>
          <w:lang w:eastAsia="en-GB"/>
        </w:rPr>
        <w:t xml:space="preserve"> LGB people, disclosure can be </w:t>
      </w:r>
      <w:r w:rsidR="00C652CF">
        <w:rPr>
          <w:rFonts w:ascii="Arial" w:eastAsia="Times New Roman" w:hAnsi="Arial" w:cs="Arial"/>
          <w:color w:val="000000"/>
          <w:sz w:val="24"/>
          <w:szCs w:val="24"/>
          <w:lang w:eastAsia="en-GB"/>
        </w:rPr>
        <w:lastRenderedPageBreak/>
        <w:t>complicate</w:t>
      </w:r>
      <w:r w:rsidR="00931E2C">
        <w:rPr>
          <w:rFonts w:ascii="Arial" w:eastAsia="Times New Roman" w:hAnsi="Arial" w:cs="Arial"/>
          <w:color w:val="000000"/>
          <w:sz w:val="24"/>
          <w:szCs w:val="24"/>
          <w:lang w:eastAsia="en-GB"/>
        </w:rPr>
        <w:t>d not only by heterosexism but also</w:t>
      </w:r>
      <w:r w:rsidR="00C652CF">
        <w:rPr>
          <w:rFonts w:ascii="Arial" w:eastAsia="Times New Roman" w:hAnsi="Arial" w:cs="Arial"/>
          <w:color w:val="000000"/>
          <w:sz w:val="24"/>
          <w:szCs w:val="24"/>
          <w:lang w:eastAsia="en-GB"/>
        </w:rPr>
        <w:t xml:space="preserve"> ableism</w:t>
      </w:r>
      <w:r w:rsidR="00931E2C">
        <w:rPr>
          <w:rFonts w:ascii="Arial" w:eastAsia="Times New Roman" w:hAnsi="Arial" w:cs="Arial"/>
          <w:color w:val="000000"/>
          <w:sz w:val="24"/>
          <w:szCs w:val="24"/>
          <w:lang w:eastAsia="en-GB"/>
        </w:rPr>
        <w:t xml:space="preserve"> (Toft, 2020, p. 1894).</w:t>
      </w:r>
      <w:r w:rsidR="00CF5E10">
        <w:rPr>
          <w:rFonts w:ascii="Arial" w:eastAsia="Times New Roman" w:hAnsi="Arial" w:cs="Arial"/>
          <w:color w:val="000000"/>
          <w:sz w:val="24"/>
          <w:szCs w:val="24"/>
          <w:lang w:eastAsia="en-GB"/>
        </w:rPr>
        <w:t xml:space="preserve"> While disclosure may help one become part of a larger LGB community, some LGB disabled people </w:t>
      </w:r>
      <w:r w:rsidR="00D54AF2">
        <w:rPr>
          <w:rFonts w:ascii="Arial" w:eastAsia="Times New Roman" w:hAnsi="Arial" w:cs="Arial"/>
          <w:color w:val="000000"/>
          <w:sz w:val="24"/>
          <w:szCs w:val="24"/>
          <w:lang w:eastAsia="en-GB"/>
        </w:rPr>
        <w:t>may be more hesitant out of</w:t>
      </w:r>
      <w:r w:rsidR="00CF5E10">
        <w:rPr>
          <w:rFonts w:ascii="Arial" w:eastAsia="Times New Roman" w:hAnsi="Arial" w:cs="Arial"/>
          <w:color w:val="000000"/>
          <w:sz w:val="24"/>
          <w:szCs w:val="24"/>
          <w:lang w:eastAsia="en-GB"/>
        </w:rPr>
        <w:t xml:space="preserve"> concern of potentially being excluded from non-heterosexual spaces for not being the ‘right kind’</w:t>
      </w:r>
      <w:r w:rsidR="00D54AF2">
        <w:rPr>
          <w:rFonts w:ascii="Arial" w:eastAsia="Times New Roman" w:hAnsi="Arial" w:cs="Arial"/>
          <w:color w:val="000000"/>
          <w:sz w:val="24"/>
          <w:szCs w:val="24"/>
          <w:lang w:eastAsia="en-GB"/>
        </w:rPr>
        <w:t xml:space="preserve"> of</w:t>
      </w:r>
      <w:r w:rsidR="00CF5E10">
        <w:rPr>
          <w:rFonts w:ascii="Arial" w:eastAsia="Times New Roman" w:hAnsi="Arial" w:cs="Arial"/>
          <w:color w:val="000000"/>
          <w:sz w:val="24"/>
          <w:szCs w:val="24"/>
          <w:lang w:eastAsia="en-GB"/>
        </w:rPr>
        <w:t xml:space="preserve"> </w:t>
      </w:r>
      <w:r w:rsidR="00D54AF2">
        <w:rPr>
          <w:rFonts w:ascii="Arial" w:eastAsia="Times New Roman" w:hAnsi="Arial" w:cs="Arial"/>
          <w:color w:val="000000"/>
          <w:sz w:val="24"/>
          <w:szCs w:val="24"/>
          <w:lang w:eastAsia="en-GB"/>
        </w:rPr>
        <w:t xml:space="preserve">(i.e., non-disabled) </w:t>
      </w:r>
      <w:r w:rsidR="00CF5E10">
        <w:rPr>
          <w:rFonts w:ascii="Arial" w:eastAsia="Times New Roman" w:hAnsi="Arial" w:cs="Arial"/>
          <w:color w:val="000000"/>
          <w:sz w:val="24"/>
          <w:szCs w:val="24"/>
          <w:lang w:eastAsia="en-GB"/>
        </w:rPr>
        <w:t>LGB person (Toft, 2020</w:t>
      </w:r>
      <w:r w:rsidR="00D54AF2">
        <w:rPr>
          <w:rFonts w:ascii="Arial" w:eastAsia="Times New Roman" w:hAnsi="Arial" w:cs="Arial"/>
          <w:color w:val="000000"/>
          <w:sz w:val="24"/>
          <w:szCs w:val="24"/>
          <w:lang w:eastAsia="en-GB"/>
        </w:rPr>
        <w:t>, p. 1907</w:t>
      </w:r>
      <w:r w:rsidR="00CF5E10">
        <w:rPr>
          <w:rFonts w:ascii="Arial" w:eastAsia="Times New Roman" w:hAnsi="Arial" w:cs="Arial"/>
          <w:color w:val="000000"/>
          <w:sz w:val="24"/>
          <w:szCs w:val="24"/>
          <w:lang w:eastAsia="en-GB"/>
        </w:rPr>
        <w:t>)</w:t>
      </w:r>
      <w:r w:rsidR="00F3484B">
        <w:rPr>
          <w:rFonts w:ascii="Arial" w:eastAsia="Times New Roman" w:hAnsi="Arial" w:cs="Arial"/>
          <w:color w:val="000000"/>
          <w:sz w:val="24"/>
          <w:szCs w:val="24"/>
          <w:lang w:eastAsia="en-GB"/>
        </w:rPr>
        <w:t xml:space="preserve">, impacting </w:t>
      </w:r>
      <w:r w:rsidR="002374EF">
        <w:rPr>
          <w:rFonts w:ascii="Arial" w:eastAsia="Times New Roman" w:hAnsi="Arial" w:cs="Arial"/>
          <w:color w:val="000000"/>
          <w:sz w:val="24"/>
          <w:szCs w:val="24"/>
          <w:lang w:eastAsia="en-GB"/>
        </w:rPr>
        <w:t xml:space="preserve">the decision of </w:t>
      </w:r>
      <w:proofErr w:type="gramStart"/>
      <w:r w:rsidR="002374EF">
        <w:rPr>
          <w:rFonts w:ascii="Arial" w:eastAsia="Times New Roman" w:hAnsi="Arial" w:cs="Arial"/>
          <w:color w:val="000000"/>
          <w:sz w:val="24"/>
          <w:szCs w:val="24"/>
          <w:lang w:eastAsia="en-GB"/>
        </w:rPr>
        <w:t>whether or not</w:t>
      </w:r>
      <w:proofErr w:type="gramEnd"/>
      <w:r w:rsidR="002374EF">
        <w:rPr>
          <w:rFonts w:ascii="Arial" w:eastAsia="Times New Roman" w:hAnsi="Arial" w:cs="Arial"/>
          <w:color w:val="000000"/>
          <w:sz w:val="24"/>
          <w:szCs w:val="24"/>
          <w:lang w:eastAsia="en-GB"/>
        </w:rPr>
        <w:t xml:space="preserve"> to disclose. </w:t>
      </w:r>
    </w:p>
    <w:p w14:paraId="32EE987A" w14:textId="174959C3" w:rsidR="00344A72" w:rsidRDefault="00992453" w:rsidP="00D54AF2">
      <w:pPr>
        <w:spacing w:after="0" w:line="48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Pr="00992453">
        <w:rPr>
          <w:rFonts w:ascii="Arial" w:eastAsia="Times New Roman" w:hAnsi="Arial" w:cs="Arial"/>
          <w:color w:val="000000"/>
          <w:sz w:val="24"/>
          <w:szCs w:val="24"/>
          <w:lang w:eastAsia="en-GB"/>
        </w:rPr>
        <w:t xml:space="preserve">lder LGB populations may </w:t>
      </w:r>
      <w:r>
        <w:rPr>
          <w:rFonts w:ascii="Arial" w:eastAsia="Times New Roman" w:hAnsi="Arial" w:cs="Arial"/>
          <w:color w:val="000000"/>
          <w:sz w:val="24"/>
          <w:szCs w:val="24"/>
          <w:lang w:eastAsia="en-GB"/>
        </w:rPr>
        <w:t xml:space="preserve">also </w:t>
      </w:r>
      <w:r w:rsidRPr="00992453">
        <w:rPr>
          <w:rFonts w:ascii="Arial" w:eastAsia="Times New Roman" w:hAnsi="Arial" w:cs="Arial"/>
          <w:color w:val="000000"/>
          <w:sz w:val="24"/>
          <w:szCs w:val="24"/>
          <w:lang w:eastAsia="en-GB"/>
        </w:rPr>
        <w:t>experience greater stressors that impact the coming out process</w:t>
      </w:r>
      <w:r w:rsidR="002342D3">
        <w:rPr>
          <w:rFonts w:ascii="Arial" w:eastAsia="Times New Roman" w:hAnsi="Arial" w:cs="Arial"/>
          <w:color w:val="000000"/>
          <w:sz w:val="24"/>
          <w:szCs w:val="24"/>
          <w:lang w:eastAsia="en-GB"/>
        </w:rPr>
        <w:t>. Such stressors</w:t>
      </w:r>
      <w:r w:rsidRPr="00992453">
        <w:rPr>
          <w:rFonts w:ascii="Arial" w:eastAsia="Times New Roman" w:hAnsi="Arial" w:cs="Arial"/>
          <w:color w:val="000000"/>
          <w:sz w:val="24"/>
          <w:szCs w:val="24"/>
          <w:lang w:eastAsia="en-GB"/>
        </w:rPr>
        <w:t xml:space="preserve"> stem from the </w:t>
      </w:r>
      <w:r w:rsidR="005E5A11">
        <w:rPr>
          <w:rFonts w:ascii="Arial" w:eastAsia="Times New Roman" w:hAnsi="Arial" w:cs="Arial"/>
          <w:color w:val="000000"/>
          <w:sz w:val="24"/>
          <w:szCs w:val="24"/>
          <w:lang w:eastAsia="en-GB"/>
        </w:rPr>
        <w:t>“</w:t>
      </w:r>
      <w:r w:rsidRPr="00992453">
        <w:rPr>
          <w:rFonts w:ascii="Arial" w:eastAsia="Times New Roman" w:hAnsi="Arial" w:cs="Arial"/>
          <w:color w:val="000000"/>
          <w:sz w:val="24"/>
          <w:szCs w:val="24"/>
          <w:lang w:eastAsia="en-GB"/>
        </w:rPr>
        <w:t>hostile historical context in which they grew up</w:t>
      </w:r>
      <w:r w:rsidR="005E5A11">
        <w:rPr>
          <w:rFonts w:ascii="Arial" w:eastAsia="Times New Roman" w:hAnsi="Arial" w:cs="Arial"/>
          <w:color w:val="000000"/>
          <w:sz w:val="24"/>
          <w:szCs w:val="24"/>
          <w:lang w:eastAsia="en-GB"/>
        </w:rPr>
        <w:t>”</w:t>
      </w:r>
      <w:r w:rsidRPr="00992453">
        <w:rPr>
          <w:rFonts w:ascii="Arial" w:eastAsia="Times New Roman" w:hAnsi="Arial" w:cs="Arial"/>
          <w:color w:val="000000"/>
          <w:sz w:val="24"/>
          <w:szCs w:val="24"/>
          <w:lang w:eastAsia="en-GB"/>
        </w:rPr>
        <w:t xml:space="preserve"> and </w:t>
      </w:r>
      <w:r w:rsidR="003900B0">
        <w:rPr>
          <w:rFonts w:ascii="Arial" w:eastAsia="Times New Roman" w:hAnsi="Arial" w:cs="Arial"/>
          <w:color w:val="000000"/>
          <w:sz w:val="24"/>
          <w:szCs w:val="24"/>
          <w:lang w:eastAsia="en-GB"/>
        </w:rPr>
        <w:t xml:space="preserve">by </w:t>
      </w:r>
      <w:r w:rsidRPr="00992453">
        <w:rPr>
          <w:rFonts w:ascii="Arial" w:eastAsia="Times New Roman" w:hAnsi="Arial" w:cs="Arial"/>
          <w:color w:val="000000"/>
          <w:sz w:val="24"/>
          <w:szCs w:val="24"/>
          <w:lang w:eastAsia="en-GB"/>
        </w:rPr>
        <w:t xml:space="preserve">ageism or </w:t>
      </w:r>
      <w:r w:rsidR="007D0E49">
        <w:rPr>
          <w:rFonts w:ascii="Arial" w:eastAsia="Times New Roman" w:hAnsi="Arial" w:cs="Arial"/>
          <w:color w:val="000000"/>
          <w:sz w:val="24"/>
          <w:szCs w:val="24"/>
          <w:lang w:eastAsia="en-GB"/>
        </w:rPr>
        <w:t>“</w:t>
      </w:r>
      <w:r w:rsidRPr="00992453">
        <w:rPr>
          <w:rFonts w:ascii="Arial" w:eastAsia="Times New Roman" w:hAnsi="Arial" w:cs="Arial"/>
          <w:color w:val="000000"/>
          <w:sz w:val="24"/>
          <w:szCs w:val="24"/>
          <w:lang w:eastAsia="en-GB"/>
        </w:rPr>
        <w:t>negative attitudes toward aging</w:t>
      </w:r>
      <w:r w:rsidR="005E5A11">
        <w:rPr>
          <w:rFonts w:ascii="Arial" w:eastAsia="Times New Roman" w:hAnsi="Arial" w:cs="Arial"/>
          <w:color w:val="000000"/>
          <w:sz w:val="24"/>
          <w:szCs w:val="24"/>
          <w:lang w:eastAsia="en-GB"/>
        </w:rPr>
        <w:t>”</w:t>
      </w:r>
      <w:r w:rsidRPr="00992453">
        <w:rPr>
          <w:rFonts w:ascii="Arial" w:eastAsia="Times New Roman" w:hAnsi="Arial" w:cs="Arial"/>
          <w:color w:val="000000"/>
          <w:sz w:val="24"/>
          <w:szCs w:val="24"/>
          <w:lang w:eastAsia="en-GB"/>
        </w:rPr>
        <w:t xml:space="preserve"> </w:t>
      </w:r>
      <w:r w:rsidR="004B27E2">
        <w:rPr>
          <w:rFonts w:ascii="Arial" w:eastAsia="Times New Roman" w:hAnsi="Arial" w:cs="Arial"/>
          <w:color w:val="000000"/>
          <w:sz w:val="24"/>
          <w:szCs w:val="24"/>
          <w:lang w:eastAsia="en-GB"/>
        </w:rPr>
        <w:t>(Rosati et al., 2020</w:t>
      </w:r>
      <w:r w:rsidR="003900B0">
        <w:rPr>
          <w:rFonts w:ascii="Arial" w:eastAsia="Times New Roman" w:hAnsi="Arial" w:cs="Arial"/>
          <w:color w:val="000000"/>
          <w:sz w:val="24"/>
          <w:szCs w:val="24"/>
          <w:lang w:eastAsia="en-GB"/>
        </w:rPr>
        <w:t xml:space="preserve">, </w:t>
      </w:r>
      <w:proofErr w:type="spellStart"/>
      <w:r w:rsidR="003900B0">
        <w:rPr>
          <w:rFonts w:ascii="Arial" w:eastAsia="Times New Roman" w:hAnsi="Arial" w:cs="Arial"/>
          <w:color w:val="000000"/>
          <w:sz w:val="24"/>
          <w:szCs w:val="24"/>
          <w:lang w:eastAsia="en-GB"/>
        </w:rPr>
        <w:t>n.p.</w:t>
      </w:r>
      <w:proofErr w:type="spellEnd"/>
      <w:r w:rsidR="004B27E2">
        <w:rPr>
          <w:rFonts w:ascii="Arial" w:eastAsia="Times New Roman" w:hAnsi="Arial" w:cs="Arial"/>
          <w:color w:val="000000"/>
          <w:sz w:val="24"/>
          <w:szCs w:val="24"/>
          <w:lang w:eastAsia="en-GB"/>
        </w:rPr>
        <w:t xml:space="preserve">). </w:t>
      </w:r>
      <w:r w:rsidR="009535CB">
        <w:rPr>
          <w:rFonts w:ascii="Arial" w:eastAsia="Times New Roman" w:hAnsi="Arial" w:cs="Arial"/>
          <w:color w:val="000000"/>
          <w:sz w:val="24"/>
          <w:szCs w:val="24"/>
          <w:lang w:eastAsia="en-GB"/>
        </w:rPr>
        <w:t xml:space="preserve">Challenges for those who are older may also </w:t>
      </w:r>
      <w:r w:rsidR="001773A6">
        <w:rPr>
          <w:rFonts w:ascii="Arial" w:eastAsia="Times New Roman" w:hAnsi="Arial" w:cs="Arial"/>
          <w:color w:val="000000"/>
          <w:sz w:val="24"/>
          <w:szCs w:val="24"/>
          <w:lang w:eastAsia="en-GB"/>
        </w:rPr>
        <w:t>include requiring</w:t>
      </w:r>
      <w:r w:rsidR="009535CB">
        <w:rPr>
          <w:rFonts w:ascii="Arial" w:eastAsia="Times New Roman" w:hAnsi="Arial" w:cs="Arial"/>
          <w:color w:val="000000"/>
          <w:sz w:val="24"/>
          <w:szCs w:val="24"/>
          <w:lang w:eastAsia="en-GB"/>
        </w:rPr>
        <w:t xml:space="preserve"> care from others</w:t>
      </w:r>
      <w:r w:rsidR="001773A6">
        <w:rPr>
          <w:rFonts w:ascii="Arial" w:eastAsia="Times New Roman" w:hAnsi="Arial" w:cs="Arial"/>
          <w:color w:val="000000"/>
          <w:sz w:val="24"/>
          <w:szCs w:val="24"/>
          <w:lang w:eastAsia="en-GB"/>
        </w:rPr>
        <w:t xml:space="preserve"> or being</w:t>
      </w:r>
      <w:r w:rsidR="009535CB">
        <w:rPr>
          <w:rFonts w:ascii="Arial" w:eastAsia="Times New Roman" w:hAnsi="Arial" w:cs="Arial"/>
          <w:color w:val="000000"/>
          <w:sz w:val="24"/>
          <w:szCs w:val="24"/>
          <w:lang w:eastAsia="en-GB"/>
        </w:rPr>
        <w:t xml:space="preserve"> unable to maintain their independence</w:t>
      </w:r>
      <w:r w:rsidR="002342D3" w:rsidRPr="002342D3">
        <w:rPr>
          <w:rFonts w:ascii="Arial" w:eastAsia="Times New Roman" w:hAnsi="Arial" w:cs="Arial"/>
          <w:color w:val="000000"/>
          <w:sz w:val="24"/>
          <w:szCs w:val="24"/>
          <w:lang w:eastAsia="en-GB"/>
        </w:rPr>
        <w:t xml:space="preserve"> (Ward, Rivers, &amp; Sutherland, 2012)</w:t>
      </w:r>
      <w:r w:rsidR="001773A6">
        <w:rPr>
          <w:rFonts w:ascii="Arial" w:eastAsia="Times New Roman" w:hAnsi="Arial" w:cs="Arial"/>
          <w:color w:val="000000"/>
          <w:sz w:val="24"/>
          <w:szCs w:val="24"/>
          <w:lang w:eastAsia="en-GB"/>
        </w:rPr>
        <w:t xml:space="preserve"> (acknowledging, of course, that such care and reduced levels of independence may also reflect </w:t>
      </w:r>
      <w:r w:rsidR="00344A72">
        <w:rPr>
          <w:rFonts w:ascii="Arial" w:eastAsia="Times New Roman" w:hAnsi="Arial" w:cs="Arial"/>
          <w:color w:val="000000"/>
          <w:sz w:val="24"/>
          <w:szCs w:val="24"/>
          <w:lang w:eastAsia="en-GB"/>
        </w:rPr>
        <w:t xml:space="preserve">the experiences of </w:t>
      </w:r>
      <w:r w:rsidR="001773A6">
        <w:rPr>
          <w:rFonts w:ascii="Arial" w:eastAsia="Times New Roman" w:hAnsi="Arial" w:cs="Arial"/>
          <w:color w:val="000000"/>
          <w:sz w:val="24"/>
          <w:szCs w:val="24"/>
          <w:lang w:eastAsia="en-GB"/>
        </w:rPr>
        <w:t>younger populations who still live at home</w:t>
      </w:r>
      <w:r w:rsidR="00344A72">
        <w:rPr>
          <w:rFonts w:ascii="Arial" w:eastAsia="Times New Roman" w:hAnsi="Arial" w:cs="Arial"/>
          <w:color w:val="000000"/>
          <w:sz w:val="24"/>
          <w:szCs w:val="24"/>
          <w:lang w:eastAsia="en-GB"/>
        </w:rPr>
        <w:t xml:space="preserve"> and are dependent on their families</w:t>
      </w:r>
      <w:r w:rsidR="001773A6">
        <w:rPr>
          <w:rFonts w:ascii="Arial" w:eastAsia="Times New Roman" w:hAnsi="Arial" w:cs="Arial"/>
          <w:color w:val="000000"/>
          <w:sz w:val="24"/>
          <w:szCs w:val="24"/>
          <w:lang w:eastAsia="en-GB"/>
        </w:rPr>
        <w:t>)</w:t>
      </w:r>
      <w:r w:rsidR="002342D3" w:rsidRPr="002342D3">
        <w:rPr>
          <w:rFonts w:ascii="Arial" w:eastAsia="Times New Roman" w:hAnsi="Arial" w:cs="Arial"/>
          <w:color w:val="000000"/>
          <w:sz w:val="24"/>
          <w:szCs w:val="24"/>
          <w:lang w:eastAsia="en-GB"/>
        </w:rPr>
        <w:t xml:space="preserve">. </w:t>
      </w:r>
    </w:p>
    <w:p w14:paraId="415C1478" w14:textId="30BAA733" w:rsidR="00687564" w:rsidRPr="00687564" w:rsidRDefault="00756BAD" w:rsidP="004A65FB">
      <w:pPr>
        <w:spacing w:after="0" w:line="48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Meanwhile</w:t>
      </w:r>
      <w:r w:rsidR="00992453">
        <w:rPr>
          <w:rFonts w:ascii="Arial" w:eastAsia="Times New Roman" w:hAnsi="Arial" w:cs="Arial"/>
          <w:color w:val="000000"/>
          <w:sz w:val="24"/>
          <w:szCs w:val="24"/>
          <w:lang w:eastAsia="en-GB"/>
        </w:rPr>
        <w:t>, m</w:t>
      </w:r>
      <w:r w:rsidR="00687564" w:rsidRPr="00687564">
        <w:rPr>
          <w:rFonts w:ascii="Arial" w:eastAsia="Times New Roman" w:hAnsi="Arial" w:cs="Arial"/>
          <w:color w:val="000000"/>
          <w:sz w:val="24"/>
          <w:szCs w:val="24"/>
          <w:lang w:eastAsia="en-GB"/>
        </w:rPr>
        <w:t>any sexuality and gender labels, and the differences which define them, have less resonance among young</w:t>
      </w:r>
      <w:r w:rsidR="003900B0">
        <w:rPr>
          <w:rFonts w:ascii="Arial" w:eastAsia="Times New Roman" w:hAnsi="Arial" w:cs="Arial"/>
          <w:color w:val="000000"/>
          <w:sz w:val="24"/>
          <w:szCs w:val="24"/>
          <w:lang w:eastAsia="en-GB"/>
        </w:rPr>
        <w:t>er</w:t>
      </w:r>
      <w:r w:rsidR="00687564" w:rsidRPr="00687564">
        <w:rPr>
          <w:rFonts w:ascii="Arial" w:eastAsia="Times New Roman" w:hAnsi="Arial" w:cs="Arial"/>
          <w:color w:val="000000"/>
          <w:sz w:val="24"/>
          <w:szCs w:val="24"/>
          <w:lang w:eastAsia="en-GB"/>
        </w:rPr>
        <w:t xml:space="preserve"> people today who question the centrality of labelling desires to their core identities or sense of self (Allen et al., 2021; Coleman-Fountain, 2014; Savin-Williams, 2005).</w:t>
      </w:r>
      <w:r w:rsidR="00532067">
        <w:rPr>
          <w:rFonts w:ascii="Arial" w:eastAsia="Times New Roman" w:hAnsi="Arial" w:cs="Arial"/>
          <w:color w:val="000000"/>
          <w:sz w:val="24"/>
          <w:szCs w:val="24"/>
          <w:lang w:eastAsia="en-GB"/>
        </w:rPr>
        <w:t xml:space="preserve"> </w:t>
      </w:r>
      <w:r w:rsidR="0045411E">
        <w:rPr>
          <w:rFonts w:ascii="Arial" w:eastAsia="Times New Roman" w:hAnsi="Arial" w:cs="Arial"/>
          <w:color w:val="000000"/>
          <w:sz w:val="24"/>
          <w:szCs w:val="24"/>
          <w:lang w:eastAsia="en-GB"/>
        </w:rPr>
        <w:t>In other words, the process of disclosure may be less meaningful to younger people’s sense of self and identity when compared to those form whom labels</w:t>
      </w:r>
      <w:r w:rsidR="005837F6">
        <w:rPr>
          <w:rFonts w:ascii="Arial" w:eastAsia="Times New Roman" w:hAnsi="Arial" w:cs="Arial"/>
          <w:color w:val="000000"/>
          <w:sz w:val="24"/>
          <w:szCs w:val="24"/>
          <w:lang w:eastAsia="en-GB"/>
        </w:rPr>
        <w:t xml:space="preserve"> may</w:t>
      </w:r>
      <w:r w:rsidR="0045411E">
        <w:rPr>
          <w:rFonts w:ascii="Arial" w:eastAsia="Times New Roman" w:hAnsi="Arial" w:cs="Arial"/>
          <w:color w:val="000000"/>
          <w:sz w:val="24"/>
          <w:szCs w:val="24"/>
          <w:lang w:eastAsia="en-GB"/>
        </w:rPr>
        <w:t xml:space="preserve"> </w:t>
      </w:r>
      <w:r w:rsidR="00BA70A5">
        <w:rPr>
          <w:rFonts w:ascii="Arial" w:eastAsia="Times New Roman" w:hAnsi="Arial" w:cs="Arial"/>
          <w:color w:val="000000"/>
          <w:sz w:val="24"/>
          <w:szCs w:val="24"/>
          <w:lang w:eastAsia="en-GB"/>
        </w:rPr>
        <w:t>still hold some essential meaning</w:t>
      </w:r>
      <w:r w:rsidR="005837F6">
        <w:rPr>
          <w:rFonts w:ascii="Arial" w:eastAsia="Times New Roman" w:hAnsi="Arial" w:cs="Arial"/>
          <w:color w:val="000000"/>
          <w:sz w:val="24"/>
          <w:szCs w:val="24"/>
          <w:lang w:eastAsia="en-GB"/>
        </w:rPr>
        <w:t>.</w:t>
      </w:r>
      <w:r w:rsidR="00130C5E">
        <w:rPr>
          <w:rFonts w:ascii="Arial" w:eastAsia="Times New Roman" w:hAnsi="Arial" w:cs="Arial"/>
          <w:color w:val="000000"/>
          <w:sz w:val="24"/>
          <w:szCs w:val="24"/>
          <w:lang w:eastAsia="en-GB"/>
        </w:rPr>
        <w:t xml:space="preserve"> </w:t>
      </w:r>
    </w:p>
    <w:p w14:paraId="2F2B577F" w14:textId="0EDF5FEE" w:rsidR="000E76A6" w:rsidRDefault="005837F6" w:rsidP="007D0E49">
      <w:pPr>
        <w:spacing w:before="240" w:after="240" w:line="480" w:lineRule="auto"/>
        <w:ind w:firstLine="720"/>
        <w:rPr>
          <w:rFonts w:ascii="Arial" w:eastAsia="Times New Roman" w:hAnsi="Arial" w:cs="Arial"/>
          <w:sz w:val="24"/>
          <w:szCs w:val="24"/>
          <w:lang w:eastAsia="en-GB"/>
        </w:rPr>
      </w:pPr>
      <w:r>
        <w:rPr>
          <w:rFonts w:ascii="Arial" w:eastAsia="Times New Roman" w:hAnsi="Arial" w:cs="Arial"/>
          <w:color w:val="000000"/>
          <w:sz w:val="24"/>
          <w:szCs w:val="24"/>
          <w:lang w:eastAsia="en-GB"/>
        </w:rPr>
        <w:t>Further c</w:t>
      </w:r>
      <w:r w:rsidR="00151729">
        <w:rPr>
          <w:rFonts w:ascii="Arial" w:eastAsia="Times New Roman" w:hAnsi="Arial" w:cs="Arial"/>
          <w:color w:val="000000"/>
          <w:sz w:val="24"/>
          <w:szCs w:val="24"/>
          <w:lang w:eastAsia="en-GB"/>
        </w:rPr>
        <w:t xml:space="preserve">omplexities </w:t>
      </w:r>
      <w:r>
        <w:rPr>
          <w:rFonts w:ascii="Arial" w:eastAsia="Times New Roman" w:hAnsi="Arial" w:cs="Arial"/>
          <w:color w:val="000000"/>
          <w:sz w:val="24"/>
          <w:szCs w:val="24"/>
          <w:lang w:eastAsia="en-GB"/>
        </w:rPr>
        <w:t>may also be</w:t>
      </w:r>
      <w:r w:rsidR="00151729">
        <w:rPr>
          <w:rFonts w:ascii="Arial" w:eastAsia="Times New Roman" w:hAnsi="Arial" w:cs="Arial"/>
          <w:color w:val="000000"/>
          <w:sz w:val="24"/>
          <w:szCs w:val="24"/>
          <w:lang w:eastAsia="en-GB"/>
        </w:rPr>
        <w:t xml:space="preserve"> </w:t>
      </w:r>
      <w:r w:rsidR="00580A88">
        <w:rPr>
          <w:rFonts w:ascii="Arial" w:eastAsia="Times New Roman" w:hAnsi="Arial" w:cs="Arial"/>
          <w:color w:val="000000"/>
          <w:sz w:val="24"/>
          <w:szCs w:val="24"/>
          <w:lang w:eastAsia="en-GB"/>
        </w:rPr>
        <w:t>found</w:t>
      </w:r>
      <w:r w:rsidR="00151729">
        <w:rPr>
          <w:rFonts w:ascii="Arial" w:eastAsia="Times New Roman" w:hAnsi="Arial" w:cs="Arial"/>
          <w:color w:val="000000"/>
          <w:sz w:val="24"/>
          <w:szCs w:val="24"/>
          <w:lang w:eastAsia="en-GB"/>
        </w:rPr>
        <w:t xml:space="preserve"> </w:t>
      </w:r>
      <w:r w:rsidR="00103060" w:rsidRPr="00103060">
        <w:rPr>
          <w:rFonts w:ascii="Arial" w:eastAsia="Times New Roman" w:hAnsi="Arial" w:cs="Arial"/>
          <w:color w:val="000000"/>
          <w:sz w:val="24"/>
          <w:szCs w:val="24"/>
          <w:lang w:eastAsia="en-GB"/>
        </w:rPr>
        <w:t xml:space="preserve">at intersections of race and ethnicity. </w:t>
      </w:r>
      <w:r w:rsidR="00221EC8">
        <w:rPr>
          <w:rFonts w:ascii="Arial" w:eastAsia="Times New Roman" w:hAnsi="Arial" w:cs="Arial"/>
          <w:color w:val="000000"/>
          <w:sz w:val="24"/>
          <w:szCs w:val="24"/>
          <w:lang w:eastAsia="en-GB"/>
        </w:rPr>
        <w:t>In</w:t>
      </w:r>
      <w:r w:rsidR="00FD5259">
        <w:rPr>
          <w:rFonts w:ascii="Arial" w:eastAsia="Times New Roman" w:hAnsi="Arial" w:cs="Arial"/>
          <w:sz w:val="24"/>
          <w:szCs w:val="24"/>
          <w:lang w:eastAsia="en-GB"/>
        </w:rPr>
        <w:t xml:space="preserve"> </w:t>
      </w:r>
      <w:r w:rsidR="00221EC8">
        <w:rPr>
          <w:rFonts w:ascii="Arial" w:eastAsia="Times New Roman" w:hAnsi="Arial" w:cs="Arial"/>
          <w:sz w:val="24"/>
          <w:szCs w:val="24"/>
          <w:lang w:eastAsia="en-GB"/>
        </w:rPr>
        <w:t xml:space="preserve">the study by </w:t>
      </w:r>
      <w:r w:rsidR="00C36C4F">
        <w:rPr>
          <w:rFonts w:ascii="Arial" w:eastAsia="Times New Roman" w:hAnsi="Arial" w:cs="Arial"/>
          <w:sz w:val="24"/>
          <w:szCs w:val="24"/>
          <w:lang w:eastAsia="en-GB"/>
        </w:rPr>
        <w:t>Bishop et al. (2020</w:t>
      </w:r>
      <w:r w:rsidR="00221EC8">
        <w:rPr>
          <w:rFonts w:ascii="Arial" w:eastAsia="Times New Roman" w:hAnsi="Arial" w:cs="Arial"/>
          <w:sz w:val="24"/>
          <w:szCs w:val="24"/>
          <w:lang w:eastAsia="en-GB"/>
        </w:rPr>
        <w:t xml:space="preserve">), for example, it was found that </w:t>
      </w:r>
      <w:r w:rsidR="007D0E49">
        <w:rPr>
          <w:rFonts w:ascii="Arial" w:eastAsia="Times New Roman" w:hAnsi="Arial" w:cs="Arial"/>
          <w:sz w:val="24"/>
          <w:szCs w:val="24"/>
          <w:lang w:eastAsia="en-GB"/>
        </w:rPr>
        <w:t>“</w:t>
      </w:r>
      <w:r w:rsidR="00221EC8" w:rsidRPr="00221EC8">
        <w:rPr>
          <w:rFonts w:ascii="Arial" w:eastAsia="Times New Roman" w:hAnsi="Arial" w:cs="Arial"/>
          <w:sz w:val="24"/>
          <w:szCs w:val="24"/>
          <w:lang w:eastAsia="en-GB"/>
        </w:rPr>
        <w:t>Black and Latinx participants reported younger ages of same-sex attraction and self-realization, respectively, than White participants</w:t>
      </w:r>
      <w:r w:rsidR="00A379AA">
        <w:rPr>
          <w:rFonts w:ascii="Arial" w:eastAsia="Times New Roman" w:hAnsi="Arial" w:cs="Arial"/>
          <w:sz w:val="24"/>
          <w:szCs w:val="24"/>
          <w:lang w:eastAsia="en-GB"/>
        </w:rPr>
        <w:t>”</w:t>
      </w:r>
      <w:r w:rsidR="008F6279">
        <w:rPr>
          <w:rFonts w:ascii="Arial" w:eastAsia="Times New Roman" w:hAnsi="Arial" w:cs="Arial"/>
          <w:sz w:val="24"/>
          <w:szCs w:val="24"/>
          <w:lang w:eastAsia="en-GB"/>
        </w:rPr>
        <w:t xml:space="preserve"> (p. 16). </w:t>
      </w:r>
      <w:r w:rsidR="00344A72">
        <w:rPr>
          <w:rFonts w:ascii="Arial" w:eastAsia="Times New Roman" w:hAnsi="Arial" w:cs="Arial"/>
          <w:sz w:val="24"/>
          <w:szCs w:val="24"/>
          <w:lang w:eastAsia="en-GB"/>
        </w:rPr>
        <w:t>T</w:t>
      </w:r>
      <w:r w:rsidR="008F6279">
        <w:rPr>
          <w:rFonts w:ascii="Arial" w:eastAsia="Times New Roman" w:hAnsi="Arial" w:cs="Arial"/>
          <w:sz w:val="24"/>
          <w:szCs w:val="24"/>
          <w:lang w:eastAsia="en-GB"/>
        </w:rPr>
        <w:t>h</w:t>
      </w:r>
      <w:r w:rsidR="00157A2D">
        <w:rPr>
          <w:rFonts w:ascii="Arial" w:eastAsia="Times New Roman" w:hAnsi="Arial" w:cs="Arial"/>
          <w:sz w:val="24"/>
          <w:szCs w:val="24"/>
          <w:lang w:eastAsia="en-GB"/>
        </w:rPr>
        <w:t>e</w:t>
      </w:r>
      <w:r w:rsidR="008F6279">
        <w:rPr>
          <w:rFonts w:ascii="Arial" w:eastAsia="Times New Roman" w:hAnsi="Arial" w:cs="Arial"/>
          <w:sz w:val="24"/>
          <w:szCs w:val="24"/>
          <w:lang w:eastAsia="en-GB"/>
        </w:rPr>
        <w:t xml:space="preserve"> age at which the coming out </w:t>
      </w:r>
      <w:r w:rsidR="008F6279">
        <w:rPr>
          <w:rFonts w:ascii="Arial" w:eastAsia="Times New Roman" w:hAnsi="Arial" w:cs="Arial"/>
          <w:sz w:val="24"/>
          <w:szCs w:val="24"/>
          <w:lang w:eastAsia="en-GB"/>
        </w:rPr>
        <w:lastRenderedPageBreak/>
        <w:t>process i</w:t>
      </w:r>
      <w:r w:rsidR="009F1027">
        <w:rPr>
          <w:rFonts w:ascii="Arial" w:eastAsia="Times New Roman" w:hAnsi="Arial" w:cs="Arial"/>
          <w:sz w:val="24"/>
          <w:szCs w:val="24"/>
          <w:lang w:eastAsia="en-GB"/>
        </w:rPr>
        <w:t>s</w:t>
      </w:r>
      <w:r w:rsidR="008F6279">
        <w:rPr>
          <w:rFonts w:ascii="Arial" w:eastAsia="Times New Roman" w:hAnsi="Arial" w:cs="Arial"/>
          <w:sz w:val="24"/>
          <w:szCs w:val="24"/>
          <w:lang w:eastAsia="en-GB"/>
        </w:rPr>
        <w:t xml:space="preserve"> first initiated (</w:t>
      </w:r>
      <w:r w:rsidR="009F1027">
        <w:rPr>
          <w:rFonts w:ascii="Arial" w:eastAsia="Times New Roman" w:hAnsi="Arial" w:cs="Arial"/>
          <w:sz w:val="24"/>
          <w:szCs w:val="24"/>
          <w:lang w:eastAsia="en-GB"/>
        </w:rPr>
        <w:t xml:space="preserve">i.e., </w:t>
      </w:r>
      <w:r w:rsidR="0003488E">
        <w:rPr>
          <w:rFonts w:ascii="Arial" w:eastAsia="Times New Roman" w:hAnsi="Arial" w:cs="Arial"/>
          <w:sz w:val="24"/>
          <w:szCs w:val="24"/>
          <w:lang w:eastAsia="en-GB"/>
        </w:rPr>
        <w:t>self-realisation or recognition of</w:t>
      </w:r>
      <w:r w:rsidR="008F6279">
        <w:rPr>
          <w:rFonts w:ascii="Arial" w:eastAsia="Times New Roman" w:hAnsi="Arial" w:cs="Arial"/>
          <w:sz w:val="24"/>
          <w:szCs w:val="24"/>
          <w:lang w:eastAsia="en-GB"/>
        </w:rPr>
        <w:t xml:space="preserve"> one’s</w:t>
      </w:r>
      <w:r w:rsidR="008F6279" w:rsidRPr="008F6279">
        <w:rPr>
          <w:rFonts w:ascii="Arial" w:eastAsia="Times New Roman" w:hAnsi="Arial" w:cs="Arial"/>
          <w:sz w:val="24"/>
          <w:szCs w:val="24"/>
          <w:lang w:eastAsia="en-GB"/>
        </w:rPr>
        <w:t xml:space="preserve"> non-heterosexual</w:t>
      </w:r>
      <w:r w:rsidR="008F6279">
        <w:rPr>
          <w:rFonts w:ascii="Arial" w:eastAsia="Times New Roman" w:hAnsi="Arial" w:cs="Arial"/>
          <w:sz w:val="24"/>
          <w:szCs w:val="24"/>
          <w:lang w:eastAsia="en-GB"/>
        </w:rPr>
        <w:t xml:space="preserve"> identity) may</w:t>
      </w:r>
      <w:r w:rsidR="00344A72">
        <w:rPr>
          <w:rFonts w:ascii="Arial" w:eastAsia="Times New Roman" w:hAnsi="Arial" w:cs="Arial"/>
          <w:sz w:val="24"/>
          <w:szCs w:val="24"/>
          <w:lang w:eastAsia="en-GB"/>
        </w:rPr>
        <w:t xml:space="preserve"> therefore</w:t>
      </w:r>
      <w:r w:rsidR="008F6279">
        <w:rPr>
          <w:rFonts w:ascii="Arial" w:eastAsia="Times New Roman" w:hAnsi="Arial" w:cs="Arial"/>
          <w:sz w:val="24"/>
          <w:szCs w:val="24"/>
          <w:lang w:eastAsia="en-GB"/>
        </w:rPr>
        <w:t xml:space="preserve"> differ </w:t>
      </w:r>
      <w:r w:rsidR="00157A2D">
        <w:rPr>
          <w:rFonts w:ascii="Arial" w:eastAsia="Times New Roman" w:hAnsi="Arial" w:cs="Arial"/>
          <w:sz w:val="24"/>
          <w:szCs w:val="24"/>
          <w:lang w:eastAsia="en-GB"/>
        </w:rPr>
        <w:t>depending on one’s race or ethnicity</w:t>
      </w:r>
      <w:r w:rsidR="008F6279">
        <w:rPr>
          <w:rFonts w:ascii="Arial" w:eastAsia="Times New Roman" w:hAnsi="Arial" w:cs="Arial"/>
          <w:sz w:val="24"/>
          <w:szCs w:val="24"/>
          <w:lang w:eastAsia="en-GB"/>
        </w:rPr>
        <w:t xml:space="preserve">. </w:t>
      </w:r>
    </w:p>
    <w:p w14:paraId="012FDDDC" w14:textId="170BF393" w:rsidR="0057535B" w:rsidRDefault="00253749" w:rsidP="004D309B">
      <w:pPr>
        <w:spacing w:before="240" w:after="24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Similarly, religion too can impact the process of disclosure, as one’s religious beliefs or the religious beliefs of one’s family or community may compound the stressors associated with disclosure</w:t>
      </w:r>
      <w:r w:rsidR="00DE0A4C">
        <w:rPr>
          <w:rFonts w:ascii="Arial" w:eastAsia="Times New Roman" w:hAnsi="Arial" w:cs="Arial"/>
          <w:sz w:val="24"/>
          <w:szCs w:val="24"/>
          <w:lang w:eastAsia="en-GB"/>
        </w:rPr>
        <w:t xml:space="preserve">. As </w:t>
      </w:r>
      <w:r w:rsidRPr="00253749">
        <w:rPr>
          <w:rFonts w:ascii="Arial" w:eastAsia="Times New Roman" w:hAnsi="Arial" w:cs="Arial"/>
          <w:sz w:val="24"/>
          <w:szCs w:val="24"/>
          <w:lang w:eastAsia="en-GB"/>
        </w:rPr>
        <w:t>Rosati et al</w:t>
      </w:r>
      <w:r w:rsidR="00DE0A4C">
        <w:rPr>
          <w:rFonts w:ascii="Arial" w:eastAsia="Times New Roman" w:hAnsi="Arial" w:cs="Arial"/>
          <w:sz w:val="24"/>
          <w:szCs w:val="24"/>
          <w:lang w:eastAsia="en-GB"/>
        </w:rPr>
        <w:t>. (</w:t>
      </w:r>
      <w:r w:rsidRPr="00253749">
        <w:rPr>
          <w:rFonts w:ascii="Arial" w:eastAsia="Times New Roman" w:hAnsi="Arial" w:cs="Arial"/>
          <w:sz w:val="24"/>
          <w:szCs w:val="24"/>
          <w:lang w:eastAsia="en-GB"/>
        </w:rPr>
        <w:t>2020</w:t>
      </w:r>
      <w:r w:rsidR="00DE0A4C">
        <w:rPr>
          <w:rFonts w:ascii="Arial" w:eastAsia="Times New Roman" w:hAnsi="Arial" w:cs="Arial"/>
          <w:sz w:val="24"/>
          <w:szCs w:val="24"/>
          <w:lang w:eastAsia="en-GB"/>
        </w:rPr>
        <w:t xml:space="preserve">) </w:t>
      </w:r>
      <w:r w:rsidR="000E76A6">
        <w:rPr>
          <w:rFonts w:ascii="Arial" w:eastAsia="Times New Roman" w:hAnsi="Arial" w:cs="Arial"/>
          <w:sz w:val="24"/>
          <w:szCs w:val="24"/>
          <w:lang w:eastAsia="en-GB"/>
        </w:rPr>
        <w:t>argued</w:t>
      </w:r>
      <w:r w:rsidR="00DE0A4C">
        <w:rPr>
          <w:rFonts w:ascii="Arial" w:eastAsia="Times New Roman" w:hAnsi="Arial" w:cs="Arial"/>
          <w:sz w:val="24"/>
          <w:szCs w:val="24"/>
          <w:lang w:eastAsia="en-GB"/>
        </w:rPr>
        <w:t xml:space="preserve">, </w:t>
      </w:r>
      <w:r w:rsidR="000E76A6">
        <w:rPr>
          <w:rFonts w:ascii="Arial" w:eastAsia="Times New Roman" w:hAnsi="Arial" w:cs="Arial"/>
          <w:sz w:val="24"/>
          <w:szCs w:val="24"/>
          <w:lang w:eastAsia="en-GB"/>
        </w:rPr>
        <w:t xml:space="preserve">LGB people </w:t>
      </w:r>
      <w:r w:rsidR="00A379AA">
        <w:rPr>
          <w:rFonts w:ascii="Arial" w:eastAsia="Times New Roman" w:hAnsi="Arial" w:cs="Arial"/>
          <w:sz w:val="24"/>
          <w:szCs w:val="24"/>
          <w:lang w:eastAsia="en-GB"/>
        </w:rPr>
        <w:t>“</w:t>
      </w:r>
      <w:r w:rsidR="000E76A6" w:rsidRPr="000E76A6">
        <w:rPr>
          <w:rFonts w:ascii="Arial" w:eastAsia="Times New Roman" w:hAnsi="Arial" w:cs="Arial"/>
          <w:sz w:val="24"/>
          <w:szCs w:val="24"/>
          <w:lang w:eastAsia="en-GB"/>
        </w:rPr>
        <w:t>may feel (or be) rejected by their religious community, or stop practicing a religion altogether, due to a perceived conflict with their sexual minority status</w:t>
      </w:r>
      <w:r w:rsidR="00A379AA">
        <w:rPr>
          <w:rFonts w:ascii="Arial" w:eastAsia="Times New Roman" w:hAnsi="Arial" w:cs="Arial"/>
          <w:sz w:val="24"/>
          <w:szCs w:val="24"/>
          <w:lang w:eastAsia="en-GB"/>
        </w:rPr>
        <w:t>”</w:t>
      </w:r>
      <w:r w:rsidR="000E76A6">
        <w:rPr>
          <w:rFonts w:ascii="Arial" w:eastAsia="Times New Roman" w:hAnsi="Arial" w:cs="Arial"/>
          <w:sz w:val="24"/>
          <w:szCs w:val="24"/>
          <w:lang w:eastAsia="en-GB"/>
        </w:rPr>
        <w:t xml:space="preserve"> (</w:t>
      </w:r>
      <w:proofErr w:type="spellStart"/>
      <w:r w:rsidR="000E76A6">
        <w:rPr>
          <w:rFonts w:ascii="Arial" w:eastAsia="Times New Roman" w:hAnsi="Arial" w:cs="Arial"/>
          <w:sz w:val="24"/>
          <w:szCs w:val="24"/>
          <w:lang w:eastAsia="en-GB"/>
        </w:rPr>
        <w:t>n.p.</w:t>
      </w:r>
      <w:proofErr w:type="spellEnd"/>
      <w:r w:rsidR="000E76A6">
        <w:rPr>
          <w:rFonts w:ascii="Arial" w:eastAsia="Times New Roman" w:hAnsi="Arial" w:cs="Arial"/>
          <w:sz w:val="24"/>
          <w:szCs w:val="24"/>
          <w:lang w:eastAsia="en-GB"/>
        </w:rPr>
        <w:t>)</w:t>
      </w:r>
      <w:r w:rsidR="000E76A6" w:rsidRPr="000E76A6">
        <w:rPr>
          <w:rFonts w:ascii="Arial" w:eastAsia="Times New Roman" w:hAnsi="Arial" w:cs="Arial"/>
          <w:sz w:val="24"/>
          <w:szCs w:val="24"/>
          <w:lang w:eastAsia="en-GB"/>
        </w:rPr>
        <w:t>.</w:t>
      </w:r>
      <w:r w:rsidR="000E76A6">
        <w:rPr>
          <w:rFonts w:ascii="Arial" w:eastAsia="Times New Roman" w:hAnsi="Arial" w:cs="Arial"/>
          <w:sz w:val="24"/>
          <w:szCs w:val="24"/>
          <w:lang w:eastAsia="en-GB"/>
        </w:rPr>
        <w:t xml:space="preserve"> </w:t>
      </w:r>
      <w:r w:rsidR="001E27B4">
        <w:rPr>
          <w:rFonts w:ascii="Arial" w:eastAsia="Times New Roman" w:hAnsi="Arial" w:cs="Arial"/>
          <w:sz w:val="24"/>
          <w:szCs w:val="24"/>
          <w:lang w:eastAsia="en-GB"/>
        </w:rPr>
        <w:t xml:space="preserve">It should be recognised that, as with age, religion is not necessarily a negative factor and can indeed be a positive one in the lives of LGB people </w:t>
      </w:r>
      <w:r w:rsidR="00AE0890">
        <w:rPr>
          <w:rFonts w:ascii="Arial" w:eastAsia="Times New Roman" w:hAnsi="Arial" w:cs="Arial"/>
          <w:sz w:val="24"/>
          <w:szCs w:val="24"/>
          <w:lang w:eastAsia="en-GB"/>
        </w:rPr>
        <w:t>(e.g., Skidmore</w:t>
      </w:r>
      <w:r w:rsidR="005A58AA">
        <w:rPr>
          <w:rFonts w:ascii="Arial" w:eastAsia="Times New Roman" w:hAnsi="Arial" w:cs="Arial"/>
          <w:sz w:val="24"/>
          <w:szCs w:val="24"/>
          <w:lang w:eastAsia="en-GB"/>
        </w:rPr>
        <w:t xml:space="preserve"> et al., </w:t>
      </w:r>
      <w:r w:rsidR="00AE0890">
        <w:rPr>
          <w:rFonts w:ascii="Arial" w:eastAsia="Times New Roman" w:hAnsi="Arial" w:cs="Arial"/>
          <w:sz w:val="24"/>
          <w:szCs w:val="24"/>
          <w:lang w:eastAsia="en-GB"/>
        </w:rPr>
        <w:t>2022).</w:t>
      </w:r>
      <w:r w:rsidR="004D309B">
        <w:rPr>
          <w:rFonts w:ascii="Arial" w:eastAsia="Times New Roman" w:hAnsi="Arial" w:cs="Arial"/>
          <w:sz w:val="24"/>
          <w:szCs w:val="24"/>
          <w:lang w:eastAsia="en-GB"/>
        </w:rPr>
        <w:t xml:space="preserve"> </w:t>
      </w:r>
      <w:r w:rsidR="007B3CC9">
        <w:rPr>
          <w:rFonts w:ascii="Arial" w:eastAsia="Times New Roman" w:hAnsi="Arial" w:cs="Arial"/>
          <w:sz w:val="24"/>
          <w:szCs w:val="24"/>
          <w:lang w:eastAsia="en-GB"/>
        </w:rPr>
        <w:t xml:space="preserve">Experiences of disclosure can </w:t>
      </w:r>
      <w:r w:rsidR="00C51651">
        <w:rPr>
          <w:rFonts w:ascii="Arial" w:eastAsia="Times New Roman" w:hAnsi="Arial" w:cs="Arial"/>
          <w:sz w:val="24"/>
          <w:szCs w:val="24"/>
          <w:lang w:eastAsia="en-GB"/>
        </w:rPr>
        <w:t xml:space="preserve">further differ for those who experience </w:t>
      </w:r>
      <w:r w:rsidR="00153598">
        <w:rPr>
          <w:rFonts w:ascii="Arial" w:eastAsia="Times New Roman" w:hAnsi="Arial" w:cs="Arial"/>
          <w:sz w:val="24"/>
          <w:szCs w:val="24"/>
          <w:lang w:eastAsia="en-GB"/>
        </w:rPr>
        <w:t xml:space="preserve">multiple </w:t>
      </w:r>
      <w:r w:rsidR="00C51651">
        <w:rPr>
          <w:rFonts w:ascii="Arial" w:eastAsia="Times New Roman" w:hAnsi="Arial" w:cs="Arial"/>
          <w:sz w:val="24"/>
          <w:szCs w:val="24"/>
          <w:lang w:eastAsia="en-GB"/>
        </w:rPr>
        <w:t>intersectional identities</w:t>
      </w:r>
      <w:r w:rsidR="004D309B">
        <w:rPr>
          <w:rFonts w:ascii="Arial" w:eastAsia="Times New Roman" w:hAnsi="Arial" w:cs="Arial"/>
          <w:sz w:val="24"/>
          <w:szCs w:val="24"/>
          <w:lang w:eastAsia="en-GB"/>
        </w:rPr>
        <w:t>, include race, ethnicity, and religion</w:t>
      </w:r>
      <w:r w:rsidR="00C51651">
        <w:rPr>
          <w:rFonts w:ascii="Arial" w:eastAsia="Times New Roman" w:hAnsi="Arial" w:cs="Arial"/>
          <w:sz w:val="24"/>
          <w:szCs w:val="24"/>
          <w:lang w:eastAsia="en-GB"/>
        </w:rPr>
        <w:t xml:space="preserve">. </w:t>
      </w:r>
      <w:r w:rsidR="001F6155" w:rsidRPr="001F6155">
        <w:rPr>
          <w:rFonts w:ascii="Arial" w:eastAsia="Times New Roman" w:hAnsi="Arial" w:cs="Arial"/>
          <w:sz w:val="24"/>
          <w:szCs w:val="24"/>
          <w:lang w:eastAsia="en-GB"/>
        </w:rPr>
        <w:t xml:space="preserve">Consider also Jaspal’s (2021) study of British South Asian gay men, which highlighted the experiences of participants who, upon returning to their family homes during the COVID-19 lockdowns imposed in the UK, found themselves having to choose between, or at least compartmentalise, their sexual and family identities. </w:t>
      </w:r>
      <w:r w:rsidR="00AE0890" w:rsidRPr="001F6155">
        <w:rPr>
          <w:rFonts w:ascii="Arial" w:eastAsia="Times New Roman" w:hAnsi="Arial" w:cs="Arial"/>
          <w:sz w:val="24"/>
          <w:szCs w:val="24"/>
          <w:lang w:eastAsia="en-GB"/>
        </w:rPr>
        <w:t>P</w:t>
      </w:r>
      <w:r w:rsidR="001F6155" w:rsidRPr="001F6155">
        <w:rPr>
          <w:rFonts w:ascii="Arial" w:eastAsia="Times New Roman" w:hAnsi="Arial" w:cs="Arial"/>
          <w:sz w:val="24"/>
          <w:szCs w:val="24"/>
          <w:lang w:eastAsia="en-GB"/>
        </w:rPr>
        <w:t xml:space="preserve">olitical, </w:t>
      </w:r>
      <w:r w:rsidR="004A65FB" w:rsidRPr="001F6155">
        <w:rPr>
          <w:rFonts w:ascii="Arial" w:eastAsia="Times New Roman" w:hAnsi="Arial" w:cs="Arial"/>
          <w:sz w:val="24"/>
          <w:szCs w:val="24"/>
          <w:lang w:eastAsia="en-GB"/>
        </w:rPr>
        <w:t>cultural,</w:t>
      </w:r>
      <w:r w:rsidR="001F6155" w:rsidRPr="001F6155">
        <w:rPr>
          <w:rFonts w:ascii="Arial" w:eastAsia="Times New Roman" w:hAnsi="Arial" w:cs="Arial"/>
          <w:sz w:val="24"/>
          <w:szCs w:val="24"/>
          <w:lang w:eastAsia="en-GB"/>
        </w:rPr>
        <w:t xml:space="preserve"> and economic implications in which they find themselves.</w:t>
      </w:r>
    </w:p>
    <w:p w14:paraId="0E37B868" w14:textId="41A8F3CE" w:rsidR="002954EC" w:rsidRPr="000D6396" w:rsidRDefault="002954EC" w:rsidP="002954EC">
      <w:pPr>
        <w:spacing w:before="240" w:after="240" w:line="480" w:lineRule="auto"/>
        <w:ind w:firstLine="720"/>
        <w:rPr>
          <w:rFonts w:ascii="Arial" w:eastAsia="Times New Roman" w:hAnsi="Arial" w:cs="Arial"/>
          <w:b/>
          <w:bCs/>
          <w:sz w:val="24"/>
          <w:szCs w:val="24"/>
          <w:lang w:eastAsia="en-GB"/>
        </w:rPr>
      </w:pPr>
      <w:r w:rsidRPr="000D6396">
        <w:rPr>
          <w:rFonts w:ascii="Arial" w:eastAsia="Times New Roman" w:hAnsi="Arial" w:cs="Arial"/>
          <w:b/>
          <w:bCs/>
          <w:sz w:val="24"/>
          <w:szCs w:val="24"/>
          <w:lang w:eastAsia="en-GB"/>
        </w:rPr>
        <w:t>Forms of disclosure</w:t>
      </w:r>
    </w:p>
    <w:p w14:paraId="3FC1CDD3" w14:textId="32D6ED80" w:rsidR="00B51696" w:rsidRDefault="00433FB5" w:rsidP="00B51696">
      <w:pPr>
        <w:spacing w:before="240" w:after="0" w:line="480" w:lineRule="auto"/>
        <w:ind w:firstLine="720"/>
        <w:rPr>
          <w:rFonts w:ascii="Arial" w:eastAsia="Times New Roman" w:hAnsi="Arial" w:cs="Arial"/>
          <w:sz w:val="24"/>
          <w:szCs w:val="24"/>
          <w:lang w:eastAsia="en-GB"/>
        </w:rPr>
      </w:pPr>
      <w:r w:rsidRPr="00433FB5">
        <w:rPr>
          <w:rFonts w:ascii="Arial" w:eastAsia="Times New Roman" w:hAnsi="Arial" w:cs="Arial"/>
          <w:sz w:val="24"/>
          <w:szCs w:val="24"/>
          <w:lang w:eastAsia="en-GB"/>
        </w:rPr>
        <w:t>Of course</w:t>
      </w:r>
      <w:r w:rsidR="00173AB2">
        <w:rPr>
          <w:rFonts w:ascii="Arial" w:eastAsia="Times New Roman" w:hAnsi="Arial" w:cs="Arial"/>
          <w:sz w:val="24"/>
          <w:szCs w:val="24"/>
          <w:lang w:eastAsia="en-GB"/>
        </w:rPr>
        <w:t>,</w:t>
      </w:r>
      <w:r w:rsidRPr="00433FB5">
        <w:rPr>
          <w:rFonts w:ascii="Arial" w:eastAsia="Times New Roman" w:hAnsi="Arial" w:cs="Arial"/>
          <w:sz w:val="24"/>
          <w:szCs w:val="24"/>
          <w:lang w:eastAsia="en-GB"/>
        </w:rPr>
        <w:t xml:space="preserve"> m</w:t>
      </w:r>
      <w:r w:rsidR="00E46877" w:rsidRPr="00E46877">
        <w:rPr>
          <w:rFonts w:ascii="Arial" w:eastAsia="Times New Roman" w:hAnsi="Arial" w:cs="Arial"/>
          <w:sz w:val="24"/>
          <w:szCs w:val="24"/>
          <w:lang w:eastAsia="en-GB"/>
        </w:rPr>
        <w:t xml:space="preserve">any of the models of coming out </w:t>
      </w:r>
      <w:r w:rsidRPr="00433FB5">
        <w:rPr>
          <w:rFonts w:ascii="Arial" w:eastAsia="Times New Roman" w:hAnsi="Arial" w:cs="Arial"/>
          <w:sz w:val="24"/>
          <w:szCs w:val="24"/>
          <w:lang w:eastAsia="en-GB"/>
        </w:rPr>
        <w:t xml:space="preserve">have </w:t>
      </w:r>
      <w:r w:rsidR="00E46877" w:rsidRPr="00E46877">
        <w:rPr>
          <w:rFonts w:ascii="Arial" w:eastAsia="Times New Roman" w:hAnsi="Arial" w:cs="Arial"/>
          <w:sz w:val="24"/>
          <w:szCs w:val="24"/>
          <w:lang w:eastAsia="en-GB"/>
        </w:rPr>
        <w:t>focus</w:t>
      </w:r>
      <w:r w:rsidRPr="00433FB5">
        <w:rPr>
          <w:rFonts w:ascii="Arial" w:eastAsia="Times New Roman" w:hAnsi="Arial" w:cs="Arial"/>
          <w:sz w:val="24"/>
          <w:szCs w:val="24"/>
          <w:lang w:eastAsia="en-GB"/>
        </w:rPr>
        <w:t>ed</w:t>
      </w:r>
      <w:r w:rsidR="00E46877" w:rsidRPr="00E46877">
        <w:rPr>
          <w:rFonts w:ascii="Arial" w:eastAsia="Times New Roman" w:hAnsi="Arial" w:cs="Arial"/>
          <w:sz w:val="24"/>
          <w:szCs w:val="24"/>
          <w:lang w:eastAsia="en-GB"/>
        </w:rPr>
        <w:t xml:space="preserve"> on face-to-face interactions, and the potential emotional consequences of acceptance or rejection by significant others (family, friends, opposite-sex </w:t>
      </w:r>
      <w:proofErr w:type="gramStart"/>
      <w:r w:rsidR="00E46877" w:rsidRPr="00E46877">
        <w:rPr>
          <w:rFonts w:ascii="Arial" w:eastAsia="Times New Roman" w:hAnsi="Arial" w:cs="Arial"/>
          <w:sz w:val="24"/>
          <w:szCs w:val="24"/>
          <w:lang w:eastAsia="en-GB"/>
        </w:rPr>
        <w:t>partners</w:t>
      </w:r>
      <w:proofErr w:type="gramEnd"/>
      <w:r w:rsidR="00E46877" w:rsidRPr="00E46877">
        <w:rPr>
          <w:rFonts w:ascii="Arial" w:eastAsia="Times New Roman" w:hAnsi="Arial" w:cs="Arial"/>
          <w:sz w:val="24"/>
          <w:szCs w:val="24"/>
          <w:lang w:eastAsia="en-GB"/>
        </w:rPr>
        <w:t xml:space="preserve"> and work colleagues). </w:t>
      </w:r>
      <w:r w:rsidR="00C0204C">
        <w:rPr>
          <w:rFonts w:ascii="Arial" w:eastAsia="Times New Roman" w:hAnsi="Arial" w:cs="Arial"/>
          <w:sz w:val="24"/>
          <w:szCs w:val="24"/>
          <w:lang w:eastAsia="en-GB"/>
        </w:rPr>
        <w:t xml:space="preserve">We know that, in the past, many </w:t>
      </w:r>
      <w:r w:rsidR="00E46877" w:rsidRPr="00E46877">
        <w:rPr>
          <w:rFonts w:ascii="Arial" w:eastAsia="Times New Roman" w:hAnsi="Arial" w:cs="Arial"/>
          <w:sz w:val="24"/>
          <w:szCs w:val="24"/>
          <w:lang w:eastAsia="en-GB"/>
        </w:rPr>
        <w:t xml:space="preserve">LGB youth </w:t>
      </w:r>
      <w:r w:rsidR="00C0204C">
        <w:rPr>
          <w:rFonts w:ascii="Arial" w:eastAsia="Times New Roman" w:hAnsi="Arial" w:cs="Arial"/>
          <w:sz w:val="24"/>
          <w:szCs w:val="24"/>
          <w:lang w:eastAsia="en-GB"/>
        </w:rPr>
        <w:t>have tended to</w:t>
      </w:r>
      <w:r w:rsidR="00E46877" w:rsidRPr="00E46877">
        <w:rPr>
          <w:rFonts w:ascii="Arial" w:eastAsia="Times New Roman" w:hAnsi="Arial" w:cs="Arial"/>
          <w:sz w:val="24"/>
          <w:szCs w:val="24"/>
          <w:lang w:eastAsia="en-GB"/>
        </w:rPr>
        <w:t xml:space="preserve"> disclose their sexual orientation to a friend before disclosing to a parent </w:t>
      </w:r>
      <w:r w:rsidR="00E46877" w:rsidRPr="00850537">
        <w:rPr>
          <w:rFonts w:ascii="Arial" w:eastAsia="Times New Roman" w:hAnsi="Arial" w:cs="Arial"/>
          <w:sz w:val="24"/>
          <w:szCs w:val="24"/>
          <w:lang w:eastAsia="en-GB"/>
        </w:rPr>
        <w:t xml:space="preserve">(Wells </w:t>
      </w:r>
      <w:r w:rsidR="006620A0" w:rsidRPr="00850537">
        <w:rPr>
          <w:rFonts w:ascii="Arial" w:eastAsia="Times New Roman" w:hAnsi="Arial" w:cs="Arial"/>
          <w:sz w:val="24"/>
          <w:szCs w:val="24"/>
          <w:lang w:eastAsia="en-GB"/>
        </w:rPr>
        <w:t>&amp;</w:t>
      </w:r>
      <w:r w:rsidR="00E46877" w:rsidRPr="00850537">
        <w:rPr>
          <w:rFonts w:ascii="Arial" w:eastAsia="Times New Roman" w:hAnsi="Arial" w:cs="Arial"/>
          <w:sz w:val="24"/>
          <w:szCs w:val="24"/>
          <w:lang w:eastAsia="en-GB"/>
        </w:rPr>
        <w:t xml:space="preserve"> Kline, 1987</w:t>
      </w:r>
      <w:r w:rsidR="00E46877" w:rsidRPr="00E46877">
        <w:rPr>
          <w:rFonts w:ascii="Arial" w:eastAsia="Times New Roman" w:hAnsi="Arial" w:cs="Arial"/>
          <w:color w:val="FF0000"/>
          <w:sz w:val="24"/>
          <w:szCs w:val="24"/>
          <w:lang w:eastAsia="en-GB"/>
        </w:rPr>
        <w:t xml:space="preserve">; </w:t>
      </w:r>
      <w:r w:rsidR="00E46877" w:rsidRPr="00850537">
        <w:rPr>
          <w:rFonts w:ascii="Arial" w:eastAsia="Times New Roman" w:hAnsi="Arial" w:cs="Arial"/>
          <w:sz w:val="24"/>
          <w:szCs w:val="24"/>
          <w:lang w:eastAsia="en-GB"/>
        </w:rPr>
        <w:t>Savin-Williams, 2001)</w:t>
      </w:r>
      <w:r w:rsidR="00E46877" w:rsidRPr="00E46877">
        <w:rPr>
          <w:rFonts w:ascii="Arial" w:eastAsia="Times New Roman" w:hAnsi="Arial" w:cs="Arial"/>
          <w:sz w:val="24"/>
          <w:szCs w:val="24"/>
          <w:lang w:eastAsia="en-GB"/>
        </w:rPr>
        <w:t xml:space="preserve">, </w:t>
      </w:r>
      <w:r w:rsidR="00C0204C">
        <w:rPr>
          <w:rFonts w:ascii="Arial" w:eastAsia="Times New Roman" w:hAnsi="Arial" w:cs="Arial"/>
          <w:sz w:val="24"/>
          <w:szCs w:val="24"/>
          <w:lang w:eastAsia="en-GB"/>
        </w:rPr>
        <w:t>and this is particularly the case</w:t>
      </w:r>
      <w:r w:rsidR="00E46877" w:rsidRPr="00E46877">
        <w:rPr>
          <w:rFonts w:ascii="Arial" w:eastAsia="Times New Roman" w:hAnsi="Arial" w:cs="Arial"/>
          <w:sz w:val="24"/>
          <w:szCs w:val="24"/>
          <w:lang w:eastAsia="en-GB"/>
        </w:rPr>
        <w:t xml:space="preserve"> where those parents have strong </w:t>
      </w:r>
      <w:r w:rsidR="00E46877" w:rsidRPr="00E46877">
        <w:rPr>
          <w:rFonts w:ascii="Arial" w:eastAsia="Times New Roman" w:hAnsi="Arial" w:cs="Arial"/>
          <w:sz w:val="24"/>
          <w:szCs w:val="24"/>
          <w:lang w:eastAsia="en-GB"/>
        </w:rPr>
        <w:lastRenderedPageBreak/>
        <w:t>traditional values encompassing</w:t>
      </w:r>
      <w:r w:rsidR="00B51696">
        <w:rPr>
          <w:rFonts w:ascii="Arial" w:eastAsia="Times New Roman" w:hAnsi="Arial" w:cs="Arial"/>
          <w:sz w:val="24"/>
          <w:szCs w:val="24"/>
          <w:lang w:eastAsia="en-GB"/>
        </w:rPr>
        <w:t xml:space="preserve"> marriage </w:t>
      </w:r>
      <w:proofErr w:type="gramStart"/>
      <w:r w:rsidR="00B51696">
        <w:rPr>
          <w:rFonts w:ascii="Arial" w:eastAsia="Times New Roman" w:hAnsi="Arial" w:cs="Arial"/>
          <w:sz w:val="24"/>
          <w:szCs w:val="24"/>
          <w:lang w:eastAsia="en-GB"/>
        </w:rPr>
        <w:t>and,</w:t>
      </w:r>
      <w:proofErr w:type="gramEnd"/>
      <w:r w:rsidR="00B51696">
        <w:rPr>
          <w:rFonts w:ascii="Arial" w:eastAsia="Times New Roman" w:hAnsi="Arial" w:cs="Arial"/>
          <w:sz w:val="24"/>
          <w:szCs w:val="24"/>
          <w:lang w:eastAsia="en-GB"/>
        </w:rPr>
        <w:t xml:space="preserve"> as discussed above,</w:t>
      </w:r>
      <w:r w:rsidR="00E46877" w:rsidRPr="00E46877">
        <w:rPr>
          <w:rFonts w:ascii="Arial" w:eastAsia="Times New Roman" w:hAnsi="Arial" w:cs="Arial"/>
          <w:sz w:val="24"/>
          <w:szCs w:val="24"/>
          <w:lang w:eastAsia="en-GB"/>
        </w:rPr>
        <w:t xml:space="preserve"> religious beliefs</w:t>
      </w:r>
      <w:r w:rsidR="00B51696">
        <w:rPr>
          <w:rFonts w:ascii="Arial" w:eastAsia="Times New Roman" w:hAnsi="Arial" w:cs="Arial"/>
          <w:sz w:val="24"/>
          <w:szCs w:val="24"/>
          <w:lang w:eastAsia="en-GB"/>
        </w:rPr>
        <w:t xml:space="preserve"> </w:t>
      </w:r>
      <w:r w:rsidR="00E46877" w:rsidRPr="00E46877">
        <w:rPr>
          <w:rFonts w:ascii="Arial" w:eastAsia="Times New Roman" w:hAnsi="Arial" w:cs="Arial"/>
          <w:sz w:val="24"/>
          <w:szCs w:val="24"/>
          <w:lang w:eastAsia="en-GB"/>
        </w:rPr>
        <w:t xml:space="preserve">and the family </w:t>
      </w:r>
      <w:r w:rsidR="00E46877" w:rsidRPr="00FE3C02">
        <w:rPr>
          <w:rFonts w:ascii="Arial" w:eastAsia="Times New Roman" w:hAnsi="Arial" w:cs="Arial"/>
          <w:sz w:val="24"/>
          <w:szCs w:val="24"/>
          <w:lang w:eastAsia="en-GB"/>
        </w:rPr>
        <w:t xml:space="preserve">(Newman &amp; </w:t>
      </w:r>
      <w:proofErr w:type="spellStart"/>
      <w:r w:rsidR="00E46877" w:rsidRPr="00FE3C02">
        <w:rPr>
          <w:rFonts w:ascii="Arial" w:eastAsia="Times New Roman" w:hAnsi="Arial" w:cs="Arial"/>
          <w:sz w:val="24"/>
          <w:szCs w:val="24"/>
          <w:lang w:eastAsia="en-GB"/>
        </w:rPr>
        <w:t>Muzzonigro</w:t>
      </w:r>
      <w:proofErr w:type="spellEnd"/>
      <w:r w:rsidR="00E46877" w:rsidRPr="00FE3C02">
        <w:rPr>
          <w:rFonts w:ascii="Arial" w:eastAsia="Times New Roman" w:hAnsi="Arial" w:cs="Arial"/>
          <w:sz w:val="24"/>
          <w:szCs w:val="24"/>
          <w:lang w:eastAsia="en-GB"/>
        </w:rPr>
        <w:t xml:space="preserve">, 1993). </w:t>
      </w:r>
    </w:p>
    <w:p w14:paraId="1CB9D09D" w14:textId="7A62184F" w:rsidR="00C0204C" w:rsidRDefault="00C0204C" w:rsidP="00B51696">
      <w:pPr>
        <w:spacing w:before="240" w:after="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However, such disclosures have not always involved face-to-face conversations, they have been made in</w:t>
      </w:r>
      <w:r w:rsidR="00E46877" w:rsidRPr="00E46877">
        <w:rPr>
          <w:rFonts w:ascii="Arial" w:eastAsia="Times New Roman" w:hAnsi="Arial" w:cs="Arial"/>
          <w:sz w:val="24"/>
          <w:szCs w:val="24"/>
          <w:lang w:eastAsia="en-GB"/>
        </w:rPr>
        <w:t xml:space="preserve"> writing or by</w:t>
      </w:r>
      <w:r>
        <w:rPr>
          <w:rFonts w:ascii="Arial" w:eastAsia="Times New Roman" w:hAnsi="Arial" w:cs="Arial"/>
          <w:sz w:val="24"/>
          <w:szCs w:val="24"/>
          <w:lang w:eastAsia="en-GB"/>
        </w:rPr>
        <w:t xml:space="preserve"> the</w:t>
      </w:r>
      <w:r w:rsidR="00E46877" w:rsidRPr="00E46877">
        <w:rPr>
          <w:rFonts w:ascii="Arial" w:eastAsia="Times New Roman" w:hAnsi="Arial" w:cs="Arial"/>
          <w:sz w:val="24"/>
          <w:szCs w:val="24"/>
          <w:lang w:eastAsia="en-GB"/>
        </w:rPr>
        <w:t xml:space="preserve"> sharing </w:t>
      </w:r>
      <w:r>
        <w:rPr>
          <w:rFonts w:ascii="Arial" w:eastAsia="Times New Roman" w:hAnsi="Arial" w:cs="Arial"/>
          <w:sz w:val="24"/>
          <w:szCs w:val="24"/>
          <w:lang w:eastAsia="en-GB"/>
        </w:rPr>
        <w:t>of</w:t>
      </w:r>
      <w:r w:rsidR="00E46877" w:rsidRPr="00E46877">
        <w:rPr>
          <w:rFonts w:ascii="Arial" w:eastAsia="Times New Roman" w:hAnsi="Arial" w:cs="Arial"/>
          <w:sz w:val="24"/>
          <w:szCs w:val="24"/>
          <w:lang w:eastAsia="en-GB"/>
        </w:rPr>
        <w:t xml:space="preserve"> clues. </w:t>
      </w:r>
      <w:r>
        <w:rPr>
          <w:rFonts w:ascii="Arial" w:eastAsia="Times New Roman" w:hAnsi="Arial" w:cs="Arial"/>
          <w:sz w:val="24"/>
          <w:szCs w:val="24"/>
          <w:lang w:eastAsia="en-GB"/>
        </w:rPr>
        <w:t>On</w:t>
      </w:r>
      <w:r w:rsidR="00CC3F4A">
        <w:rPr>
          <w:rFonts w:ascii="Arial" w:eastAsia="Times New Roman" w:hAnsi="Arial" w:cs="Arial"/>
          <w:sz w:val="24"/>
          <w:szCs w:val="24"/>
          <w:lang w:eastAsia="en-GB"/>
        </w:rPr>
        <w:t>e</w:t>
      </w:r>
      <w:r>
        <w:rPr>
          <w:rFonts w:ascii="Arial" w:eastAsia="Times New Roman" w:hAnsi="Arial" w:cs="Arial"/>
          <w:sz w:val="24"/>
          <w:szCs w:val="24"/>
          <w:lang w:eastAsia="en-GB"/>
        </w:rPr>
        <w:t xml:space="preserve"> such example comes from </w:t>
      </w:r>
      <w:r w:rsidR="00E46877" w:rsidRPr="00E46877">
        <w:rPr>
          <w:rFonts w:ascii="Arial" w:eastAsia="Times New Roman" w:hAnsi="Arial" w:cs="Arial"/>
          <w:sz w:val="24"/>
          <w:szCs w:val="24"/>
          <w:lang w:eastAsia="en-GB"/>
        </w:rPr>
        <w:t xml:space="preserve">Orne’s (2011) study of gay men’s processes of disclosure </w:t>
      </w:r>
      <w:r>
        <w:rPr>
          <w:rFonts w:ascii="Arial" w:eastAsia="Times New Roman" w:hAnsi="Arial" w:cs="Arial"/>
          <w:sz w:val="24"/>
          <w:szCs w:val="24"/>
          <w:lang w:eastAsia="en-GB"/>
        </w:rPr>
        <w:t xml:space="preserve">where one participant described </w:t>
      </w:r>
      <w:r w:rsidR="00E46877" w:rsidRPr="00E46877">
        <w:rPr>
          <w:rFonts w:ascii="Arial" w:eastAsia="Times New Roman" w:hAnsi="Arial" w:cs="Arial"/>
          <w:sz w:val="24"/>
          <w:szCs w:val="24"/>
          <w:lang w:eastAsia="en-GB"/>
        </w:rPr>
        <w:t xml:space="preserve">his </w:t>
      </w:r>
      <w:r>
        <w:rPr>
          <w:rFonts w:ascii="Arial" w:eastAsia="Times New Roman" w:hAnsi="Arial" w:cs="Arial"/>
          <w:sz w:val="24"/>
          <w:szCs w:val="24"/>
          <w:lang w:eastAsia="en-GB"/>
        </w:rPr>
        <w:t xml:space="preserve">strategy for coming out at work as follows: </w:t>
      </w:r>
    </w:p>
    <w:p w14:paraId="7F563F86" w14:textId="77777777" w:rsidR="001D2CA7" w:rsidRDefault="00E46877" w:rsidP="004A65FB">
      <w:pPr>
        <w:tabs>
          <w:tab w:val="left" w:pos="7938"/>
        </w:tabs>
        <w:spacing w:after="0" w:line="480" w:lineRule="auto"/>
        <w:ind w:left="720" w:right="1088"/>
        <w:rPr>
          <w:rFonts w:ascii="Arial" w:eastAsia="Times New Roman" w:hAnsi="Arial" w:cs="Arial"/>
          <w:sz w:val="24"/>
          <w:szCs w:val="24"/>
          <w:lang w:eastAsia="en-GB"/>
        </w:rPr>
      </w:pPr>
      <w:r w:rsidRPr="00E46877">
        <w:rPr>
          <w:rFonts w:ascii="Arial" w:eastAsia="Times New Roman" w:hAnsi="Arial" w:cs="Arial"/>
          <w:sz w:val="24"/>
          <w:szCs w:val="24"/>
          <w:lang w:eastAsia="en-GB"/>
        </w:rPr>
        <w:t>At work, I make no secret of my sexuality, but rarely talk about it ... I did put all my gay-</w:t>
      </w:r>
      <w:proofErr w:type="spellStart"/>
      <w:r w:rsidRPr="00E46877">
        <w:rPr>
          <w:rFonts w:ascii="Arial" w:eastAsia="Times New Roman" w:hAnsi="Arial" w:cs="Arial"/>
          <w:sz w:val="24"/>
          <w:szCs w:val="24"/>
          <w:lang w:eastAsia="en-GB"/>
        </w:rPr>
        <w:t>complishments</w:t>
      </w:r>
      <w:proofErr w:type="spellEnd"/>
      <w:r w:rsidRPr="00E46877">
        <w:rPr>
          <w:rFonts w:ascii="Arial" w:eastAsia="Times New Roman" w:hAnsi="Arial" w:cs="Arial"/>
          <w:sz w:val="24"/>
          <w:szCs w:val="24"/>
          <w:lang w:eastAsia="en-GB"/>
        </w:rPr>
        <w:t xml:space="preserve"> on my resume, so they knew I was gay since I started’ (p. 690).</w:t>
      </w:r>
    </w:p>
    <w:p w14:paraId="56FEE0EE" w14:textId="0A421D66" w:rsidR="000C7A64" w:rsidRDefault="00E46877" w:rsidP="004A65FB">
      <w:pPr>
        <w:tabs>
          <w:tab w:val="left" w:pos="7938"/>
        </w:tabs>
        <w:spacing w:after="0" w:line="480" w:lineRule="auto"/>
        <w:ind w:right="1088"/>
        <w:rPr>
          <w:rFonts w:ascii="Arial" w:eastAsia="Times New Roman" w:hAnsi="Arial" w:cs="Arial"/>
          <w:sz w:val="24"/>
          <w:szCs w:val="24"/>
          <w:lang w:eastAsia="en-GB"/>
        </w:rPr>
      </w:pPr>
      <w:r w:rsidRPr="00E46877">
        <w:rPr>
          <w:rFonts w:ascii="Arial" w:eastAsia="Times New Roman" w:hAnsi="Arial" w:cs="Arial"/>
          <w:sz w:val="24"/>
          <w:szCs w:val="24"/>
          <w:lang w:eastAsia="en-GB"/>
        </w:rPr>
        <w:t>In other words, he came out in writing, via his resum</w:t>
      </w:r>
      <w:r w:rsidR="00003C5F">
        <w:rPr>
          <w:rFonts w:ascii="Arial" w:eastAsia="Times New Roman" w:hAnsi="Arial" w:cs="Arial"/>
          <w:sz w:val="24"/>
          <w:szCs w:val="24"/>
          <w:lang w:eastAsia="en-GB"/>
        </w:rPr>
        <w:t>é</w:t>
      </w:r>
      <w:r w:rsidRPr="00E46877">
        <w:rPr>
          <w:rFonts w:ascii="Arial" w:eastAsia="Times New Roman" w:hAnsi="Arial" w:cs="Arial"/>
          <w:sz w:val="24"/>
          <w:szCs w:val="24"/>
          <w:lang w:eastAsia="en-GB"/>
        </w:rPr>
        <w:t xml:space="preserve">. </w:t>
      </w:r>
    </w:p>
    <w:p w14:paraId="021C2E97" w14:textId="77777777" w:rsidR="000C7A64" w:rsidRDefault="00E46877" w:rsidP="004A65FB">
      <w:pPr>
        <w:tabs>
          <w:tab w:val="left" w:pos="7938"/>
        </w:tabs>
        <w:spacing w:after="0" w:line="480" w:lineRule="auto"/>
        <w:ind w:left="720"/>
        <w:rPr>
          <w:rFonts w:ascii="Arial" w:eastAsia="Times New Roman" w:hAnsi="Arial" w:cs="Arial"/>
          <w:sz w:val="24"/>
          <w:szCs w:val="24"/>
          <w:lang w:eastAsia="en-GB"/>
        </w:rPr>
      </w:pPr>
      <w:r w:rsidRPr="00E46877">
        <w:rPr>
          <w:rFonts w:ascii="Arial" w:eastAsia="Times New Roman" w:hAnsi="Arial" w:cs="Arial"/>
          <w:sz w:val="24"/>
          <w:szCs w:val="24"/>
          <w:lang w:eastAsia="en-GB"/>
        </w:rPr>
        <w:t xml:space="preserve">Online spaces also offer a means for coming out and exploring identities </w:t>
      </w:r>
    </w:p>
    <w:p w14:paraId="47BDEE35" w14:textId="69EA1317" w:rsidR="00827A26" w:rsidRDefault="00E46877" w:rsidP="004A65FB">
      <w:pPr>
        <w:tabs>
          <w:tab w:val="left" w:pos="7938"/>
        </w:tabs>
        <w:spacing w:after="0" w:line="480" w:lineRule="auto"/>
        <w:rPr>
          <w:rFonts w:ascii="Arial" w:eastAsia="Times New Roman" w:hAnsi="Arial" w:cs="Arial"/>
          <w:color w:val="000000"/>
          <w:sz w:val="24"/>
          <w:szCs w:val="24"/>
          <w:lang w:eastAsia="en-GB"/>
        </w:rPr>
      </w:pPr>
      <w:r w:rsidRPr="00E46877">
        <w:rPr>
          <w:rFonts w:ascii="Arial" w:eastAsia="Times New Roman" w:hAnsi="Arial" w:cs="Arial"/>
          <w:sz w:val="24"/>
          <w:szCs w:val="24"/>
          <w:lang w:eastAsia="en-GB"/>
        </w:rPr>
        <w:t xml:space="preserve">virtually without necessarily having to verbalise one’s experiences. </w:t>
      </w:r>
      <w:r w:rsidR="00433FB5" w:rsidRPr="00827A26">
        <w:rPr>
          <w:rFonts w:ascii="Arial" w:eastAsia="Times New Roman" w:hAnsi="Arial" w:cs="Arial"/>
          <w:sz w:val="24"/>
          <w:szCs w:val="24"/>
          <w:lang w:eastAsia="en-GB"/>
        </w:rPr>
        <w:t xml:space="preserve">However, the digital world presents new opportunities </w:t>
      </w:r>
      <w:r w:rsidR="00C0204C" w:rsidRPr="00827A26">
        <w:rPr>
          <w:rFonts w:ascii="Arial" w:eastAsia="Times New Roman" w:hAnsi="Arial" w:cs="Arial"/>
          <w:sz w:val="24"/>
          <w:szCs w:val="24"/>
          <w:lang w:eastAsia="en-GB"/>
        </w:rPr>
        <w:t>(</w:t>
      </w:r>
      <w:r w:rsidR="00433FB5" w:rsidRPr="00827A26">
        <w:rPr>
          <w:rFonts w:ascii="Arial" w:eastAsia="Times New Roman" w:hAnsi="Arial" w:cs="Arial"/>
          <w:sz w:val="24"/>
          <w:szCs w:val="24"/>
          <w:lang w:eastAsia="en-GB"/>
        </w:rPr>
        <w:t>and challenges</w:t>
      </w:r>
      <w:r w:rsidR="00C0204C" w:rsidRPr="00827A26">
        <w:rPr>
          <w:rFonts w:ascii="Arial" w:eastAsia="Times New Roman" w:hAnsi="Arial" w:cs="Arial"/>
          <w:sz w:val="24"/>
          <w:szCs w:val="24"/>
          <w:lang w:eastAsia="en-GB"/>
        </w:rPr>
        <w:t>) for those wishing to come out and</w:t>
      </w:r>
      <w:r w:rsidR="00433FB5" w:rsidRPr="00827A26">
        <w:rPr>
          <w:rFonts w:ascii="Arial" w:eastAsia="Times New Roman" w:hAnsi="Arial" w:cs="Arial"/>
          <w:sz w:val="24"/>
          <w:szCs w:val="24"/>
          <w:lang w:eastAsia="en-GB"/>
        </w:rPr>
        <w:t xml:space="preserve"> </w:t>
      </w:r>
      <w:r w:rsidR="00C0204C" w:rsidRPr="00827A26">
        <w:rPr>
          <w:rFonts w:ascii="Arial" w:eastAsia="Times New Roman" w:hAnsi="Arial" w:cs="Arial"/>
          <w:sz w:val="24"/>
          <w:szCs w:val="24"/>
          <w:lang w:eastAsia="en-GB"/>
        </w:rPr>
        <w:t>find communities of similar others.</w:t>
      </w:r>
      <w:r w:rsidR="00827A26" w:rsidRPr="00827A26">
        <w:rPr>
          <w:rFonts w:ascii="Arial" w:eastAsia="Times New Roman" w:hAnsi="Arial" w:cs="Arial"/>
          <w:sz w:val="24"/>
          <w:szCs w:val="24"/>
          <w:lang w:eastAsia="en-GB"/>
        </w:rPr>
        <w:t xml:space="preserve"> </w:t>
      </w:r>
      <w:r w:rsidR="00C0204C" w:rsidRPr="00827A26">
        <w:rPr>
          <w:rFonts w:ascii="Arial" w:eastAsia="Times New Roman" w:hAnsi="Arial" w:cs="Arial"/>
          <w:sz w:val="24"/>
          <w:szCs w:val="24"/>
          <w:lang w:eastAsia="en-GB"/>
        </w:rPr>
        <w:t>Today, m</w:t>
      </w:r>
      <w:r w:rsidRPr="00E46877">
        <w:rPr>
          <w:rFonts w:ascii="Arial" w:eastAsia="Times New Roman" w:hAnsi="Arial" w:cs="Arial"/>
          <w:sz w:val="24"/>
          <w:szCs w:val="24"/>
          <w:lang w:eastAsia="en-GB"/>
        </w:rPr>
        <w:t>any young people</w:t>
      </w:r>
      <w:r w:rsidR="00C0204C" w:rsidRPr="00827A26">
        <w:rPr>
          <w:rFonts w:ascii="Arial" w:eastAsia="Times New Roman" w:hAnsi="Arial" w:cs="Arial"/>
          <w:sz w:val="24"/>
          <w:szCs w:val="24"/>
          <w:lang w:eastAsia="en-GB"/>
        </w:rPr>
        <w:t xml:space="preserve"> report that they</w:t>
      </w:r>
      <w:r w:rsidRPr="00E46877">
        <w:rPr>
          <w:rFonts w:ascii="Arial" w:eastAsia="Times New Roman" w:hAnsi="Arial" w:cs="Arial"/>
          <w:sz w:val="24"/>
          <w:szCs w:val="24"/>
          <w:lang w:eastAsia="en-GB"/>
        </w:rPr>
        <w:t xml:space="preserve"> choose to come out online in what they perceive to be a safe space (Alexander &amp; Losh, 2010; Bond, Hefner, &amp; Drogos, 2009; Pascoe, 2011). While the anonymous nature of online </w:t>
      </w:r>
      <w:r w:rsidRPr="00E46877">
        <w:rPr>
          <w:rFonts w:ascii="Arial" w:eastAsia="Times New Roman" w:hAnsi="Arial" w:cs="Arial"/>
          <w:color w:val="000000"/>
          <w:sz w:val="24"/>
          <w:szCs w:val="24"/>
          <w:lang w:eastAsia="en-GB"/>
        </w:rPr>
        <w:t>spaces means that re</w:t>
      </w:r>
      <w:r w:rsidR="00956BFF">
        <w:rPr>
          <w:rFonts w:ascii="Arial" w:eastAsia="Times New Roman" w:hAnsi="Arial" w:cs="Arial"/>
          <w:color w:val="000000"/>
          <w:sz w:val="24"/>
          <w:szCs w:val="24"/>
          <w:lang w:eastAsia="en-GB"/>
        </w:rPr>
        <w:t>actions are not always positive</w:t>
      </w:r>
      <w:r w:rsidRPr="00E46877">
        <w:rPr>
          <w:rFonts w:ascii="Arial" w:eastAsia="Times New Roman" w:hAnsi="Arial" w:cs="Arial"/>
          <w:color w:val="000000"/>
          <w:sz w:val="24"/>
          <w:szCs w:val="24"/>
          <w:lang w:eastAsia="en-GB"/>
        </w:rPr>
        <w:t xml:space="preserve"> and can</w:t>
      </w:r>
      <w:r w:rsidR="00956BFF">
        <w:rPr>
          <w:rFonts w:ascii="Arial" w:eastAsia="Times New Roman" w:hAnsi="Arial" w:cs="Arial"/>
          <w:color w:val="000000"/>
          <w:sz w:val="24"/>
          <w:szCs w:val="24"/>
          <w:lang w:eastAsia="en-GB"/>
        </w:rPr>
        <w:t>,</w:t>
      </w:r>
      <w:r w:rsidRPr="00E46877">
        <w:rPr>
          <w:rFonts w:ascii="Arial" w:eastAsia="Times New Roman" w:hAnsi="Arial" w:cs="Arial"/>
          <w:color w:val="000000"/>
          <w:sz w:val="24"/>
          <w:szCs w:val="24"/>
          <w:lang w:eastAsia="en-GB"/>
        </w:rPr>
        <w:t xml:space="preserve"> of course</w:t>
      </w:r>
      <w:r w:rsidR="00956BFF">
        <w:rPr>
          <w:rFonts w:ascii="Arial" w:eastAsia="Times New Roman" w:hAnsi="Arial" w:cs="Arial"/>
          <w:color w:val="000000"/>
          <w:sz w:val="24"/>
          <w:szCs w:val="24"/>
          <w:lang w:eastAsia="en-GB"/>
        </w:rPr>
        <w:t>,</w:t>
      </w:r>
      <w:r w:rsidRPr="00E46877">
        <w:rPr>
          <w:rFonts w:ascii="Arial" w:eastAsia="Times New Roman" w:hAnsi="Arial" w:cs="Arial"/>
          <w:color w:val="000000"/>
          <w:sz w:val="24"/>
          <w:szCs w:val="24"/>
          <w:lang w:eastAsia="en-GB"/>
        </w:rPr>
        <w:t xml:space="preserve"> be very destructive </w:t>
      </w:r>
      <w:r w:rsidRPr="006A38D1">
        <w:rPr>
          <w:rFonts w:ascii="Arial" w:eastAsia="Times New Roman" w:hAnsi="Arial" w:cs="Arial"/>
          <w:sz w:val="24"/>
          <w:szCs w:val="24"/>
          <w:lang w:eastAsia="en-GB"/>
        </w:rPr>
        <w:t xml:space="preserve">(Bauman &amp; Rivers, 2015), </w:t>
      </w:r>
      <w:r w:rsidRPr="00E46877">
        <w:rPr>
          <w:rFonts w:ascii="Arial" w:eastAsia="Times New Roman" w:hAnsi="Arial" w:cs="Arial"/>
          <w:sz w:val="24"/>
          <w:szCs w:val="24"/>
          <w:lang w:eastAsia="en-GB"/>
        </w:rPr>
        <w:t xml:space="preserve">it nonetheless offers </w:t>
      </w:r>
      <w:r w:rsidR="00956BFF">
        <w:rPr>
          <w:rFonts w:ascii="Arial" w:eastAsia="Times New Roman" w:hAnsi="Arial" w:cs="Arial"/>
          <w:sz w:val="24"/>
          <w:szCs w:val="24"/>
          <w:lang w:eastAsia="en-GB"/>
        </w:rPr>
        <w:t>those who access such spaces</w:t>
      </w:r>
      <w:r w:rsidRPr="00E46877">
        <w:rPr>
          <w:rFonts w:ascii="Arial" w:eastAsia="Times New Roman" w:hAnsi="Arial" w:cs="Arial"/>
          <w:sz w:val="24"/>
          <w:szCs w:val="24"/>
          <w:lang w:eastAsia="en-GB"/>
        </w:rPr>
        <w:t xml:space="preserve"> opportunities for exploring identities before coming out </w:t>
      </w:r>
      <w:r w:rsidR="00003C5F" w:rsidRPr="00E46877">
        <w:rPr>
          <w:rFonts w:ascii="Arial" w:eastAsia="Times New Roman" w:hAnsi="Arial" w:cs="Arial"/>
          <w:sz w:val="24"/>
          <w:szCs w:val="24"/>
          <w:lang w:eastAsia="en-GB"/>
        </w:rPr>
        <w:t>offline and</w:t>
      </w:r>
      <w:r w:rsidRPr="00E46877">
        <w:rPr>
          <w:rFonts w:ascii="Arial" w:eastAsia="Times New Roman" w:hAnsi="Arial" w:cs="Arial"/>
          <w:sz w:val="24"/>
          <w:szCs w:val="24"/>
          <w:lang w:eastAsia="en-GB"/>
        </w:rPr>
        <w:t xml:space="preserve"> empowers them to make changes in the ‘real’ world (</w:t>
      </w:r>
      <w:r w:rsidR="00827A26" w:rsidRPr="00827A26">
        <w:rPr>
          <w:rFonts w:ascii="Arial" w:eastAsia="Times New Roman" w:hAnsi="Arial" w:cs="Arial"/>
          <w:sz w:val="24"/>
          <w:szCs w:val="24"/>
          <w:lang w:eastAsia="en-GB"/>
        </w:rPr>
        <w:t xml:space="preserve">Alonzo &amp; Buttitta, 2019; </w:t>
      </w:r>
      <w:r w:rsidRPr="00E46877">
        <w:rPr>
          <w:rFonts w:ascii="Arial" w:eastAsia="Times New Roman" w:hAnsi="Arial" w:cs="Arial"/>
          <w:sz w:val="24"/>
          <w:szCs w:val="24"/>
          <w:lang w:eastAsia="en-GB"/>
        </w:rPr>
        <w:t xml:space="preserve">Cabiria, 2008). Coming out virtually, then, can have many benefits (see Craig </w:t>
      </w:r>
      <w:r w:rsidR="00884CEC">
        <w:rPr>
          <w:rFonts w:ascii="Arial" w:eastAsia="Times New Roman" w:hAnsi="Arial" w:cs="Arial"/>
          <w:sz w:val="24"/>
          <w:szCs w:val="24"/>
          <w:lang w:eastAsia="en-GB"/>
        </w:rPr>
        <w:t>&amp;</w:t>
      </w:r>
      <w:r w:rsidRPr="00E46877">
        <w:rPr>
          <w:rFonts w:ascii="Arial" w:eastAsia="Times New Roman" w:hAnsi="Arial" w:cs="Arial"/>
          <w:sz w:val="24"/>
          <w:szCs w:val="24"/>
          <w:lang w:eastAsia="en-GB"/>
        </w:rPr>
        <w:t xml:space="preserve"> </w:t>
      </w:r>
      <w:proofErr w:type="spellStart"/>
      <w:r w:rsidRPr="00E46877">
        <w:rPr>
          <w:rFonts w:ascii="Arial" w:eastAsia="Times New Roman" w:hAnsi="Arial" w:cs="Arial"/>
          <w:sz w:val="24"/>
          <w:szCs w:val="24"/>
          <w:lang w:eastAsia="en-GB"/>
        </w:rPr>
        <w:t>McIntory</w:t>
      </w:r>
      <w:proofErr w:type="spellEnd"/>
      <w:r w:rsidRPr="00E46877">
        <w:rPr>
          <w:rFonts w:ascii="Arial" w:eastAsia="Times New Roman" w:hAnsi="Arial" w:cs="Arial"/>
          <w:sz w:val="24"/>
          <w:szCs w:val="24"/>
          <w:lang w:eastAsia="en-GB"/>
        </w:rPr>
        <w:t xml:space="preserve">, 2014) by enabling </w:t>
      </w:r>
      <w:r w:rsidRPr="00E46877">
        <w:rPr>
          <w:rFonts w:ascii="Arial" w:eastAsia="Times New Roman" w:hAnsi="Arial" w:cs="Arial"/>
          <w:color w:val="000000"/>
          <w:sz w:val="24"/>
          <w:szCs w:val="24"/>
          <w:lang w:eastAsia="en-GB"/>
        </w:rPr>
        <w:t xml:space="preserve">audience separation, wherein identity </w:t>
      </w:r>
      <w:r w:rsidR="00C0204C">
        <w:rPr>
          <w:rFonts w:ascii="Arial" w:eastAsia="Times New Roman" w:hAnsi="Arial" w:cs="Arial"/>
          <w:color w:val="000000"/>
          <w:sz w:val="24"/>
          <w:szCs w:val="24"/>
          <w:lang w:eastAsia="en-GB"/>
        </w:rPr>
        <w:t>formation</w:t>
      </w:r>
      <w:r w:rsidRPr="00E46877">
        <w:rPr>
          <w:rFonts w:ascii="Arial" w:eastAsia="Times New Roman" w:hAnsi="Arial" w:cs="Arial"/>
          <w:color w:val="000000"/>
          <w:sz w:val="24"/>
          <w:szCs w:val="24"/>
          <w:lang w:eastAsia="en-GB"/>
        </w:rPr>
        <w:t xml:space="preserve"> and expression can be managed through partial disclosure (Duguay, 2016). For example, audience separation provides the opportunity to curate and negotiate content and interactions in some spaces and to some people</w:t>
      </w:r>
      <w:r w:rsidR="00C0204C">
        <w:rPr>
          <w:rFonts w:ascii="Arial" w:eastAsia="Times New Roman" w:hAnsi="Arial" w:cs="Arial"/>
          <w:color w:val="000000"/>
          <w:sz w:val="24"/>
          <w:szCs w:val="24"/>
          <w:lang w:eastAsia="en-GB"/>
        </w:rPr>
        <w:t>,</w:t>
      </w:r>
      <w:r w:rsidRPr="00E46877">
        <w:rPr>
          <w:rFonts w:ascii="Arial" w:eastAsia="Times New Roman" w:hAnsi="Arial" w:cs="Arial"/>
          <w:color w:val="000000"/>
          <w:sz w:val="24"/>
          <w:szCs w:val="24"/>
          <w:lang w:eastAsia="en-GB"/>
        </w:rPr>
        <w:t xml:space="preserve"> but not others. Through an </w:t>
      </w:r>
      <w:r w:rsidRPr="00E46877">
        <w:rPr>
          <w:rFonts w:ascii="Arial" w:eastAsia="Times New Roman" w:hAnsi="Arial" w:cs="Arial"/>
          <w:color w:val="000000"/>
          <w:sz w:val="24"/>
          <w:szCs w:val="24"/>
          <w:lang w:eastAsia="en-GB"/>
        </w:rPr>
        <w:lastRenderedPageBreak/>
        <w:t xml:space="preserve">exploration of their own identities, </w:t>
      </w:r>
      <w:r w:rsidR="00827A26">
        <w:rPr>
          <w:rFonts w:ascii="Arial" w:eastAsia="Times New Roman" w:hAnsi="Arial" w:cs="Arial"/>
          <w:color w:val="000000"/>
          <w:sz w:val="24"/>
          <w:szCs w:val="24"/>
          <w:lang w:eastAsia="en-GB"/>
        </w:rPr>
        <w:t>those wishing to come out</w:t>
      </w:r>
      <w:r w:rsidRPr="00E46877">
        <w:rPr>
          <w:rFonts w:ascii="Arial" w:eastAsia="Times New Roman" w:hAnsi="Arial" w:cs="Arial"/>
          <w:color w:val="000000"/>
          <w:sz w:val="24"/>
          <w:szCs w:val="24"/>
          <w:lang w:eastAsia="en-GB"/>
        </w:rPr>
        <w:t xml:space="preserve"> </w:t>
      </w:r>
      <w:r w:rsidR="00C0204C">
        <w:rPr>
          <w:rFonts w:ascii="Arial" w:eastAsia="Times New Roman" w:hAnsi="Arial" w:cs="Arial"/>
          <w:color w:val="000000"/>
          <w:sz w:val="24"/>
          <w:szCs w:val="24"/>
          <w:lang w:eastAsia="en-GB"/>
        </w:rPr>
        <w:t>not only</w:t>
      </w:r>
      <w:r w:rsidRPr="00E46877">
        <w:rPr>
          <w:rFonts w:ascii="Arial" w:eastAsia="Times New Roman" w:hAnsi="Arial" w:cs="Arial"/>
          <w:color w:val="000000"/>
          <w:sz w:val="24"/>
          <w:szCs w:val="24"/>
          <w:lang w:eastAsia="en-GB"/>
        </w:rPr>
        <w:t xml:space="preserve"> connect with </w:t>
      </w:r>
      <w:r w:rsidR="00827A26">
        <w:rPr>
          <w:rFonts w:ascii="Arial" w:eastAsia="Times New Roman" w:hAnsi="Arial" w:cs="Arial"/>
          <w:color w:val="000000"/>
          <w:sz w:val="24"/>
          <w:szCs w:val="24"/>
          <w:lang w:eastAsia="en-GB"/>
        </w:rPr>
        <w:t>others who</w:t>
      </w:r>
      <w:r w:rsidRPr="00E46877">
        <w:rPr>
          <w:rFonts w:ascii="Arial" w:eastAsia="Times New Roman" w:hAnsi="Arial" w:cs="Arial"/>
          <w:color w:val="000000"/>
          <w:sz w:val="24"/>
          <w:szCs w:val="24"/>
          <w:lang w:eastAsia="en-GB"/>
        </w:rPr>
        <w:t xml:space="preserve"> share similar experiences</w:t>
      </w:r>
      <w:r w:rsidR="008D7964">
        <w:rPr>
          <w:rFonts w:ascii="Arial" w:eastAsia="Times New Roman" w:hAnsi="Arial" w:cs="Arial"/>
          <w:color w:val="000000"/>
          <w:sz w:val="24"/>
          <w:szCs w:val="24"/>
          <w:lang w:eastAsia="en-GB"/>
        </w:rPr>
        <w:t>,</w:t>
      </w:r>
      <w:r w:rsidRPr="00E46877">
        <w:rPr>
          <w:rFonts w:ascii="Arial" w:eastAsia="Times New Roman" w:hAnsi="Arial" w:cs="Arial"/>
          <w:color w:val="000000"/>
          <w:sz w:val="24"/>
          <w:szCs w:val="24"/>
          <w:lang w:eastAsia="en-GB"/>
        </w:rPr>
        <w:t xml:space="preserve"> </w:t>
      </w:r>
      <w:r w:rsidR="00C0204C">
        <w:rPr>
          <w:rFonts w:ascii="Arial" w:eastAsia="Times New Roman" w:hAnsi="Arial" w:cs="Arial"/>
          <w:color w:val="000000"/>
          <w:sz w:val="24"/>
          <w:szCs w:val="24"/>
          <w:lang w:eastAsia="en-GB"/>
        </w:rPr>
        <w:t>but they also</w:t>
      </w:r>
      <w:r w:rsidRPr="00E46877">
        <w:rPr>
          <w:rFonts w:ascii="Arial" w:eastAsia="Times New Roman" w:hAnsi="Arial" w:cs="Arial"/>
          <w:color w:val="000000"/>
          <w:sz w:val="24"/>
          <w:szCs w:val="24"/>
          <w:lang w:eastAsia="en-GB"/>
        </w:rPr>
        <w:t xml:space="preserve"> access relevant advice, resources, and information that may not be available </w:t>
      </w:r>
      <w:r w:rsidR="00C0204C">
        <w:rPr>
          <w:rFonts w:ascii="Arial" w:eastAsia="Times New Roman" w:hAnsi="Arial" w:cs="Arial"/>
          <w:color w:val="000000"/>
          <w:sz w:val="24"/>
          <w:szCs w:val="24"/>
          <w:lang w:eastAsia="en-GB"/>
        </w:rPr>
        <w:t>at the</w:t>
      </w:r>
      <w:r w:rsidRPr="00E46877">
        <w:rPr>
          <w:rFonts w:ascii="Arial" w:eastAsia="Times New Roman" w:hAnsi="Arial" w:cs="Arial"/>
          <w:color w:val="000000"/>
          <w:sz w:val="24"/>
          <w:szCs w:val="24"/>
          <w:lang w:eastAsia="en-GB"/>
        </w:rPr>
        <w:t xml:space="preserve"> beginning</w:t>
      </w:r>
      <w:r w:rsidR="00C0204C">
        <w:rPr>
          <w:rFonts w:ascii="Arial" w:eastAsia="Times New Roman" w:hAnsi="Arial" w:cs="Arial"/>
          <w:color w:val="000000"/>
          <w:sz w:val="24"/>
          <w:szCs w:val="24"/>
          <w:lang w:eastAsia="en-GB"/>
        </w:rPr>
        <w:t xml:space="preserve"> of</w:t>
      </w:r>
      <w:r w:rsidRPr="00E46877">
        <w:rPr>
          <w:rFonts w:ascii="Arial" w:eastAsia="Times New Roman" w:hAnsi="Arial" w:cs="Arial"/>
          <w:color w:val="000000"/>
          <w:sz w:val="24"/>
          <w:szCs w:val="24"/>
          <w:lang w:eastAsia="en-GB"/>
        </w:rPr>
        <w:t xml:space="preserve"> the</w:t>
      </w:r>
      <w:r w:rsidR="00C0204C">
        <w:rPr>
          <w:rFonts w:ascii="Arial" w:eastAsia="Times New Roman" w:hAnsi="Arial" w:cs="Arial"/>
          <w:color w:val="000000"/>
          <w:sz w:val="24"/>
          <w:szCs w:val="24"/>
          <w:lang w:eastAsia="en-GB"/>
        </w:rPr>
        <w:t>ir</w:t>
      </w:r>
      <w:r w:rsidRPr="00E46877">
        <w:rPr>
          <w:rFonts w:ascii="Arial" w:eastAsia="Times New Roman" w:hAnsi="Arial" w:cs="Arial"/>
          <w:color w:val="000000"/>
          <w:sz w:val="24"/>
          <w:szCs w:val="24"/>
          <w:lang w:eastAsia="en-GB"/>
        </w:rPr>
        <w:t xml:space="preserve"> journey (Buss </w:t>
      </w:r>
      <w:r w:rsidRPr="005F19D1">
        <w:rPr>
          <w:rFonts w:ascii="Arial" w:eastAsia="Times New Roman" w:hAnsi="Arial" w:cs="Arial"/>
          <w:sz w:val="24"/>
          <w:szCs w:val="24"/>
          <w:lang w:eastAsia="en-GB"/>
        </w:rPr>
        <w:t>et al.</w:t>
      </w:r>
      <w:r w:rsidR="00827A26" w:rsidRPr="005F19D1">
        <w:rPr>
          <w:rFonts w:ascii="Arial" w:eastAsia="Times New Roman" w:hAnsi="Arial" w:cs="Arial"/>
          <w:sz w:val="24"/>
          <w:szCs w:val="24"/>
          <w:lang w:eastAsia="en-GB"/>
        </w:rPr>
        <w:t xml:space="preserve">, </w:t>
      </w:r>
      <w:r w:rsidR="00827A26">
        <w:rPr>
          <w:rFonts w:ascii="Arial" w:eastAsia="Times New Roman" w:hAnsi="Arial" w:cs="Arial"/>
          <w:color w:val="000000"/>
          <w:sz w:val="24"/>
          <w:szCs w:val="24"/>
          <w:lang w:eastAsia="en-GB"/>
        </w:rPr>
        <w:t>2021).</w:t>
      </w:r>
    </w:p>
    <w:p w14:paraId="304D8623" w14:textId="53EB40C1" w:rsidR="007359A8" w:rsidRPr="00496DD2" w:rsidRDefault="00DB203A" w:rsidP="00827A26">
      <w:pPr>
        <w:spacing w:before="240" w:after="240" w:line="480" w:lineRule="auto"/>
        <w:ind w:firstLine="720"/>
        <w:rPr>
          <w:rFonts w:ascii="Arial" w:eastAsia="Times New Roman" w:hAnsi="Arial" w:cs="Arial"/>
          <w:b/>
          <w:bCs/>
          <w:color w:val="000000"/>
          <w:sz w:val="24"/>
          <w:szCs w:val="24"/>
          <w:lang w:eastAsia="en-GB"/>
        </w:rPr>
      </w:pPr>
      <w:r w:rsidRPr="00496DD2">
        <w:rPr>
          <w:rFonts w:ascii="Arial" w:eastAsia="Times New Roman" w:hAnsi="Arial" w:cs="Arial"/>
          <w:b/>
          <w:bCs/>
          <w:color w:val="000000"/>
          <w:sz w:val="24"/>
          <w:szCs w:val="24"/>
          <w:lang w:eastAsia="en-GB"/>
        </w:rPr>
        <w:t>Lived experiences of coming out</w:t>
      </w:r>
    </w:p>
    <w:p w14:paraId="5C682FB5" w14:textId="19B4A1B8" w:rsidR="00827A26" w:rsidRDefault="00E46877" w:rsidP="00827A26">
      <w:pPr>
        <w:spacing w:before="240" w:after="240" w:line="480" w:lineRule="auto"/>
        <w:ind w:firstLine="720"/>
        <w:rPr>
          <w:rFonts w:ascii="Arial" w:eastAsia="Times New Roman" w:hAnsi="Arial" w:cs="Arial"/>
          <w:color w:val="0432FF"/>
          <w:sz w:val="24"/>
          <w:szCs w:val="24"/>
          <w:lang w:eastAsia="en-GB"/>
        </w:rPr>
      </w:pPr>
      <w:r w:rsidRPr="00E46877">
        <w:rPr>
          <w:rFonts w:ascii="Arial" w:eastAsia="Times New Roman" w:hAnsi="Arial" w:cs="Arial"/>
          <w:color w:val="000000"/>
          <w:sz w:val="24"/>
          <w:szCs w:val="24"/>
          <w:lang w:eastAsia="en-GB"/>
        </w:rPr>
        <w:t xml:space="preserve">So, what do we know about the lived experience of those who have or are thinking about coming out? Firstly, many of the older studies of </w:t>
      </w:r>
      <w:r w:rsidR="006B46EB">
        <w:rPr>
          <w:rFonts w:ascii="Arial" w:eastAsia="Times New Roman" w:hAnsi="Arial" w:cs="Arial"/>
          <w:color w:val="000000"/>
          <w:sz w:val="24"/>
          <w:szCs w:val="24"/>
          <w:lang w:eastAsia="en-GB"/>
        </w:rPr>
        <w:t>disclosure</w:t>
      </w:r>
      <w:r w:rsidRPr="00E46877">
        <w:rPr>
          <w:rFonts w:ascii="Arial" w:eastAsia="Times New Roman" w:hAnsi="Arial" w:cs="Arial"/>
          <w:color w:val="000000"/>
          <w:sz w:val="24"/>
          <w:szCs w:val="24"/>
          <w:lang w:eastAsia="en-GB"/>
        </w:rPr>
        <w:t xml:space="preserve"> have involved young people who were members of community group</w:t>
      </w:r>
      <w:r w:rsidR="00827A26">
        <w:rPr>
          <w:rFonts w:ascii="Arial" w:eastAsia="Times New Roman" w:hAnsi="Arial" w:cs="Arial"/>
          <w:color w:val="000000"/>
          <w:sz w:val="24"/>
          <w:szCs w:val="24"/>
          <w:lang w:eastAsia="en-GB"/>
        </w:rPr>
        <w:t>s</w:t>
      </w:r>
      <w:r w:rsidRPr="00E46877">
        <w:rPr>
          <w:rFonts w:ascii="Arial" w:eastAsia="Times New Roman" w:hAnsi="Arial" w:cs="Arial"/>
          <w:color w:val="000000"/>
          <w:sz w:val="24"/>
          <w:szCs w:val="24"/>
          <w:lang w:eastAsia="en-GB"/>
        </w:rPr>
        <w:t>, gender-sexuality alliances (GSAs), or those who accessed services because they experienced negative reactions from others (Savin-Williams, 2005). In the absence of any other means of collecting data,</w:t>
      </w:r>
      <w:r w:rsidR="008D7964">
        <w:rPr>
          <w:rFonts w:ascii="Arial" w:eastAsia="Times New Roman" w:hAnsi="Arial" w:cs="Arial"/>
          <w:color w:val="000000"/>
          <w:sz w:val="24"/>
          <w:szCs w:val="24"/>
          <w:lang w:eastAsia="en-GB"/>
        </w:rPr>
        <w:t xml:space="preserve"> the assumption was </w:t>
      </w:r>
      <w:r w:rsidRPr="00E46877">
        <w:rPr>
          <w:rFonts w:ascii="Arial" w:eastAsia="Times New Roman" w:hAnsi="Arial" w:cs="Arial"/>
          <w:color w:val="000000"/>
          <w:sz w:val="24"/>
          <w:szCs w:val="24"/>
          <w:lang w:eastAsia="en-GB"/>
        </w:rPr>
        <w:t>that their experiences were representative of the everyday rather than exceptional. Politically, these young people ha</w:t>
      </w:r>
      <w:r w:rsidR="008D7964">
        <w:rPr>
          <w:rFonts w:ascii="Arial" w:eastAsia="Times New Roman" w:hAnsi="Arial" w:cs="Arial"/>
          <w:color w:val="000000"/>
          <w:sz w:val="24"/>
          <w:szCs w:val="24"/>
          <w:lang w:eastAsia="en-GB"/>
        </w:rPr>
        <w:t>d</w:t>
      </w:r>
      <w:r w:rsidRPr="00E46877">
        <w:rPr>
          <w:rFonts w:ascii="Arial" w:eastAsia="Times New Roman" w:hAnsi="Arial" w:cs="Arial"/>
          <w:color w:val="000000"/>
          <w:sz w:val="24"/>
          <w:szCs w:val="24"/>
          <w:lang w:eastAsia="en-GB"/>
        </w:rPr>
        <w:t xml:space="preserve"> also been seen as vulnerable rather than being self-actualised and able to make decisions for themselves.</w:t>
      </w:r>
      <w:r w:rsidR="009B3C2D">
        <w:rPr>
          <w:rFonts w:ascii="Arial" w:eastAsia="Times New Roman" w:hAnsi="Arial" w:cs="Arial"/>
          <w:color w:val="000000"/>
          <w:sz w:val="24"/>
          <w:szCs w:val="24"/>
          <w:lang w:eastAsia="en-GB"/>
        </w:rPr>
        <w:t xml:space="preserve"> This construction of youth was particularly evident, for example, in the case of Section 28</w:t>
      </w:r>
      <w:r w:rsidR="0028052D">
        <w:rPr>
          <w:rFonts w:ascii="Arial" w:eastAsia="Times New Roman" w:hAnsi="Arial" w:cs="Arial"/>
          <w:color w:val="000000"/>
          <w:sz w:val="24"/>
          <w:szCs w:val="24"/>
          <w:lang w:eastAsia="en-GB"/>
        </w:rPr>
        <w:t xml:space="preserve"> of the Local Government Act 1988</w:t>
      </w:r>
      <w:r w:rsidR="009B3C2D">
        <w:rPr>
          <w:rFonts w:ascii="Arial" w:eastAsia="Times New Roman" w:hAnsi="Arial" w:cs="Arial"/>
          <w:color w:val="000000"/>
          <w:sz w:val="24"/>
          <w:szCs w:val="24"/>
          <w:lang w:eastAsia="en-GB"/>
        </w:rPr>
        <w:t xml:space="preserve">, a </w:t>
      </w:r>
      <w:r w:rsidR="008D7964">
        <w:rPr>
          <w:rFonts w:ascii="Arial" w:eastAsia="Times New Roman" w:hAnsi="Arial" w:cs="Arial"/>
          <w:color w:val="000000"/>
          <w:sz w:val="24"/>
          <w:szCs w:val="24"/>
          <w:lang w:eastAsia="en-GB"/>
        </w:rPr>
        <w:t xml:space="preserve">UK </w:t>
      </w:r>
      <w:r w:rsidR="009B3C2D">
        <w:rPr>
          <w:rFonts w:ascii="Arial" w:eastAsia="Times New Roman" w:hAnsi="Arial" w:cs="Arial"/>
          <w:color w:val="000000"/>
          <w:sz w:val="24"/>
          <w:szCs w:val="24"/>
          <w:lang w:eastAsia="en-GB"/>
        </w:rPr>
        <w:t>law that prohibited local authorities from, “promoting</w:t>
      </w:r>
      <w:r w:rsidR="00D3335B">
        <w:rPr>
          <w:rFonts w:ascii="Arial" w:eastAsia="Times New Roman" w:hAnsi="Arial" w:cs="Arial"/>
          <w:color w:val="000000"/>
          <w:sz w:val="24"/>
          <w:szCs w:val="24"/>
          <w:lang w:eastAsia="en-GB"/>
        </w:rPr>
        <w:t>…</w:t>
      </w:r>
      <w:r w:rsidR="009B3C2D">
        <w:rPr>
          <w:rFonts w:ascii="Arial" w:eastAsia="Times New Roman" w:hAnsi="Arial" w:cs="Arial"/>
          <w:color w:val="000000"/>
          <w:sz w:val="24"/>
          <w:szCs w:val="24"/>
          <w:lang w:eastAsia="en-GB"/>
        </w:rPr>
        <w:t>homosexuality as a pretended family relationship”</w:t>
      </w:r>
      <w:r w:rsidR="00D3335B">
        <w:rPr>
          <w:rFonts w:ascii="Arial" w:eastAsia="Times New Roman" w:hAnsi="Arial" w:cs="Arial"/>
          <w:color w:val="000000"/>
          <w:sz w:val="24"/>
          <w:szCs w:val="24"/>
          <w:lang w:eastAsia="en-GB"/>
        </w:rPr>
        <w:t xml:space="preserve"> (s. 2A</w:t>
      </w:r>
      <w:r w:rsidR="00DF04FC">
        <w:rPr>
          <w:rFonts w:ascii="Arial" w:eastAsia="Times New Roman" w:hAnsi="Arial" w:cs="Arial"/>
          <w:color w:val="000000"/>
          <w:sz w:val="24"/>
          <w:szCs w:val="24"/>
          <w:lang w:eastAsia="en-GB"/>
        </w:rPr>
        <w:t>)</w:t>
      </w:r>
      <w:r w:rsidRPr="00E46877">
        <w:rPr>
          <w:rFonts w:ascii="Arial" w:eastAsia="Times New Roman" w:hAnsi="Arial" w:cs="Arial"/>
          <w:color w:val="000000"/>
          <w:sz w:val="24"/>
          <w:szCs w:val="24"/>
          <w:lang w:eastAsia="en-GB"/>
        </w:rPr>
        <w:t xml:space="preserve"> </w:t>
      </w:r>
      <w:r w:rsidR="00956BFF">
        <w:rPr>
          <w:rFonts w:ascii="Arial" w:eastAsia="Times New Roman" w:hAnsi="Arial" w:cs="Arial"/>
          <w:sz w:val="24"/>
          <w:szCs w:val="24"/>
          <w:lang w:eastAsia="en-GB"/>
        </w:rPr>
        <w:t>P</w:t>
      </w:r>
      <w:r w:rsidR="00827A26" w:rsidRPr="009B3C2D">
        <w:rPr>
          <w:rFonts w:ascii="Arial" w:eastAsia="Times New Roman" w:hAnsi="Arial" w:cs="Arial"/>
          <w:sz w:val="24"/>
          <w:szCs w:val="24"/>
          <w:lang w:eastAsia="en-GB"/>
        </w:rPr>
        <w:t xml:space="preserve">arliamentary </w:t>
      </w:r>
      <w:r w:rsidRPr="00E46877">
        <w:rPr>
          <w:rFonts w:ascii="Arial" w:eastAsia="Times New Roman" w:hAnsi="Arial" w:cs="Arial"/>
          <w:sz w:val="24"/>
          <w:szCs w:val="24"/>
          <w:lang w:eastAsia="en-GB"/>
        </w:rPr>
        <w:t xml:space="preserve">debates surrounding </w:t>
      </w:r>
      <w:r w:rsidR="00827A26" w:rsidRPr="009B3C2D">
        <w:rPr>
          <w:rFonts w:ascii="Arial" w:eastAsia="Times New Roman" w:hAnsi="Arial" w:cs="Arial"/>
          <w:sz w:val="24"/>
          <w:szCs w:val="24"/>
          <w:lang w:eastAsia="en-GB"/>
        </w:rPr>
        <w:t xml:space="preserve">Section 28 </w:t>
      </w:r>
      <w:r w:rsidR="009B3C2D">
        <w:rPr>
          <w:rFonts w:ascii="Arial" w:eastAsia="Times New Roman" w:hAnsi="Arial" w:cs="Arial"/>
          <w:sz w:val="24"/>
          <w:szCs w:val="24"/>
          <w:lang w:eastAsia="en-GB"/>
        </w:rPr>
        <w:t xml:space="preserve">not only </w:t>
      </w:r>
      <w:r w:rsidR="00827A26" w:rsidRPr="009B3C2D">
        <w:rPr>
          <w:rFonts w:ascii="Arial" w:eastAsia="Times New Roman" w:hAnsi="Arial" w:cs="Arial"/>
          <w:sz w:val="24"/>
          <w:szCs w:val="24"/>
          <w:lang w:eastAsia="en-GB"/>
        </w:rPr>
        <w:t>characterised</w:t>
      </w:r>
      <w:r w:rsidRPr="00E46877">
        <w:rPr>
          <w:rFonts w:ascii="Arial" w:eastAsia="Times New Roman" w:hAnsi="Arial" w:cs="Arial"/>
          <w:sz w:val="24"/>
          <w:szCs w:val="24"/>
          <w:lang w:eastAsia="en-GB"/>
        </w:rPr>
        <w:t xml:space="preserve"> children</w:t>
      </w:r>
      <w:r w:rsidR="00827A26" w:rsidRPr="009B3C2D">
        <w:rPr>
          <w:rFonts w:ascii="Arial" w:eastAsia="Times New Roman" w:hAnsi="Arial" w:cs="Arial"/>
          <w:sz w:val="24"/>
          <w:szCs w:val="24"/>
          <w:lang w:eastAsia="en-GB"/>
        </w:rPr>
        <w:t xml:space="preserve"> and young</w:t>
      </w:r>
      <w:r w:rsidR="009B3C2D">
        <w:rPr>
          <w:rFonts w:ascii="Arial" w:eastAsia="Times New Roman" w:hAnsi="Arial" w:cs="Arial"/>
          <w:sz w:val="24"/>
          <w:szCs w:val="24"/>
          <w:lang w:eastAsia="en-GB"/>
        </w:rPr>
        <w:t xml:space="preserve"> people</w:t>
      </w:r>
      <w:r w:rsidR="00827A26" w:rsidRPr="009B3C2D">
        <w:rPr>
          <w:rFonts w:ascii="Arial" w:eastAsia="Times New Roman" w:hAnsi="Arial" w:cs="Arial"/>
          <w:sz w:val="24"/>
          <w:szCs w:val="24"/>
          <w:lang w:eastAsia="en-GB"/>
        </w:rPr>
        <w:t xml:space="preserve"> as innocent and</w:t>
      </w:r>
      <w:r w:rsidRPr="00E46877">
        <w:rPr>
          <w:rFonts w:ascii="Arial" w:eastAsia="Times New Roman" w:hAnsi="Arial" w:cs="Arial"/>
          <w:sz w:val="24"/>
          <w:szCs w:val="24"/>
          <w:lang w:eastAsia="en-GB"/>
        </w:rPr>
        <w:t xml:space="preserve"> vulnerable, </w:t>
      </w:r>
      <w:r w:rsidR="009B3C2D">
        <w:rPr>
          <w:rFonts w:ascii="Arial" w:eastAsia="Times New Roman" w:hAnsi="Arial" w:cs="Arial"/>
          <w:sz w:val="24"/>
          <w:szCs w:val="24"/>
          <w:lang w:eastAsia="en-GB"/>
        </w:rPr>
        <w:t xml:space="preserve">they also characterised them as </w:t>
      </w:r>
      <w:r w:rsidRPr="00E46877">
        <w:rPr>
          <w:rFonts w:ascii="Arial" w:eastAsia="Times New Roman" w:hAnsi="Arial" w:cs="Arial"/>
          <w:sz w:val="24"/>
          <w:szCs w:val="24"/>
          <w:lang w:eastAsia="en-GB"/>
        </w:rPr>
        <w:t>requiring prot</w:t>
      </w:r>
      <w:r w:rsidR="009B3C2D">
        <w:rPr>
          <w:rFonts w:ascii="Arial" w:eastAsia="Times New Roman" w:hAnsi="Arial" w:cs="Arial"/>
          <w:sz w:val="24"/>
          <w:szCs w:val="24"/>
          <w:lang w:eastAsia="en-GB"/>
        </w:rPr>
        <w:t xml:space="preserve">ection both from themselves </w:t>
      </w:r>
      <w:r w:rsidR="00AE0890">
        <w:rPr>
          <w:rFonts w:ascii="Arial" w:eastAsia="Times New Roman" w:hAnsi="Arial" w:cs="Arial"/>
          <w:sz w:val="24"/>
          <w:szCs w:val="24"/>
          <w:lang w:eastAsia="en-GB"/>
        </w:rPr>
        <w:t>–</w:t>
      </w:r>
      <w:r w:rsidR="009B3C2D">
        <w:rPr>
          <w:rFonts w:ascii="Arial" w:eastAsia="Times New Roman" w:hAnsi="Arial" w:cs="Arial"/>
          <w:sz w:val="24"/>
          <w:szCs w:val="24"/>
          <w:lang w:eastAsia="en-GB"/>
        </w:rPr>
        <w:t xml:space="preserve"> </w:t>
      </w:r>
      <w:r w:rsidR="00827A26" w:rsidRPr="009B3C2D">
        <w:rPr>
          <w:rFonts w:ascii="Arial" w:eastAsia="Times New Roman" w:hAnsi="Arial" w:cs="Arial"/>
          <w:sz w:val="24"/>
          <w:szCs w:val="24"/>
          <w:lang w:eastAsia="en-GB"/>
        </w:rPr>
        <w:t>often being described in terms that inferred innate or latent</w:t>
      </w:r>
      <w:r w:rsidRPr="00E46877">
        <w:rPr>
          <w:rFonts w:ascii="Arial" w:eastAsia="Times New Roman" w:hAnsi="Arial" w:cs="Arial"/>
          <w:sz w:val="24"/>
          <w:szCs w:val="24"/>
          <w:lang w:eastAsia="en-GB"/>
        </w:rPr>
        <w:t xml:space="preserve"> homosexual</w:t>
      </w:r>
      <w:r w:rsidR="00827A26" w:rsidRPr="009B3C2D">
        <w:rPr>
          <w:rFonts w:ascii="Arial" w:eastAsia="Times New Roman" w:hAnsi="Arial" w:cs="Arial"/>
          <w:sz w:val="24"/>
          <w:szCs w:val="24"/>
          <w:lang w:eastAsia="en-GB"/>
        </w:rPr>
        <w:t>ity</w:t>
      </w:r>
      <w:r w:rsidR="009B3C2D">
        <w:rPr>
          <w:rFonts w:ascii="Arial" w:eastAsia="Times New Roman" w:hAnsi="Arial" w:cs="Arial"/>
          <w:sz w:val="24"/>
          <w:szCs w:val="24"/>
          <w:lang w:eastAsia="en-GB"/>
        </w:rPr>
        <w:t xml:space="preserve"> </w:t>
      </w:r>
      <w:r w:rsidR="00AE0890">
        <w:rPr>
          <w:rFonts w:ascii="Arial" w:eastAsia="Times New Roman" w:hAnsi="Arial" w:cs="Arial"/>
          <w:sz w:val="24"/>
          <w:szCs w:val="24"/>
          <w:lang w:eastAsia="en-GB"/>
        </w:rPr>
        <w:t>–</w:t>
      </w:r>
      <w:r w:rsidRPr="00E46877">
        <w:rPr>
          <w:rFonts w:ascii="Arial" w:eastAsia="Times New Roman" w:hAnsi="Arial" w:cs="Arial"/>
          <w:sz w:val="24"/>
          <w:szCs w:val="24"/>
          <w:lang w:eastAsia="en-GB"/>
        </w:rPr>
        <w:t xml:space="preserve"> and any materials</w:t>
      </w:r>
      <w:r w:rsidR="00827A26" w:rsidRPr="009B3C2D">
        <w:rPr>
          <w:rFonts w:ascii="Arial" w:eastAsia="Times New Roman" w:hAnsi="Arial" w:cs="Arial"/>
          <w:sz w:val="24"/>
          <w:szCs w:val="24"/>
          <w:lang w:eastAsia="en-GB"/>
        </w:rPr>
        <w:t xml:space="preserve"> (book and other resources)</w:t>
      </w:r>
      <w:r w:rsidRPr="00E46877">
        <w:rPr>
          <w:rFonts w:ascii="Arial" w:eastAsia="Times New Roman" w:hAnsi="Arial" w:cs="Arial"/>
          <w:sz w:val="24"/>
          <w:szCs w:val="24"/>
          <w:lang w:eastAsia="en-GB"/>
        </w:rPr>
        <w:t xml:space="preserve"> that might </w:t>
      </w:r>
      <w:r w:rsidR="00827A26" w:rsidRPr="009B3C2D">
        <w:rPr>
          <w:rFonts w:ascii="Arial" w:eastAsia="Times New Roman" w:hAnsi="Arial" w:cs="Arial"/>
          <w:sz w:val="24"/>
          <w:szCs w:val="24"/>
          <w:lang w:eastAsia="en-GB"/>
        </w:rPr>
        <w:t xml:space="preserve">awaken that latent identity </w:t>
      </w:r>
      <w:r w:rsidR="00827A26" w:rsidRPr="00850537">
        <w:rPr>
          <w:rFonts w:ascii="Arial" w:eastAsia="Times New Roman" w:hAnsi="Arial" w:cs="Arial"/>
          <w:sz w:val="24"/>
          <w:szCs w:val="24"/>
          <w:lang w:eastAsia="en-GB"/>
        </w:rPr>
        <w:t>(Simpson, 2021)</w:t>
      </w:r>
      <w:r w:rsidRPr="00850537">
        <w:rPr>
          <w:rFonts w:ascii="Arial" w:eastAsia="Times New Roman" w:hAnsi="Arial" w:cs="Arial"/>
          <w:sz w:val="24"/>
          <w:szCs w:val="24"/>
          <w:lang w:eastAsia="en-GB"/>
        </w:rPr>
        <w:t xml:space="preserve">. </w:t>
      </w:r>
    </w:p>
    <w:p w14:paraId="23FB2565" w14:textId="11136002" w:rsidR="00E46877" w:rsidRPr="00E46877" w:rsidRDefault="00827A26" w:rsidP="00827A26">
      <w:pPr>
        <w:spacing w:before="240" w:after="240" w:line="480" w:lineRule="auto"/>
        <w:ind w:firstLine="720"/>
        <w:rPr>
          <w:rFonts w:ascii="Times New Roman" w:eastAsia="Times New Roman" w:hAnsi="Times New Roman" w:cs="Times New Roman"/>
          <w:sz w:val="24"/>
          <w:szCs w:val="24"/>
          <w:lang w:eastAsia="en-GB"/>
        </w:rPr>
      </w:pPr>
      <w:r w:rsidRPr="009B3C2D">
        <w:rPr>
          <w:rFonts w:ascii="Arial" w:eastAsia="Times New Roman" w:hAnsi="Arial" w:cs="Arial"/>
          <w:sz w:val="24"/>
          <w:szCs w:val="24"/>
          <w:lang w:eastAsia="en-GB"/>
        </w:rPr>
        <w:t>Section 28</w:t>
      </w:r>
      <w:r w:rsidR="00E46877" w:rsidRPr="00E46877">
        <w:rPr>
          <w:rFonts w:ascii="Arial" w:eastAsia="Times New Roman" w:hAnsi="Arial" w:cs="Arial"/>
          <w:sz w:val="24"/>
          <w:szCs w:val="24"/>
          <w:lang w:eastAsia="en-GB"/>
        </w:rPr>
        <w:t xml:space="preserve"> was the culmination of political attempts to select and organise the ‘right’ kind of knowledge to which children</w:t>
      </w:r>
      <w:r w:rsidRPr="009B3C2D">
        <w:rPr>
          <w:rFonts w:ascii="Arial" w:eastAsia="Times New Roman" w:hAnsi="Arial" w:cs="Arial"/>
          <w:sz w:val="24"/>
          <w:szCs w:val="24"/>
          <w:lang w:eastAsia="en-GB"/>
        </w:rPr>
        <w:t xml:space="preserve"> and young people should have access, and the </w:t>
      </w:r>
      <w:r w:rsidR="00E46877" w:rsidRPr="00E46877">
        <w:rPr>
          <w:rFonts w:ascii="Arial" w:eastAsia="Times New Roman" w:hAnsi="Arial" w:cs="Arial"/>
          <w:sz w:val="24"/>
          <w:szCs w:val="24"/>
          <w:lang w:eastAsia="en-GB"/>
        </w:rPr>
        <w:t xml:space="preserve">rejection </w:t>
      </w:r>
      <w:r w:rsidRPr="009B3C2D">
        <w:rPr>
          <w:rFonts w:ascii="Arial" w:eastAsia="Times New Roman" w:hAnsi="Arial" w:cs="Arial"/>
          <w:sz w:val="24"/>
          <w:szCs w:val="24"/>
          <w:lang w:eastAsia="en-GB"/>
        </w:rPr>
        <w:t>that children and young people</w:t>
      </w:r>
      <w:r w:rsidR="00E46877" w:rsidRPr="00E46877">
        <w:rPr>
          <w:rFonts w:ascii="Arial" w:eastAsia="Times New Roman" w:hAnsi="Arial" w:cs="Arial"/>
          <w:sz w:val="24"/>
          <w:szCs w:val="24"/>
          <w:lang w:eastAsia="en-GB"/>
        </w:rPr>
        <w:t xml:space="preserve"> po</w:t>
      </w:r>
      <w:r w:rsidRPr="009B3C2D">
        <w:rPr>
          <w:rFonts w:ascii="Arial" w:eastAsia="Times New Roman" w:hAnsi="Arial" w:cs="Arial"/>
          <w:sz w:val="24"/>
          <w:szCs w:val="24"/>
          <w:lang w:eastAsia="en-GB"/>
        </w:rPr>
        <w:t>ssess</w:t>
      </w:r>
      <w:r w:rsidR="00E46877" w:rsidRPr="00E46877">
        <w:rPr>
          <w:rFonts w:ascii="Arial" w:eastAsia="Times New Roman" w:hAnsi="Arial" w:cs="Arial"/>
          <w:sz w:val="24"/>
          <w:szCs w:val="24"/>
          <w:lang w:eastAsia="en-GB"/>
        </w:rPr>
        <w:t xml:space="preserve"> capacities for agency and </w:t>
      </w:r>
      <w:r w:rsidR="00E46877" w:rsidRPr="00E46877">
        <w:rPr>
          <w:rFonts w:ascii="Arial" w:eastAsia="Times New Roman" w:hAnsi="Arial" w:cs="Arial"/>
          <w:sz w:val="24"/>
          <w:szCs w:val="24"/>
          <w:lang w:eastAsia="en-GB"/>
        </w:rPr>
        <w:lastRenderedPageBreak/>
        <w:t>self-determination. These protectionist po</w:t>
      </w:r>
      <w:r w:rsidRPr="009B3C2D">
        <w:rPr>
          <w:rFonts w:ascii="Arial" w:eastAsia="Times New Roman" w:hAnsi="Arial" w:cs="Arial"/>
          <w:sz w:val="24"/>
          <w:szCs w:val="24"/>
          <w:lang w:eastAsia="en-GB"/>
        </w:rPr>
        <w:t>litics are more recently evidenced</w:t>
      </w:r>
      <w:r w:rsidR="00E46877" w:rsidRPr="00E46877">
        <w:rPr>
          <w:rFonts w:ascii="Arial" w:eastAsia="Times New Roman" w:hAnsi="Arial" w:cs="Arial"/>
          <w:sz w:val="24"/>
          <w:szCs w:val="24"/>
          <w:lang w:eastAsia="en-GB"/>
        </w:rPr>
        <w:t xml:space="preserve"> in the case of </w:t>
      </w:r>
      <w:r w:rsidR="00E46877" w:rsidRPr="00E46877">
        <w:rPr>
          <w:rFonts w:ascii="Arial" w:eastAsia="Times New Roman" w:hAnsi="Arial" w:cs="Arial"/>
          <w:i/>
          <w:iCs/>
          <w:sz w:val="24"/>
          <w:szCs w:val="24"/>
          <w:lang w:eastAsia="en-GB"/>
        </w:rPr>
        <w:t>Bell v. Tavistock</w:t>
      </w:r>
      <w:r w:rsidR="00E46877" w:rsidRPr="00E46877">
        <w:rPr>
          <w:rFonts w:ascii="Arial" w:eastAsia="Times New Roman" w:hAnsi="Arial" w:cs="Arial"/>
          <w:sz w:val="24"/>
          <w:szCs w:val="24"/>
          <w:lang w:eastAsia="en-GB"/>
        </w:rPr>
        <w:t xml:space="preserve">, </w:t>
      </w:r>
      <w:r w:rsidRPr="009B3C2D">
        <w:rPr>
          <w:rFonts w:ascii="Arial" w:eastAsia="Times New Roman" w:hAnsi="Arial" w:cs="Arial"/>
          <w:sz w:val="24"/>
          <w:szCs w:val="24"/>
          <w:lang w:eastAsia="en-GB"/>
        </w:rPr>
        <w:t>where</w:t>
      </w:r>
      <w:r w:rsidR="00E46877" w:rsidRPr="00E46877">
        <w:rPr>
          <w:rFonts w:ascii="Arial" w:eastAsia="Times New Roman" w:hAnsi="Arial" w:cs="Arial"/>
          <w:sz w:val="24"/>
          <w:szCs w:val="24"/>
          <w:lang w:eastAsia="en-GB"/>
        </w:rPr>
        <w:t xml:space="preserve"> </w:t>
      </w:r>
      <w:r w:rsidRPr="009B3C2D">
        <w:rPr>
          <w:rFonts w:ascii="Arial" w:eastAsia="Times New Roman" w:hAnsi="Arial" w:cs="Arial"/>
          <w:sz w:val="24"/>
          <w:szCs w:val="24"/>
          <w:lang w:eastAsia="en-GB"/>
        </w:rPr>
        <w:t>a</w:t>
      </w:r>
      <w:r w:rsidR="00E46877" w:rsidRPr="00E46877">
        <w:rPr>
          <w:rFonts w:ascii="Arial" w:eastAsia="Times New Roman" w:hAnsi="Arial" w:cs="Arial"/>
          <w:sz w:val="24"/>
          <w:szCs w:val="24"/>
          <w:lang w:eastAsia="en-GB"/>
        </w:rPr>
        <w:t xml:space="preserve"> </w:t>
      </w:r>
      <w:r w:rsidR="008D7964">
        <w:rPr>
          <w:rFonts w:ascii="Arial" w:eastAsia="Times New Roman" w:hAnsi="Arial" w:cs="Arial"/>
          <w:sz w:val="24"/>
          <w:szCs w:val="24"/>
          <w:lang w:eastAsia="en-GB"/>
        </w:rPr>
        <w:t xml:space="preserve">UK </w:t>
      </w:r>
      <w:r w:rsidR="00E46877" w:rsidRPr="00E46877">
        <w:rPr>
          <w:rFonts w:ascii="Arial" w:eastAsia="Times New Roman" w:hAnsi="Arial" w:cs="Arial"/>
          <w:sz w:val="24"/>
          <w:szCs w:val="24"/>
          <w:lang w:eastAsia="en-GB"/>
        </w:rPr>
        <w:t xml:space="preserve">court was asked </w:t>
      </w:r>
      <w:r w:rsidRPr="009B3C2D">
        <w:rPr>
          <w:rFonts w:ascii="Arial" w:eastAsia="Times New Roman" w:hAnsi="Arial" w:cs="Arial"/>
          <w:sz w:val="24"/>
          <w:szCs w:val="24"/>
          <w:lang w:eastAsia="en-GB"/>
        </w:rPr>
        <w:t xml:space="preserve">to decide </w:t>
      </w:r>
      <w:r w:rsidR="00E46877" w:rsidRPr="00E46877">
        <w:rPr>
          <w:rFonts w:ascii="Arial" w:eastAsia="Times New Roman" w:hAnsi="Arial" w:cs="Arial"/>
          <w:sz w:val="24"/>
          <w:szCs w:val="24"/>
          <w:lang w:eastAsia="en-GB"/>
        </w:rPr>
        <w:t>whether young people under the age of 18</w:t>
      </w:r>
      <w:r w:rsidR="008D7964">
        <w:rPr>
          <w:rFonts w:ascii="Arial" w:eastAsia="Times New Roman" w:hAnsi="Arial" w:cs="Arial"/>
          <w:sz w:val="24"/>
          <w:szCs w:val="24"/>
          <w:lang w:eastAsia="en-GB"/>
        </w:rPr>
        <w:t>, seeking gender reassignment,</w:t>
      </w:r>
      <w:r w:rsidR="00E46877" w:rsidRPr="00E46877">
        <w:rPr>
          <w:rFonts w:ascii="Arial" w:eastAsia="Times New Roman" w:hAnsi="Arial" w:cs="Arial"/>
          <w:sz w:val="24"/>
          <w:szCs w:val="24"/>
          <w:lang w:eastAsia="en-GB"/>
        </w:rPr>
        <w:t xml:space="preserve"> could give informed consent to puberty blockers</w:t>
      </w:r>
      <w:r w:rsidRPr="009B3C2D">
        <w:rPr>
          <w:rFonts w:ascii="Arial" w:eastAsia="Times New Roman" w:hAnsi="Arial" w:cs="Arial"/>
          <w:sz w:val="24"/>
          <w:szCs w:val="24"/>
          <w:lang w:eastAsia="en-GB"/>
        </w:rPr>
        <w:t>. In determining that it is “highly unlikely” or “doubtful”</w:t>
      </w:r>
      <w:r w:rsidR="00E46877" w:rsidRPr="00E46877">
        <w:rPr>
          <w:rFonts w:ascii="Arial" w:eastAsia="Times New Roman" w:hAnsi="Arial" w:cs="Arial"/>
          <w:sz w:val="24"/>
          <w:szCs w:val="24"/>
          <w:lang w:eastAsia="en-GB"/>
        </w:rPr>
        <w:t xml:space="preserve">, the court’s decision </w:t>
      </w:r>
      <w:r w:rsidR="009B3C2D" w:rsidRPr="009B3C2D">
        <w:rPr>
          <w:rFonts w:ascii="Arial" w:eastAsia="Times New Roman" w:hAnsi="Arial" w:cs="Arial"/>
          <w:sz w:val="24"/>
          <w:szCs w:val="24"/>
          <w:lang w:eastAsia="en-GB"/>
        </w:rPr>
        <w:t>echoed Section 28 in ruling that</w:t>
      </w:r>
      <w:r w:rsidR="00E46877" w:rsidRPr="00E46877">
        <w:rPr>
          <w:rFonts w:ascii="Arial" w:eastAsia="Times New Roman" w:hAnsi="Arial" w:cs="Arial"/>
          <w:sz w:val="24"/>
          <w:szCs w:val="24"/>
          <w:lang w:eastAsia="en-GB"/>
        </w:rPr>
        <w:t xml:space="preserve"> trans </w:t>
      </w:r>
      <w:r w:rsidR="009B3C2D" w:rsidRPr="009B3C2D">
        <w:rPr>
          <w:rFonts w:ascii="Arial" w:eastAsia="Times New Roman" w:hAnsi="Arial" w:cs="Arial"/>
          <w:sz w:val="24"/>
          <w:szCs w:val="24"/>
          <w:lang w:eastAsia="en-GB"/>
        </w:rPr>
        <w:t xml:space="preserve">young people </w:t>
      </w:r>
      <w:r w:rsidR="00E46877" w:rsidRPr="00E46877">
        <w:rPr>
          <w:rFonts w:ascii="Arial" w:eastAsia="Times New Roman" w:hAnsi="Arial" w:cs="Arial"/>
          <w:sz w:val="24"/>
          <w:szCs w:val="24"/>
          <w:lang w:eastAsia="en-GB"/>
        </w:rPr>
        <w:t>are not the experts in their own lives, they cannot know their own best interests, and must</w:t>
      </w:r>
      <w:r w:rsidR="009B3C2D" w:rsidRPr="009B3C2D">
        <w:rPr>
          <w:rFonts w:ascii="Arial" w:eastAsia="Times New Roman" w:hAnsi="Arial" w:cs="Arial"/>
          <w:sz w:val="24"/>
          <w:szCs w:val="24"/>
          <w:lang w:eastAsia="en-GB"/>
        </w:rPr>
        <w:t>,</w:t>
      </w:r>
      <w:r w:rsidR="00E46877" w:rsidRPr="00E46877">
        <w:rPr>
          <w:rFonts w:ascii="Arial" w:eastAsia="Times New Roman" w:hAnsi="Arial" w:cs="Arial"/>
          <w:sz w:val="24"/>
          <w:szCs w:val="24"/>
          <w:lang w:eastAsia="en-GB"/>
        </w:rPr>
        <w:t xml:space="preserve"> therefore</w:t>
      </w:r>
      <w:r w:rsidR="009B3C2D" w:rsidRPr="009B3C2D">
        <w:rPr>
          <w:rFonts w:ascii="Arial" w:eastAsia="Times New Roman" w:hAnsi="Arial" w:cs="Arial"/>
          <w:sz w:val="24"/>
          <w:szCs w:val="24"/>
          <w:lang w:eastAsia="en-GB"/>
        </w:rPr>
        <w:t>,</w:t>
      </w:r>
      <w:r w:rsidR="00E46877" w:rsidRPr="00E46877">
        <w:rPr>
          <w:rFonts w:ascii="Arial" w:eastAsia="Times New Roman" w:hAnsi="Arial" w:cs="Arial"/>
          <w:sz w:val="24"/>
          <w:szCs w:val="24"/>
          <w:lang w:eastAsia="en-GB"/>
        </w:rPr>
        <w:t xml:space="preserve"> be protected</w:t>
      </w:r>
      <w:r w:rsidR="009B3C2D" w:rsidRPr="009B3C2D">
        <w:rPr>
          <w:rFonts w:ascii="Arial" w:eastAsia="Times New Roman" w:hAnsi="Arial" w:cs="Arial"/>
          <w:sz w:val="24"/>
          <w:szCs w:val="24"/>
          <w:lang w:eastAsia="en-GB"/>
        </w:rPr>
        <w:t xml:space="preserve"> from themselves</w:t>
      </w:r>
      <w:r w:rsidR="00E46877" w:rsidRPr="00E46877">
        <w:rPr>
          <w:rFonts w:ascii="Arial" w:eastAsia="Times New Roman" w:hAnsi="Arial" w:cs="Arial"/>
          <w:sz w:val="24"/>
          <w:szCs w:val="24"/>
          <w:lang w:eastAsia="en-GB"/>
        </w:rPr>
        <w:t xml:space="preserve">. </w:t>
      </w:r>
    </w:p>
    <w:p w14:paraId="74D66A15" w14:textId="7D791D07"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b/>
          <w:bCs/>
          <w:color w:val="000000"/>
          <w:sz w:val="24"/>
          <w:szCs w:val="24"/>
          <w:lang w:eastAsia="en-GB"/>
        </w:rPr>
        <w:t xml:space="preserve">Positive effects on </w:t>
      </w:r>
      <w:r w:rsidR="007359A8">
        <w:rPr>
          <w:rFonts w:ascii="Arial" w:eastAsia="Times New Roman" w:hAnsi="Arial" w:cs="Arial"/>
          <w:b/>
          <w:bCs/>
          <w:color w:val="000000"/>
          <w:sz w:val="24"/>
          <w:szCs w:val="24"/>
          <w:lang w:eastAsia="en-GB"/>
        </w:rPr>
        <w:t>mental health by</w:t>
      </w:r>
      <w:r w:rsidRPr="00E46877">
        <w:rPr>
          <w:rFonts w:ascii="Arial" w:eastAsia="Times New Roman" w:hAnsi="Arial" w:cs="Arial"/>
          <w:b/>
          <w:bCs/>
          <w:color w:val="000000"/>
          <w:sz w:val="24"/>
          <w:szCs w:val="24"/>
          <w:lang w:eastAsia="en-GB"/>
        </w:rPr>
        <w:t xml:space="preserve"> coming out   </w:t>
      </w:r>
    </w:p>
    <w:p w14:paraId="60B09207" w14:textId="490DBBFA" w:rsidR="00E46877" w:rsidRPr="00E46877" w:rsidRDefault="009B3C2D" w:rsidP="009B3C2D">
      <w:pPr>
        <w:spacing w:before="240" w:after="240" w:line="480" w:lineRule="auto"/>
        <w:ind w:firstLine="720"/>
        <w:rPr>
          <w:rFonts w:ascii="Times New Roman" w:eastAsia="Times New Roman" w:hAnsi="Times New Roman" w:cs="Times New Roman"/>
          <w:sz w:val="24"/>
          <w:szCs w:val="24"/>
          <w:lang w:eastAsia="en-GB"/>
        </w:rPr>
      </w:pPr>
      <w:r w:rsidRPr="009B3C2D">
        <w:rPr>
          <w:rFonts w:ascii="Arial" w:eastAsia="Times New Roman" w:hAnsi="Arial" w:cs="Arial"/>
          <w:sz w:val="24"/>
          <w:szCs w:val="24"/>
          <w:lang w:eastAsia="en-GB"/>
        </w:rPr>
        <w:t>Research has shown that c</w:t>
      </w:r>
      <w:r w:rsidR="00E46877" w:rsidRPr="00E46877">
        <w:rPr>
          <w:rFonts w:ascii="Arial" w:eastAsia="Times New Roman" w:hAnsi="Arial" w:cs="Arial"/>
          <w:sz w:val="24"/>
          <w:szCs w:val="24"/>
          <w:lang w:eastAsia="en-GB"/>
        </w:rPr>
        <w:t>oming ou</w:t>
      </w:r>
      <w:r w:rsidR="0085508F">
        <w:rPr>
          <w:rFonts w:ascii="Arial" w:eastAsia="Times New Roman" w:hAnsi="Arial" w:cs="Arial"/>
          <w:sz w:val="24"/>
          <w:szCs w:val="24"/>
          <w:lang w:eastAsia="en-GB"/>
        </w:rPr>
        <w:t>t</w:t>
      </w:r>
      <w:r w:rsidR="00E46877" w:rsidRPr="00E46877">
        <w:rPr>
          <w:rFonts w:ascii="Arial" w:eastAsia="Times New Roman" w:hAnsi="Arial" w:cs="Arial"/>
          <w:sz w:val="24"/>
          <w:szCs w:val="24"/>
          <w:lang w:eastAsia="en-GB"/>
        </w:rPr>
        <w:t xml:space="preserve"> can have positive effects on mental health and wellbeing, and it is these benefits </w:t>
      </w:r>
      <w:r w:rsidRPr="009B3C2D">
        <w:rPr>
          <w:rFonts w:ascii="Arial" w:eastAsia="Times New Roman" w:hAnsi="Arial" w:cs="Arial"/>
          <w:sz w:val="24"/>
          <w:szCs w:val="24"/>
          <w:lang w:eastAsia="en-GB"/>
        </w:rPr>
        <w:t>(as well as potential</w:t>
      </w:r>
      <w:r w:rsidR="00E46877" w:rsidRPr="00E46877">
        <w:rPr>
          <w:rFonts w:ascii="Arial" w:eastAsia="Times New Roman" w:hAnsi="Arial" w:cs="Arial"/>
          <w:sz w:val="24"/>
          <w:szCs w:val="24"/>
          <w:lang w:eastAsia="en-GB"/>
        </w:rPr>
        <w:t xml:space="preserve"> costs</w:t>
      </w:r>
      <w:r w:rsidRPr="009B3C2D">
        <w:rPr>
          <w:rFonts w:ascii="Arial" w:eastAsia="Times New Roman" w:hAnsi="Arial" w:cs="Arial"/>
          <w:sz w:val="24"/>
          <w:szCs w:val="24"/>
          <w:lang w:eastAsia="en-GB"/>
        </w:rPr>
        <w:t xml:space="preserve">) that </w:t>
      </w:r>
      <w:proofErr w:type="gramStart"/>
      <w:r w:rsidRPr="009B3C2D">
        <w:rPr>
          <w:rFonts w:ascii="Arial" w:eastAsia="Times New Roman" w:hAnsi="Arial" w:cs="Arial"/>
          <w:sz w:val="24"/>
          <w:szCs w:val="24"/>
          <w:lang w:eastAsia="en-GB"/>
        </w:rPr>
        <w:t>have to</w:t>
      </w:r>
      <w:proofErr w:type="gramEnd"/>
      <w:r w:rsidRPr="009B3C2D">
        <w:rPr>
          <w:rFonts w:ascii="Arial" w:eastAsia="Times New Roman" w:hAnsi="Arial" w:cs="Arial"/>
          <w:sz w:val="24"/>
          <w:szCs w:val="24"/>
          <w:lang w:eastAsia="en-GB"/>
        </w:rPr>
        <w:t xml:space="preserve"> be considered </w:t>
      </w:r>
      <w:r w:rsidR="00E46877" w:rsidRPr="00E46877">
        <w:rPr>
          <w:rFonts w:ascii="Arial" w:eastAsia="Times New Roman" w:hAnsi="Arial" w:cs="Arial"/>
          <w:sz w:val="24"/>
          <w:szCs w:val="24"/>
          <w:lang w:eastAsia="en-GB"/>
        </w:rPr>
        <w:t>when deciding whether</w:t>
      </w:r>
      <w:r w:rsidRPr="009B3C2D">
        <w:rPr>
          <w:rFonts w:ascii="Arial" w:eastAsia="Times New Roman" w:hAnsi="Arial" w:cs="Arial"/>
          <w:sz w:val="24"/>
          <w:szCs w:val="24"/>
          <w:lang w:eastAsia="en-GB"/>
        </w:rPr>
        <w:t xml:space="preserve"> or not</w:t>
      </w:r>
      <w:r w:rsidR="00E46877" w:rsidRPr="00E46877">
        <w:rPr>
          <w:rFonts w:ascii="Arial" w:eastAsia="Times New Roman" w:hAnsi="Arial" w:cs="Arial"/>
          <w:sz w:val="24"/>
          <w:szCs w:val="24"/>
          <w:lang w:eastAsia="en-GB"/>
        </w:rPr>
        <w:t xml:space="preserve"> to disclose </w:t>
      </w:r>
      <w:r w:rsidRPr="009B3C2D">
        <w:rPr>
          <w:rFonts w:ascii="Arial" w:eastAsia="Times New Roman" w:hAnsi="Arial" w:cs="Arial"/>
          <w:sz w:val="24"/>
          <w:szCs w:val="24"/>
          <w:lang w:eastAsia="en-GB"/>
        </w:rPr>
        <w:t>to others</w:t>
      </w:r>
      <w:r w:rsidR="00E46877" w:rsidRPr="00E46877">
        <w:rPr>
          <w:rFonts w:ascii="Arial" w:eastAsia="Times New Roman" w:hAnsi="Arial" w:cs="Arial"/>
          <w:sz w:val="24"/>
          <w:szCs w:val="24"/>
          <w:lang w:eastAsia="en-GB"/>
        </w:rPr>
        <w:t xml:space="preserve"> (Waldner and Magruder, 1999). </w:t>
      </w:r>
      <w:r w:rsidRPr="009B3C2D">
        <w:rPr>
          <w:rFonts w:ascii="Arial" w:eastAsia="Times New Roman" w:hAnsi="Arial" w:cs="Arial"/>
          <w:sz w:val="24"/>
          <w:szCs w:val="24"/>
          <w:lang w:eastAsia="en-GB"/>
        </w:rPr>
        <w:t>We know that</w:t>
      </w:r>
      <w:r w:rsidR="00E46877" w:rsidRPr="00E46877">
        <w:rPr>
          <w:rFonts w:ascii="Arial" w:eastAsia="Times New Roman" w:hAnsi="Arial" w:cs="Arial"/>
          <w:sz w:val="24"/>
          <w:szCs w:val="24"/>
          <w:lang w:eastAsia="en-GB"/>
        </w:rPr>
        <w:t xml:space="preserve"> coming out </w:t>
      </w:r>
      <w:r w:rsidR="00E46877" w:rsidRPr="00E46877">
        <w:rPr>
          <w:rFonts w:ascii="Arial" w:eastAsia="Times New Roman" w:hAnsi="Arial" w:cs="Arial"/>
          <w:color w:val="000000"/>
          <w:sz w:val="24"/>
          <w:szCs w:val="24"/>
          <w:lang w:eastAsia="en-GB"/>
        </w:rPr>
        <w:t xml:space="preserve">can reduce psychological distress and suicidality (Solomon </w:t>
      </w:r>
      <w:r w:rsidR="00E46877" w:rsidRPr="005F19D1">
        <w:rPr>
          <w:rFonts w:ascii="Arial" w:eastAsia="Times New Roman" w:hAnsi="Arial" w:cs="Arial"/>
          <w:sz w:val="24"/>
          <w:szCs w:val="24"/>
          <w:lang w:eastAsia="en-GB"/>
        </w:rPr>
        <w:t xml:space="preserve">et al., </w:t>
      </w:r>
      <w:r w:rsidR="00E46877" w:rsidRPr="00E46877">
        <w:rPr>
          <w:rFonts w:ascii="Arial" w:eastAsia="Times New Roman" w:hAnsi="Arial" w:cs="Arial"/>
          <w:color w:val="000000"/>
          <w:sz w:val="24"/>
          <w:szCs w:val="24"/>
          <w:lang w:eastAsia="en-GB"/>
        </w:rPr>
        <w:t>2015), as well as aid resiliency, counteract stress, and present opportunities for growth (Meyer, 2003). It has also been correlated with increased satisfaction in same-</w:t>
      </w:r>
      <w:r>
        <w:rPr>
          <w:rFonts w:ascii="Arial" w:eastAsia="Times New Roman" w:hAnsi="Arial" w:cs="Arial"/>
          <w:color w:val="000000"/>
          <w:sz w:val="24"/>
          <w:szCs w:val="24"/>
          <w:lang w:eastAsia="en-GB"/>
        </w:rPr>
        <w:t>sex</w:t>
      </w:r>
      <w:r w:rsidR="00E46877" w:rsidRPr="00E46877">
        <w:rPr>
          <w:rFonts w:ascii="Arial" w:eastAsia="Times New Roman" w:hAnsi="Arial" w:cs="Arial"/>
          <w:color w:val="000000"/>
          <w:sz w:val="24"/>
          <w:szCs w:val="24"/>
          <w:lang w:eastAsia="en-GB"/>
        </w:rPr>
        <w:t xml:space="preserve"> relationships (Knoble &amp; Linville, 2012).</w:t>
      </w:r>
      <w:r w:rsidR="00E46877" w:rsidRPr="00E46877">
        <w:rPr>
          <w:rFonts w:ascii="Arial" w:eastAsia="Times New Roman" w:hAnsi="Arial" w:cs="Arial"/>
          <w:color w:val="0432FF"/>
          <w:sz w:val="24"/>
          <w:szCs w:val="24"/>
          <w:lang w:eastAsia="en-GB"/>
        </w:rPr>
        <w:t xml:space="preserve"> </w:t>
      </w:r>
      <w:r w:rsidRPr="009B3C2D">
        <w:rPr>
          <w:rFonts w:ascii="Arial" w:eastAsia="Times New Roman" w:hAnsi="Arial" w:cs="Arial"/>
          <w:sz w:val="24"/>
          <w:szCs w:val="24"/>
          <w:lang w:eastAsia="en-GB"/>
        </w:rPr>
        <w:t>Where families are</w:t>
      </w:r>
      <w:r w:rsidR="00E46877" w:rsidRPr="00E46877">
        <w:rPr>
          <w:rFonts w:ascii="Arial" w:eastAsia="Times New Roman" w:hAnsi="Arial" w:cs="Arial"/>
          <w:sz w:val="24"/>
          <w:szCs w:val="24"/>
          <w:lang w:eastAsia="en-GB"/>
        </w:rPr>
        <w:t xml:space="preserve"> accepting, </w:t>
      </w:r>
      <w:r w:rsidRPr="009B3C2D">
        <w:rPr>
          <w:rFonts w:ascii="Arial" w:eastAsia="Times New Roman" w:hAnsi="Arial" w:cs="Arial"/>
          <w:sz w:val="24"/>
          <w:szCs w:val="24"/>
          <w:lang w:eastAsia="en-GB"/>
        </w:rPr>
        <w:t>LGB people are</w:t>
      </w:r>
      <w:r w:rsidR="00E46877" w:rsidRPr="00E46877">
        <w:rPr>
          <w:rFonts w:ascii="Arial" w:eastAsia="Times New Roman" w:hAnsi="Arial" w:cs="Arial"/>
          <w:sz w:val="24"/>
          <w:szCs w:val="24"/>
          <w:lang w:eastAsia="en-GB"/>
        </w:rPr>
        <w:t xml:space="preserve"> likely to experience greater mental and physical health (Ryan </w:t>
      </w:r>
      <w:r w:rsidR="00E46877" w:rsidRPr="005F19D1">
        <w:rPr>
          <w:rFonts w:ascii="Arial" w:eastAsia="Times New Roman" w:hAnsi="Arial" w:cs="Arial"/>
          <w:sz w:val="24"/>
          <w:szCs w:val="24"/>
          <w:lang w:eastAsia="en-GB"/>
        </w:rPr>
        <w:t>et al.</w:t>
      </w:r>
      <w:r w:rsidRPr="005F19D1">
        <w:rPr>
          <w:rFonts w:ascii="Arial" w:eastAsia="Times New Roman" w:hAnsi="Arial" w:cs="Arial"/>
          <w:sz w:val="24"/>
          <w:szCs w:val="24"/>
          <w:lang w:eastAsia="en-GB"/>
        </w:rPr>
        <w:t xml:space="preserve">, </w:t>
      </w:r>
      <w:r w:rsidRPr="00CB0D41">
        <w:rPr>
          <w:rFonts w:ascii="Arial" w:eastAsia="Times New Roman" w:hAnsi="Arial" w:cs="Arial"/>
          <w:sz w:val="24"/>
          <w:szCs w:val="24"/>
          <w:lang w:eastAsia="en-GB"/>
        </w:rPr>
        <w:t>2010)</w:t>
      </w:r>
      <w:r w:rsidR="00E46877" w:rsidRPr="00E46877">
        <w:rPr>
          <w:rFonts w:ascii="Arial" w:eastAsia="Times New Roman" w:hAnsi="Arial" w:cs="Arial"/>
          <w:sz w:val="24"/>
          <w:szCs w:val="24"/>
          <w:lang w:eastAsia="en-GB"/>
        </w:rPr>
        <w:t xml:space="preserve">. </w:t>
      </w:r>
      <w:r w:rsidRPr="00CB0D41">
        <w:rPr>
          <w:rFonts w:ascii="Arial" w:eastAsia="Times New Roman" w:hAnsi="Arial" w:cs="Arial"/>
          <w:sz w:val="24"/>
          <w:szCs w:val="24"/>
          <w:lang w:eastAsia="en-GB"/>
        </w:rPr>
        <w:t xml:space="preserve">Evidence also indicates that </w:t>
      </w:r>
      <w:r w:rsidR="007166DC">
        <w:rPr>
          <w:rFonts w:ascii="Arial" w:eastAsia="Times New Roman" w:hAnsi="Arial" w:cs="Arial"/>
          <w:sz w:val="24"/>
          <w:szCs w:val="24"/>
          <w:lang w:eastAsia="en-GB"/>
        </w:rPr>
        <w:t xml:space="preserve">disclosure </w:t>
      </w:r>
      <w:r w:rsidR="00E46877" w:rsidRPr="00E46877">
        <w:rPr>
          <w:rFonts w:ascii="Arial" w:eastAsia="Times New Roman" w:hAnsi="Arial" w:cs="Arial"/>
          <w:sz w:val="24"/>
          <w:szCs w:val="24"/>
          <w:lang w:eastAsia="en-GB"/>
        </w:rPr>
        <w:t xml:space="preserve">can also be of benefit to those with mental illness, promoting acceptance, comfort, and happiness (Corrigan </w:t>
      </w:r>
      <w:r w:rsidR="00E46877" w:rsidRPr="005F19D1">
        <w:rPr>
          <w:rFonts w:ascii="Arial" w:eastAsia="Times New Roman" w:hAnsi="Arial" w:cs="Arial"/>
          <w:sz w:val="24"/>
          <w:szCs w:val="24"/>
          <w:lang w:eastAsia="en-GB"/>
        </w:rPr>
        <w:t xml:space="preserve">et al., </w:t>
      </w:r>
      <w:r w:rsidR="00E46877" w:rsidRPr="00E46877">
        <w:rPr>
          <w:rFonts w:ascii="Arial" w:eastAsia="Times New Roman" w:hAnsi="Arial" w:cs="Arial"/>
          <w:sz w:val="24"/>
          <w:szCs w:val="24"/>
          <w:lang w:eastAsia="en-GB"/>
        </w:rPr>
        <w:t>2009).</w:t>
      </w:r>
    </w:p>
    <w:p w14:paraId="70DEEDAF" w14:textId="1C7D982A" w:rsidR="00E46877" w:rsidRDefault="00E46877" w:rsidP="00CB0D41">
      <w:pPr>
        <w:spacing w:before="240" w:after="240" w:line="480" w:lineRule="auto"/>
        <w:ind w:firstLine="720"/>
        <w:rPr>
          <w:rFonts w:ascii="Arial" w:eastAsia="Times New Roman" w:hAnsi="Arial" w:cs="Arial"/>
          <w:sz w:val="24"/>
          <w:szCs w:val="24"/>
          <w:lang w:eastAsia="en-GB"/>
        </w:rPr>
      </w:pPr>
      <w:r w:rsidRPr="00E46877">
        <w:rPr>
          <w:rFonts w:ascii="Arial" w:eastAsia="Times New Roman" w:hAnsi="Arial" w:cs="Arial"/>
          <w:sz w:val="24"/>
          <w:szCs w:val="24"/>
          <w:lang w:eastAsia="en-GB"/>
        </w:rPr>
        <w:t xml:space="preserve">Coming out can also be a source of strength, particularly </w:t>
      </w:r>
      <w:r w:rsidR="00CB0D41" w:rsidRPr="00CB0D41">
        <w:rPr>
          <w:rFonts w:ascii="Arial" w:eastAsia="Times New Roman" w:hAnsi="Arial" w:cs="Arial"/>
          <w:sz w:val="24"/>
          <w:szCs w:val="24"/>
          <w:lang w:eastAsia="en-GB"/>
        </w:rPr>
        <w:t>where it is, “</w:t>
      </w:r>
      <w:r w:rsidRPr="00E46877">
        <w:rPr>
          <w:rFonts w:ascii="Arial" w:eastAsia="Times New Roman" w:hAnsi="Arial" w:cs="Arial"/>
          <w:sz w:val="24"/>
          <w:szCs w:val="24"/>
          <w:lang w:eastAsia="en-GB"/>
        </w:rPr>
        <w:t xml:space="preserve">associated with opportunities for affiliation, social support, and coping that can </w:t>
      </w:r>
      <w:r w:rsidR="00CB0D41" w:rsidRPr="00CB0D41">
        <w:rPr>
          <w:rFonts w:ascii="Arial" w:eastAsia="Times New Roman" w:hAnsi="Arial" w:cs="Arial"/>
          <w:sz w:val="24"/>
          <w:szCs w:val="24"/>
          <w:lang w:eastAsia="en-GB"/>
        </w:rPr>
        <w:t>ameliorate the impact of stress”</w:t>
      </w:r>
      <w:r w:rsidRPr="00E46877">
        <w:rPr>
          <w:rFonts w:ascii="Arial" w:eastAsia="Times New Roman" w:hAnsi="Arial" w:cs="Arial"/>
          <w:sz w:val="24"/>
          <w:szCs w:val="24"/>
          <w:lang w:eastAsia="en-GB"/>
        </w:rPr>
        <w:t xml:space="preserve"> (Meyer, 2003, p. 679). </w:t>
      </w:r>
      <w:r w:rsidR="00956BFF">
        <w:rPr>
          <w:rFonts w:ascii="Arial" w:eastAsia="Times New Roman" w:hAnsi="Arial" w:cs="Arial"/>
          <w:sz w:val="24"/>
          <w:szCs w:val="24"/>
          <w:lang w:eastAsia="en-GB"/>
        </w:rPr>
        <w:t>Additionally</w:t>
      </w:r>
      <w:r w:rsidRPr="00E46877">
        <w:rPr>
          <w:rFonts w:ascii="Arial" w:eastAsia="Times New Roman" w:hAnsi="Arial" w:cs="Arial"/>
          <w:sz w:val="24"/>
          <w:szCs w:val="24"/>
          <w:lang w:eastAsia="en-GB"/>
        </w:rPr>
        <w:t xml:space="preserve">, </w:t>
      </w:r>
      <w:r w:rsidR="007166DC">
        <w:rPr>
          <w:rFonts w:ascii="Arial" w:eastAsia="Times New Roman" w:hAnsi="Arial" w:cs="Arial"/>
          <w:sz w:val="24"/>
          <w:szCs w:val="24"/>
          <w:lang w:eastAsia="en-GB"/>
        </w:rPr>
        <w:t>it</w:t>
      </w:r>
      <w:r w:rsidRPr="00E46877">
        <w:rPr>
          <w:rFonts w:ascii="Arial" w:eastAsia="Times New Roman" w:hAnsi="Arial" w:cs="Arial"/>
          <w:sz w:val="24"/>
          <w:szCs w:val="24"/>
          <w:lang w:eastAsia="en-GB"/>
        </w:rPr>
        <w:t xml:space="preserve"> has been beneficial in terms of furthering political activism. It has, for example, been used as a strategy to protest laws that force individuals to conceal their sexuality or gender </w:t>
      </w:r>
      <w:r w:rsidRPr="00E46877">
        <w:rPr>
          <w:rFonts w:ascii="Arial" w:eastAsia="Times New Roman" w:hAnsi="Arial" w:cs="Arial"/>
          <w:sz w:val="24"/>
          <w:szCs w:val="24"/>
          <w:lang w:eastAsia="en-GB"/>
        </w:rPr>
        <w:lastRenderedPageBreak/>
        <w:t xml:space="preserve">identities (Cisneros &amp; Bracho, 2019). Politically, then, </w:t>
      </w:r>
      <w:r w:rsidR="007166DC">
        <w:rPr>
          <w:rFonts w:ascii="Arial" w:eastAsia="Times New Roman" w:hAnsi="Arial" w:cs="Arial"/>
          <w:sz w:val="24"/>
          <w:szCs w:val="24"/>
          <w:lang w:eastAsia="en-GB"/>
        </w:rPr>
        <w:t xml:space="preserve">disclosure </w:t>
      </w:r>
      <w:r w:rsidRPr="00E46877">
        <w:rPr>
          <w:rFonts w:ascii="Arial" w:eastAsia="Times New Roman" w:hAnsi="Arial" w:cs="Arial"/>
          <w:sz w:val="24"/>
          <w:szCs w:val="24"/>
          <w:lang w:eastAsia="en-GB"/>
        </w:rPr>
        <w:t xml:space="preserve">can aid </w:t>
      </w:r>
      <w:r w:rsidR="00CB0D41" w:rsidRPr="00CB0D41">
        <w:rPr>
          <w:rFonts w:ascii="Arial" w:eastAsia="Times New Roman" w:hAnsi="Arial" w:cs="Arial"/>
          <w:sz w:val="24"/>
          <w:szCs w:val="24"/>
          <w:lang w:eastAsia="en-GB"/>
        </w:rPr>
        <w:t>the achievement of</w:t>
      </w:r>
      <w:r w:rsidRPr="00E46877">
        <w:rPr>
          <w:rFonts w:ascii="Arial" w:eastAsia="Times New Roman" w:hAnsi="Arial" w:cs="Arial"/>
          <w:sz w:val="24"/>
          <w:szCs w:val="24"/>
          <w:lang w:eastAsia="en-GB"/>
        </w:rPr>
        <w:t xml:space="preserve"> legal </w:t>
      </w:r>
      <w:r w:rsidR="00CB0D41" w:rsidRPr="00CB0D41">
        <w:rPr>
          <w:rFonts w:ascii="Arial" w:eastAsia="Times New Roman" w:hAnsi="Arial" w:cs="Arial"/>
          <w:sz w:val="24"/>
          <w:szCs w:val="24"/>
          <w:lang w:eastAsia="en-GB"/>
        </w:rPr>
        <w:t xml:space="preserve">reforms, </w:t>
      </w:r>
      <w:r w:rsidRPr="00E46877">
        <w:rPr>
          <w:rFonts w:ascii="Arial" w:eastAsia="Times New Roman" w:hAnsi="Arial" w:cs="Arial"/>
          <w:sz w:val="24"/>
          <w:szCs w:val="24"/>
          <w:lang w:eastAsia="en-GB"/>
        </w:rPr>
        <w:t xml:space="preserve">raising awareness of </w:t>
      </w:r>
      <w:r w:rsidR="00956BFF">
        <w:rPr>
          <w:rFonts w:ascii="Arial" w:eastAsia="Times New Roman" w:hAnsi="Arial" w:cs="Arial"/>
          <w:sz w:val="24"/>
          <w:szCs w:val="24"/>
          <w:lang w:eastAsia="en-GB"/>
        </w:rPr>
        <w:t>sexual and gender minorities</w:t>
      </w:r>
      <w:r w:rsidRPr="00E46877">
        <w:rPr>
          <w:rFonts w:ascii="Arial" w:eastAsia="Times New Roman" w:hAnsi="Arial" w:cs="Arial"/>
          <w:sz w:val="24"/>
          <w:szCs w:val="24"/>
          <w:lang w:eastAsia="en-GB"/>
        </w:rPr>
        <w:t xml:space="preserve"> in broader society (Orne, 2011), and fostering greater acceptance</w:t>
      </w:r>
      <w:r w:rsidR="00CB0D41" w:rsidRPr="00CB0D41">
        <w:rPr>
          <w:rFonts w:ascii="Arial" w:eastAsia="Times New Roman" w:hAnsi="Arial" w:cs="Arial"/>
          <w:sz w:val="24"/>
          <w:szCs w:val="24"/>
          <w:lang w:eastAsia="en-GB"/>
        </w:rPr>
        <w:t xml:space="preserve"> by and within that society</w:t>
      </w:r>
      <w:r w:rsidRPr="00E46877">
        <w:rPr>
          <w:rFonts w:ascii="Arial" w:eastAsia="Times New Roman" w:hAnsi="Arial" w:cs="Arial"/>
          <w:sz w:val="24"/>
          <w:szCs w:val="24"/>
          <w:lang w:eastAsia="en-GB"/>
        </w:rPr>
        <w:t xml:space="preserve">. </w:t>
      </w:r>
      <w:r w:rsidR="00CB0D41" w:rsidRPr="00CB0D41">
        <w:rPr>
          <w:rFonts w:ascii="Arial" w:eastAsia="Times New Roman" w:hAnsi="Arial" w:cs="Arial"/>
          <w:sz w:val="24"/>
          <w:szCs w:val="24"/>
          <w:lang w:eastAsia="en-GB"/>
        </w:rPr>
        <w:t>Indeed, s</w:t>
      </w:r>
      <w:r w:rsidRPr="00E46877">
        <w:rPr>
          <w:rFonts w:ascii="Arial" w:eastAsia="Times New Roman" w:hAnsi="Arial" w:cs="Arial"/>
          <w:sz w:val="24"/>
          <w:szCs w:val="24"/>
          <w:lang w:eastAsia="en-GB"/>
        </w:rPr>
        <w:t>ome same-</w:t>
      </w:r>
      <w:r w:rsidR="00CB0D41" w:rsidRPr="00CB0D41">
        <w:rPr>
          <w:rFonts w:ascii="Arial" w:eastAsia="Times New Roman" w:hAnsi="Arial" w:cs="Arial"/>
          <w:sz w:val="24"/>
          <w:szCs w:val="24"/>
          <w:lang w:eastAsia="en-GB"/>
        </w:rPr>
        <w:t>sex</w:t>
      </w:r>
      <w:r w:rsidRPr="00E46877">
        <w:rPr>
          <w:rFonts w:ascii="Arial" w:eastAsia="Times New Roman" w:hAnsi="Arial" w:cs="Arial"/>
          <w:sz w:val="24"/>
          <w:szCs w:val="24"/>
          <w:lang w:eastAsia="en-GB"/>
        </w:rPr>
        <w:t xml:space="preserve"> couples have linked their level of </w:t>
      </w:r>
      <w:r w:rsidR="00CB0D41" w:rsidRPr="00CB0D41">
        <w:rPr>
          <w:rFonts w:ascii="Arial" w:eastAsia="Times New Roman" w:hAnsi="Arial" w:cs="Arial"/>
          <w:sz w:val="24"/>
          <w:szCs w:val="24"/>
          <w:lang w:eastAsia="en-GB"/>
        </w:rPr>
        <w:t>‘</w:t>
      </w:r>
      <w:r w:rsidRPr="00E46877">
        <w:rPr>
          <w:rFonts w:ascii="Arial" w:eastAsia="Times New Roman" w:hAnsi="Arial" w:cs="Arial"/>
          <w:sz w:val="24"/>
          <w:szCs w:val="24"/>
          <w:lang w:eastAsia="en-GB"/>
        </w:rPr>
        <w:t>outness</w:t>
      </w:r>
      <w:r w:rsidR="00CB0D41" w:rsidRPr="00CB0D41">
        <w:rPr>
          <w:rFonts w:ascii="Arial" w:eastAsia="Times New Roman" w:hAnsi="Arial" w:cs="Arial"/>
          <w:sz w:val="24"/>
          <w:szCs w:val="24"/>
          <w:lang w:eastAsia="en-GB"/>
        </w:rPr>
        <w:t>’</w:t>
      </w:r>
      <w:r w:rsidRPr="00E46877">
        <w:rPr>
          <w:rFonts w:ascii="Arial" w:eastAsia="Times New Roman" w:hAnsi="Arial" w:cs="Arial"/>
          <w:sz w:val="24"/>
          <w:szCs w:val="24"/>
          <w:lang w:eastAsia="en-GB"/>
        </w:rPr>
        <w:t xml:space="preserve"> to their desire to be visible and serve as role models for others (Knoble &amp; Linville, 2012) and encourage more positive attitudes towards non-heterosexual people </w:t>
      </w:r>
      <w:r w:rsidR="00CB0D41" w:rsidRPr="00CB0D41">
        <w:rPr>
          <w:rFonts w:ascii="Arial" w:eastAsia="Times New Roman" w:hAnsi="Arial" w:cs="Arial"/>
          <w:sz w:val="24"/>
          <w:szCs w:val="24"/>
          <w:lang w:eastAsia="en-GB"/>
        </w:rPr>
        <w:t>more generally</w:t>
      </w:r>
      <w:r w:rsidRPr="00E46877">
        <w:rPr>
          <w:rFonts w:ascii="Arial" w:eastAsia="Times New Roman" w:hAnsi="Arial" w:cs="Arial"/>
          <w:sz w:val="24"/>
          <w:szCs w:val="24"/>
          <w:lang w:eastAsia="en-GB"/>
        </w:rPr>
        <w:t xml:space="preserve"> (Klein </w:t>
      </w:r>
      <w:r w:rsidRPr="005F19D1">
        <w:rPr>
          <w:rFonts w:ascii="Arial" w:eastAsia="Times New Roman" w:hAnsi="Arial" w:cs="Arial"/>
          <w:sz w:val="24"/>
          <w:szCs w:val="24"/>
          <w:lang w:eastAsia="en-GB"/>
        </w:rPr>
        <w:t xml:space="preserve">et al. </w:t>
      </w:r>
      <w:r w:rsidRPr="00E46877">
        <w:rPr>
          <w:rFonts w:ascii="Arial" w:eastAsia="Times New Roman" w:hAnsi="Arial" w:cs="Arial"/>
          <w:sz w:val="24"/>
          <w:szCs w:val="24"/>
          <w:lang w:eastAsia="en-GB"/>
        </w:rPr>
        <w:t>2015, p. 299). Thus, coming out can be beneficial both to the individual and the wider community, in a reciprocal or mutually constitutive process. </w:t>
      </w:r>
    </w:p>
    <w:p w14:paraId="36F182BC" w14:textId="07469E3A" w:rsidR="00BC2954" w:rsidRPr="00625247" w:rsidRDefault="00BC2954" w:rsidP="00CB0D41">
      <w:pPr>
        <w:spacing w:before="240" w:after="240" w:line="480" w:lineRule="auto"/>
        <w:ind w:firstLine="720"/>
        <w:rPr>
          <w:rFonts w:ascii="Times New Roman" w:eastAsia="Times New Roman" w:hAnsi="Times New Roman" w:cs="Times New Roman"/>
          <w:b/>
          <w:bCs/>
          <w:sz w:val="24"/>
          <w:szCs w:val="24"/>
          <w:lang w:eastAsia="en-GB"/>
        </w:rPr>
      </w:pPr>
      <w:r w:rsidRPr="00625247">
        <w:rPr>
          <w:rFonts w:ascii="Arial" w:eastAsia="Times New Roman" w:hAnsi="Arial" w:cs="Arial"/>
          <w:b/>
          <w:bCs/>
          <w:sz w:val="24"/>
          <w:szCs w:val="24"/>
          <w:lang w:eastAsia="en-GB"/>
        </w:rPr>
        <w:t>Homonormativity</w:t>
      </w:r>
    </w:p>
    <w:p w14:paraId="335135EE" w14:textId="46353253" w:rsidR="00BD1062" w:rsidRDefault="00E46877" w:rsidP="00CB0D41">
      <w:pPr>
        <w:spacing w:before="240" w:after="240" w:line="480" w:lineRule="auto"/>
        <w:ind w:firstLine="720"/>
        <w:rPr>
          <w:rFonts w:ascii="Arial" w:eastAsia="Times New Roman" w:hAnsi="Arial" w:cs="Arial"/>
          <w:color w:val="000000"/>
          <w:sz w:val="24"/>
          <w:szCs w:val="24"/>
          <w:lang w:eastAsia="en-GB"/>
        </w:rPr>
      </w:pPr>
      <w:r w:rsidRPr="00E46877">
        <w:rPr>
          <w:rFonts w:ascii="Arial" w:eastAsia="Times New Roman" w:hAnsi="Arial" w:cs="Arial"/>
          <w:sz w:val="24"/>
          <w:szCs w:val="24"/>
          <w:lang w:eastAsia="en-GB"/>
        </w:rPr>
        <w:t xml:space="preserve">However, it should be </w:t>
      </w:r>
      <w:r w:rsidR="00CB0D41" w:rsidRPr="00CB0D41">
        <w:rPr>
          <w:rFonts w:ascii="Arial" w:eastAsia="Times New Roman" w:hAnsi="Arial" w:cs="Arial"/>
          <w:sz w:val="24"/>
          <w:szCs w:val="24"/>
          <w:lang w:eastAsia="en-GB"/>
        </w:rPr>
        <w:t>noted too</w:t>
      </w:r>
      <w:r w:rsidRPr="00E46877">
        <w:rPr>
          <w:rFonts w:ascii="Arial" w:eastAsia="Times New Roman" w:hAnsi="Arial" w:cs="Arial"/>
          <w:sz w:val="24"/>
          <w:szCs w:val="24"/>
          <w:lang w:eastAsia="en-GB"/>
        </w:rPr>
        <w:t xml:space="preserve"> that coming out </w:t>
      </w:r>
      <w:proofErr w:type="gramStart"/>
      <w:r w:rsidRPr="00E46877">
        <w:rPr>
          <w:rFonts w:ascii="Arial" w:eastAsia="Times New Roman" w:hAnsi="Arial" w:cs="Arial"/>
          <w:sz w:val="24"/>
          <w:szCs w:val="24"/>
          <w:lang w:eastAsia="en-GB"/>
        </w:rPr>
        <w:t>in order to</w:t>
      </w:r>
      <w:proofErr w:type="gramEnd"/>
      <w:r w:rsidRPr="00E46877">
        <w:rPr>
          <w:rFonts w:ascii="Arial" w:eastAsia="Times New Roman" w:hAnsi="Arial" w:cs="Arial"/>
          <w:sz w:val="24"/>
          <w:szCs w:val="24"/>
          <w:lang w:eastAsia="en-GB"/>
        </w:rPr>
        <w:t xml:space="preserve"> achieve greater visibility may ultimately act to marginalise</w:t>
      </w:r>
      <w:r w:rsidR="00CB0D41">
        <w:rPr>
          <w:rFonts w:ascii="Arial" w:eastAsia="Times New Roman" w:hAnsi="Arial" w:cs="Arial"/>
          <w:sz w:val="24"/>
          <w:szCs w:val="24"/>
          <w:lang w:eastAsia="en-GB"/>
        </w:rPr>
        <w:t xml:space="preserve"> </w:t>
      </w:r>
      <w:r w:rsidR="00956BFF">
        <w:rPr>
          <w:rFonts w:ascii="Arial" w:eastAsia="Times New Roman" w:hAnsi="Arial" w:cs="Arial"/>
          <w:sz w:val="24"/>
          <w:szCs w:val="24"/>
          <w:lang w:eastAsia="en-GB"/>
        </w:rPr>
        <w:t>those</w:t>
      </w:r>
      <w:r w:rsidRPr="00E46877">
        <w:rPr>
          <w:rFonts w:ascii="Arial" w:eastAsia="Times New Roman" w:hAnsi="Arial" w:cs="Arial"/>
          <w:sz w:val="24"/>
          <w:szCs w:val="24"/>
          <w:lang w:eastAsia="en-GB"/>
        </w:rPr>
        <w:t xml:space="preserve"> who do not </w:t>
      </w:r>
      <w:r w:rsidR="00CB0D41" w:rsidRPr="00CB0D41">
        <w:rPr>
          <w:rFonts w:ascii="Arial" w:eastAsia="Times New Roman" w:hAnsi="Arial" w:cs="Arial"/>
          <w:sz w:val="24"/>
          <w:szCs w:val="24"/>
          <w:lang w:eastAsia="en-GB"/>
        </w:rPr>
        <w:t>‘fit</w:t>
      </w:r>
      <w:r w:rsidRPr="00E46877">
        <w:rPr>
          <w:rFonts w:ascii="Arial" w:eastAsia="Times New Roman" w:hAnsi="Arial" w:cs="Arial"/>
          <w:sz w:val="24"/>
          <w:szCs w:val="24"/>
          <w:lang w:eastAsia="en-GB"/>
        </w:rPr>
        <w:t xml:space="preserve"> the mould</w:t>
      </w:r>
      <w:r w:rsidR="00CB0D41" w:rsidRPr="00CB0D41">
        <w:rPr>
          <w:rFonts w:ascii="Arial" w:eastAsia="Times New Roman" w:hAnsi="Arial" w:cs="Arial"/>
          <w:sz w:val="24"/>
          <w:szCs w:val="24"/>
          <w:lang w:eastAsia="en-GB"/>
        </w:rPr>
        <w:t>’</w:t>
      </w:r>
      <w:r w:rsidRPr="00E46877">
        <w:rPr>
          <w:rFonts w:ascii="Arial" w:eastAsia="Times New Roman" w:hAnsi="Arial" w:cs="Arial"/>
          <w:sz w:val="24"/>
          <w:szCs w:val="24"/>
          <w:lang w:eastAsia="en-GB"/>
        </w:rPr>
        <w:t xml:space="preserve"> of what is deemed to be acceptable by the majority </w:t>
      </w:r>
      <w:r w:rsidR="00CB0D41" w:rsidRPr="00CB0D41">
        <w:rPr>
          <w:rFonts w:ascii="Arial" w:eastAsia="Times New Roman" w:hAnsi="Arial" w:cs="Arial"/>
          <w:sz w:val="24"/>
          <w:szCs w:val="24"/>
          <w:lang w:eastAsia="en-GB"/>
        </w:rPr>
        <w:t xml:space="preserve">– whatever that majority is </w:t>
      </w:r>
      <w:r w:rsidR="00371858">
        <w:rPr>
          <w:rFonts w:ascii="Arial" w:eastAsia="Times New Roman" w:hAnsi="Arial" w:cs="Arial"/>
          <w:sz w:val="24"/>
          <w:szCs w:val="24"/>
          <w:lang w:eastAsia="en-GB"/>
        </w:rPr>
        <w:t>(cisgender, heterosexual or LGB</w:t>
      </w:r>
      <w:r w:rsidR="00CB0D41" w:rsidRPr="00CB0D41">
        <w:rPr>
          <w:rFonts w:ascii="Arial" w:eastAsia="Times New Roman" w:hAnsi="Arial" w:cs="Arial"/>
          <w:sz w:val="24"/>
          <w:szCs w:val="24"/>
          <w:lang w:eastAsia="en-GB"/>
        </w:rPr>
        <w:t>).</w:t>
      </w:r>
      <w:r w:rsidR="00BD1062">
        <w:rPr>
          <w:rFonts w:ascii="Arial" w:eastAsia="Times New Roman" w:hAnsi="Arial" w:cs="Arial"/>
          <w:sz w:val="24"/>
          <w:szCs w:val="24"/>
          <w:lang w:eastAsia="en-GB"/>
        </w:rPr>
        <w:t xml:space="preserve"> For example, </w:t>
      </w:r>
      <w:r w:rsidR="00BD1062" w:rsidRPr="00E46877">
        <w:rPr>
          <w:rFonts w:ascii="Arial" w:eastAsia="Times New Roman" w:hAnsi="Arial" w:cs="Arial"/>
          <w:color w:val="000000"/>
          <w:sz w:val="24"/>
          <w:szCs w:val="24"/>
          <w:lang w:eastAsia="en-GB"/>
        </w:rPr>
        <w:t xml:space="preserve">one couple </w:t>
      </w:r>
      <w:r w:rsidR="00BD1062">
        <w:rPr>
          <w:rFonts w:ascii="Arial" w:eastAsia="Times New Roman" w:hAnsi="Arial" w:cs="Arial"/>
          <w:color w:val="000000"/>
          <w:sz w:val="24"/>
          <w:szCs w:val="24"/>
          <w:lang w:eastAsia="en-GB"/>
        </w:rPr>
        <w:t xml:space="preserve">in </w:t>
      </w:r>
      <w:r w:rsidR="00BD1062" w:rsidRPr="00E46877">
        <w:rPr>
          <w:rFonts w:ascii="Arial" w:eastAsia="Times New Roman" w:hAnsi="Arial" w:cs="Arial"/>
          <w:color w:val="000000"/>
          <w:sz w:val="24"/>
          <w:szCs w:val="24"/>
          <w:lang w:eastAsia="en-GB"/>
        </w:rPr>
        <w:t>Knoble and Linville</w:t>
      </w:r>
      <w:r w:rsidR="00BD1062">
        <w:rPr>
          <w:rFonts w:ascii="Arial" w:eastAsia="Times New Roman" w:hAnsi="Arial" w:cs="Arial"/>
          <w:color w:val="000000"/>
          <w:sz w:val="24"/>
          <w:szCs w:val="24"/>
          <w:lang w:eastAsia="en-GB"/>
        </w:rPr>
        <w:t>’s</w:t>
      </w:r>
      <w:r w:rsidR="00BD1062" w:rsidRPr="00E46877">
        <w:rPr>
          <w:rFonts w:ascii="Arial" w:eastAsia="Times New Roman" w:hAnsi="Arial" w:cs="Arial"/>
          <w:color w:val="000000"/>
          <w:sz w:val="24"/>
          <w:szCs w:val="24"/>
          <w:lang w:eastAsia="en-GB"/>
        </w:rPr>
        <w:t xml:space="preserve"> (2012)</w:t>
      </w:r>
      <w:r w:rsidR="00BD1062">
        <w:rPr>
          <w:rFonts w:ascii="Arial" w:eastAsia="Times New Roman" w:hAnsi="Arial" w:cs="Arial"/>
          <w:color w:val="000000"/>
          <w:sz w:val="24"/>
          <w:szCs w:val="24"/>
          <w:lang w:eastAsia="en-GB"/>
        </w:rPr>
        <w:t xml:space="preserve"> study said: </w:t>
      </w:r>
    </w:p>
    <w:p w14:paraId="4D8EBFE8" w14:textId="77777777" w:rsidR="00BD1062" w:rsidRDefault="00BD1062" w:rsidP="00BD1062">
      <w:pPr>
        <w:spacing w:before="240" w:after="240" w:line="480" w:lineRule="auto"/>
        <w:ind w:left="720" w:right="804"/>
        <w:rPr>
          <w:rFonts w:ascii="Arial" w:eastAsia="Times New Roman" w:hAnsi="Arial" w:cs="Arial"/>
          <w:sz w:val="24"/>
          <w:szCs w:val="24"/>
          <w:lang w:eastAsia="en-GB"/>
        </w:rPr>
      </w:pPr>
      <w:r w:rsidRPr="00E46877">
        <w:rPr>
          <w:rFonts w:ascii="Arial" w:eastAsia="Times New Roman" w:hAnsi="Arial" w:cs="Arial"/>
          <w:color w:val="000000"/>
          <w:sz w:val="24"/>
          <w:szCs w:val="24"/>
          <w:lang w:eastAsia="en-GB"/>
        </w:rPr>
        <w:t>We tell our son it’s his responsibility to be we</w:t>
      </w:r>
      <w:r>
        <w:rPr>
          <w:rFonts w:ascii="Arial" w:eastAsia="Times New Roman" w:hAnsi="Arial" w:cs="Arial"/>
          <w:color w:val="000000"/>
          <w:sz w:val="24"/>
          <w:szCs w:val="24"/>
          <w:lang w:eastAsia="en-GB"/>
        </w:rPr>
        <w:t>ll-</w:t>
      </w:r>
      <w:r w:rsidRPr="00E46877">
        <w:rPr>
          <w:rFonts w:ascii="Arial" w:eastAsia="Times New Roman" w:hAnsi="Arial" w:cs="Arial"/>
          <w:color w:val="000000"/>
          <w:sz w:val="24"/>
          <w:szCs w:val="24"/>
          <w:lang w:eastAsia="en-GB"/>
        </w:rPr>
        <w:t>behaved and to be a good representa</w:t>
      </w:r>
      <w:r>
        <w:rPr>
          <w:rFonts w:ascii="Arial" w:eastAsia="Times New Roman" w:hAnsi="Arial" w:cs="Arial"/>
          <w:color w:val="000000"/>
          <w:sz w:val="24"/>
          <w:szCs w:val="24"/>
          <w:lang w:eastAsia="en-GB"/>
        </w:rPr>
        <w:t>tion of a lesbian-headed family</w:t>
      </w:r>
      <w:r w:rsidRPr="00E46877">
        <w:rPr>
          <w:rFonts w:ascii="Arial" w:eastAsia="Times New Roman" w:hAnsi="Arial" w:cs="Arial"/>
          <w:color w:val="000000"/>
          <w:sz w:val="24"/>
          <w:szCs w:val="24"/>
          <w:lang w:eastAsia="en-GB"/>
        </w:rPr>
        <w:t xml:space="preserve"> (p. 334).</w:t>
      </w:r>
    </w:p>
    <w:p w14:paraId="7864F5F4" w14:textId="1D2FEFEE" w:rsidR="00E46877" w:rsidRDefault="00CB0D41" w:rsidP="00CB0D41">
      <w:pPr>
        <w:spacing w:before="240" w:after="240" w:line="480" w:lineRule="auto"/>
        <w:ind w:firstLine="720"/>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 </w:t>
      </w:r>
      <w:r w:rsidR="00E46877" w:rsidRPr="00E46877">
        <w:rPr>
          <w:rFonts w:ascii="Arial" w:eastAsia="Times New Roman" w:hAnsi="Arial" w:cs="Arial"/>
          <w:color w:val="000000"/>
          <w:sz w:val="24"/>
          <w:szCs w:val="24"/>
          <w:lang w:eastAsia="en-GB"/>
        </w:rPr>
        <w:t>Linking outness</w:t>
      </w:r>
      <w:r w:rsidR="00BD1062">
        <w:rPr>
          <w:rFonts w:ascii="Arial" w:eastAsia="Times New Roman" w:hAnsi="Arial" w:cs="Arial"/>
          <w:color w:val="000000"/>
          <w:sz w:val="24"/>
          <w:szCs w:val="24"/>
          <w:lang w:eastAsia="en-GB"/>
        </w:rPr>
        <w:t xml:space="preserve"> to notions of being “well-behaved”</w:t>
      </w:r>
      <w:r w:rsidR="00E46877" w:rsidRPr="00E46877">
        <w:rPr>
          <w:rFonts w:ascii="Arial" w:eastAsia="Times New Roman" w:hAnsi="Arial" w:cs="Arial"/>
          <w:color w:val="000000"/>
          <w:sz w:val="24"/>
          <w:szCs w:val="24"/>
          <w:lang w:eastAsia="en-GB"/>
        </w:rPr>
        <w:t xml:space="preserve"> and</w:t>
      </w:r>
      <w:r w:rsidR="00BD1062">
        <w:rPr>
          <w:rFonts w:ascii="Arial" w:eastAsia="Times New Roman" w:hAnsi="Arial" w:cs="Arial"/>
          <w:color w:val="000000"/>
          <w:sz w:val="24"/>
          <w:szCs w:val="24"/>
          <w:lang w:eastAsia="en-GB"/>
        </w:rPr>
        <w:t xml:space="preserve"> being a “good representation”</w:t>
      </w:r>
      <w:r w:rsidR="00E46877" w:rsidRPr="00E46877">
        <w:rPr>
          <w:rFonts w:ascii="Arial" w:eastAsia="Times New Roman" w:hAnsi="Arial" w:cs="Arial"/>
          <w:color w:val="000000"/>
          <w:sz w:val="24"/>
          <w:szCs w:val="24"/>
          <w:lang w:eastAsia="en-GB"/>
        </w:rPr>
        <w:t xml:space="preserve"> to achieve acceptance is problematic. In addition to subjecting non-heterosexuality to the heterosexual gaze, it risks reifying or bolstering the notion of the so-called </w:t>
      </w:r>
      <w:r w:rsidR="00BD1062">
        <w:rPr>
          <w:rFonts w:ascii="Arial" w:eastAsia="Times New Roman" w:hAnsi="Arial" w:cs="Arial"/>
          <w:color w:val="000000"/>
          <w:sz w:val="24"/>
          <w:szCs w:val="24"/>
          <w:lang w:eastAsia="en-GB"/>
        </w:rPr>
        <w:t>‘</w:t>
      </w:r>
      <w:r w:rsidR="00E46877" w:rsidRPr="00E46877">
        <w:rPr>
          <w:rFonts w:ascii="Arial" w:eastAsia="Times New Roman" w:hAnsi="Arial" w:cs="Arial"/>
          <w:color w:val="000000"/>
          <w:sz w:val="24"/>
          <w:szCs w:val="24"/>
          <w:lang w:eastAsia="en-GB"/>
        </w:rPr>
        <w:t>good homosexual</w:t>
      </w:r>
      <w:r w:rsidR="00BD1062">
        <w:rPr>
          <w:rFonts w:ascii="Arial" w:eastAsia="Times New Roman" w:hAnsi="Arial" w:cs="Arial"/>
          <w:color w:val="000000"/>
          <w:sz w:val="24"/>
          <w:szCs w:val="24"/>
          <w:lang w:eastAsia="en-GB"/>
        </w:rPr>
        <w:t>’</w:t>
      </w:r>
      <w:r w:rsidR="00E46877" w:rsidRPr="00E46877">
        <w:rPr>
          <w:rFonts w:ascii="Arial" w:eastAsia="Times New Roman" w:hAnsi="Arial" w:cs="Arial"/>
          <w:color w:val="000000"/>
          <w:sz w:val="24"/>
          <w:szCs w:val="24"/>
          <w:lang w:eastAsia="en-GB"/>
        </w:rPr>
        <w:t>, in which the majority deem only certain sexual mino</w:t>
      </w:r>
      <w:r w:rsidR="00BD1062">
        <w:rPr>
          <w:rFonts w:ascii="Arial" w:eastAsia="Times New Roman" w:hAnsi="Arial" w:cs="Arial"/>
          <w:color w:val="000000"/>
          <w:sz w:val="24"/>
          <w:szCs w:val="24"/>
          <w:lang w:eastAsia="en-GB"/>
        </w:rPr>
        <w:t xml:space="preserve">rities to be worthy of respect because </w:t>
      </w:r>
      <w:r w:rsidR="00E46877" w:rsidRPr="00E46877">
        <w:rPr>
          <w:rFonts w:ascii="Arial" w:eastAsia="Times New Roman" w:hAnsi="Arial" w:cs="Arial"/>
          <w:color w:val="000000"/>
          <w:sz w:val="24"/>
          <w:szCs w:val="24"/>
          <w:lang w:eastAsia="en-GB"/>
        </w:rPr>
        <w:t xml:space="preserve">those individuals replicate heteronormative ideals. </w:t>
      </w:r>
      <w:r w:rsidR="00371858">
        <w:rPr>
          <w:rFonts w:ascii="Arial" w:eastAsia="Times New Roman" w:hAnsi="Arial" w:cs="Arial"/>
          <w:color w:val="000000"/>
          <w:sz w:val="24"/>
          <w:szCs w:val="24"/>
          <w:lang w:eastAsia="en-GB"/>
        </w:rPr>
        <w:t>From within</w:t>
      </w:r>
      <w:r w:rsidR="00BD1062">
        <w:rPr>
          <w:rFonts w:ascii="Arial" w:eastAsia="Times New Roman" w:hAnsi="Arial" w:cs="Arial"/>
          <w:color w:val="000000"/>
          <w:sz w:val="24"/>
          <w:szCs w:val="24"/>
          <w:lang w:eastAsia="en-GB"/>
        </w:rPr>
        <w:t xml:space="preserve"> LGB</w:t>
      </w:r>
      <w:r w:rsidR="00371858">
        <w:rPr>
          <w:rFonts w:ascii="Arial" w:eastAsia="Times New Roman" w:hAnsi="Arial" w:cs="Arial"/>
          <w:color w:val="000000"/>
          <w:sz w:val="24"/>
          <w:szCs w:val="24"/>
          <w:lang w:eastAsia="en-GB"/>
        </w:rPr>
        <w:t xml:space="preserve"> communities</w:t>
      </w:r>
      <w:r w:rsidR="00BD1062">
        <w:rPr>
          <w:rFonts w:ascii="Arial" w:eastAsia="Times New Roman" w:hAnsi="Arial" w:cs="Arial"/>
          <w:color w:val="000000"/>
          <w:sz w:val="24"/>
          <w:szCs w:val="24"/>
          <w:lang w:eastAsia="en-GB"/>
        </w:rPr>
        <w:t xml:space="preserve"> we can see similar expression of what can be described as ‘homonormativity’. For example, </w:t>
      </w:r>
      <w:r w:rsidR="00BD1062">
        <w:rPr>
          <w:rFonts w:ascii="Arial" w:eastAsia="Times New Roman" w:hAnsi="Arial" w:cs="Arial"/>
          <w:sz w:val="24"/>
          <w:szCs w:val="24"/>
          <w:lang w:eastAsia="en-GB"/>
        </w:rPr>
        <w:t xml:space="preserve">we regularly hear debates surrounding the acceptability or appropriateness of </w:t>
      </w:r>
      <w:r w:rsidR="00BD1062">
        <w:rPr>
          <w:rFonts w:ascii="Arial" w:eastAsia="Times New Roman" w:hAnsi="Arial" w:cs="Arial"/>
          <w:sz w:val="24"/>
          <w:szCs w:val="24"/>
          <w:lang w:eastAsia="en-GB"/>
        </w:rPr>
        <w:lastRenderedPageBreak/>
        <w:t>demonstra</w:t>
      </w:r>
      <w:r w:rsidR="00FE3C02">
        <w:rPr>
          <w:rFonts w:ascii="Arial" w:eastAsia="Times New Roman" w:hAnsi="Arial" w:cs="Arial"/>
          <w:sz w:val="24"/>
          <w:szCs w:val="24"/>
          <w:lang w:eastAsia="en-GB"/>
        </w:rPr>
        <w:t>tions of ‘kink’ at Pride events (</w:t>
      </w:r>
      <w:proofErr w:type="spellStart"/>
      <w:r w:rsidR="00FE3C02">
        <w:rPr>
          <w:rFonts w:ascii="Arial" w:eastAsia="Times New Roman" w:hAnsi="Arial" w:cs="Arial"/>
          <w:sz w:val="24"/>
          <w:szCs w:val="24"/>
          <w:lang w:eastAsia="en-GB"/>
        </w:rPr>
        <w:t>Pohtinen</w:t>
      </w:r>
      <w:proofErr w:type="spellEnd"/>
      <w:r w:rsidR="00FE3C02">
        <w:rPr>
          <w:rFonts w:ascii="Arial" w:eastAsia="Times New Roman" w:hAnsi="Arial" w:cs="Arial"/>
          <w:sz w:val="24"/>
          <w:szCs w:val="24"/>
          <w:lang w:eastAsia="en-GB"/>
        </w:rPr>
        <w:t xml:space="preserve">, 2019). </w:t>
      </w:r>
      <w:r w:rsidR="00BD1062">
        <w:rPr>
          <w:rFonts w:ascii="Arial" w:eastAsia="Times New Roman" w:hAnsi="Arial" w:cs="Arial"/>
          <w:color w:val="000000"/>
          <w:sz w:val="24"/>
          <w:szCs w:val="24"/>
          <w:lang w:eastAsia="en-GB"/>
        </w:rPr>
        <w:t xml:space="preserve">However, it can be argued that, </w:t>
      </w:r>
      <w:r w:rsidR="00E46877" w:rsidRPr="00E46877">
        <w:rPr>
          <w:rFonts w:ascii="Arial" w:eastAsia="Times New Roman" w:hAnsi="Arial" w:cs="Arial"/>
          <w:color w:val="000000"/>
          <w:sz w:val="24"/>
          <w:szCs w:val="24"/>
          <w:lang w:eastAsia="en-GB"/>
        </w:rPr>
        <w:t xml:space="preserve">if no other ways of being are modelled for LGB people, </w:t>
      </w:r>
      <w:r w:rsidR="00BD1062">
        <w:rPr>
          <w:rFonts w:ascii="Arial" w:eastAsia="Times New Roman" w:hAnsi="Arial" w:cs="Arial"/>
          <w:color w:val="000000"/>
          <w:sz w:val="24"/>
          <w:szCs w:val="24"/>
          <w:lang w:eastAsia="en-GB"/>
        </w:rPr>
        <w:t xml:space="preserve">they cannot embrace </w:t>
      </w:r>
      <w:r w:rsidR="00E46877" w:rsidRPr="00E46877">
        <w:rPr>
          <w:rFonts w:ascii="Arial" w:eastAsia="Times New Roman" w:hAnsi="Arial" w:cs="Arial"/>
          <w:color w:val="000000"/>
          <w:sz w:val="24"/>
          <w:szCs w:val="24"/>
          <w:lang w:eastAsia="en-GB"/>
        </w:rPr>
        <w:t xml:space="preserve">the range of queer possibilities and expressions of gender and sexuality </w:t>
      </w:r>
      <w:r w:rsidR="00BD1062">
        <w:rPr>
          <w:rFonts w:ascii="Arial" w:eastAsia="Times New Roman" w:hAnsi="Arial" w:cs="Arial"/>
          <w:color w:val="000000"/>
          <w:sz w:val="24"/>
          <w:szCs w:val="24"/>
          <w:lang w:eastAsia="en-GB"/>
        </w:rPr>
        <w:t xml:space="preserve">that exist </w:t>
      </w:r>
      <w:r w:rsidR="00E46877" w:rsidRPr="00E46877">
        <w:rPr>
          <w:rFonts w:ascii="Arial" w:eastAsia="Times New Roman" w:hAnsi="Arial" w:cs="Arial"/>
          <w:color w:val="000000"/>
          <w:sz w:val="24"/>
          <w:szCs w:val="24"/>
          <w:lang w:eastAsia="en-GB"/>
        </w:rPr>
        <w:t>and</w:t>
      </w:r>
      <w:r w:rsidR="00BD1062">
        <w:rPr>
          <w:rFonts w:ascii="Arial" w:eastAsia="Times New Roman" w:hAnsi="Arial" w:cs="Arial"/>
          <w:color w:val="000000"/>
          <w:sz w:val="24"/>
          <w:szCs w:val="24"/>
          <w:lang w:eastAsia="en-GB"/>
        </w:rPr>
        <w:t>, thus,</w:t>
      </w:r>
      <w:r w:rsidR="00E46877" w:rsidRPr="00E46877">
        <w:rPr>
          <w:rFonts w:ascii="Arial" w:eastAsia="Times New Roman" w:hAnsi="Arial" w:cs="Arial"/>
          <w:color w:val="000000"/>
          <w:sz w:val="24"/>
          <w:szCs w:val="24"/>
          <w:lang w:eastAsia="en-GB"/>
        </w:rPr>
        <w:t xml:space="preserve"> may therefore find it more difficult to come out if they </w:t>
      </w:r>
      <w:r w:rsidR="00BD1062">
        <w:rPr>
          <w:rFonts w:ascii="Arial" w:eastAsia="Times New Roman" w:hAnsi="Arial" w:cs="Arial"/>
          <w:color w:val="000000"/>
          <w:sz w:val="24"/>
          <w:szCs w:val="24"/>
          <w:lang w:eastAsia="en-GB"/>
        </w:rPr>
        <w:t xml:space="preserve">do not see themselves </w:t>
      </w:r>
      <w:r w:rsidR="00371858">
        <w:rPr>
          <w:rFonts w:ascii="Arial" w:eastAsia="Times New Roman" w:hAnsi="Arial" w:cs="Arial"/>
          <w:color w:val="000000"/>
          <w:sz w:val="24"/>
          <w:szCs w:val="24"/>
          <w:lang w:eastAsia="en-GB"/>
        </w:rPr>
        <w:t>reflected in LGB</w:t>
      </w:r>
      <w:r w:rsidR="00BD1062">
        <w:rPr>
          <w:rFonts w:ascii="Arial" w:eastAsia="Times New Roman" w:hAnsi="Arial" w:cs="Arial"/>
          <w:color w:val="000000"/>
          <w:sz w:val="24"/>
          <w:szCs w:val="24"/>
          <w:lang w:eastAsia="en-GB"/>
        </w:rPr>
        <w:t xml:space="preserve"> communities.</w:t>
      </w:r>
      <w:r w:rsidR="00E46877" w:rsidRPr="00E46877">
        <w:rPr>
          <w:rFonts w:ascii="Arial" w:eastAsia="Times New Roman" w:hAnsi="Arial" w:cs="Arial"/>
          <w:color w:val="000000"/>
          <w:sz w:val="24"/>
          <w:szCs w:val="24"/>
          <w:lang w:eastAsia="en-GB"/>
        </w:rPr>
        <w:t> </w:t>
      </w:r>
    </w:p>
    <w:p w14:paraId="543C8734" w14:textId="4C830C5F" w:rsidR="00E46877" w:rsidRPr="00E46877" w:rsidRDefault="00BD1062" w:rsidP="00E46877">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Potential negative effects of coming out</w:t>
      </w:r>
    </w:p>
    <w:p w14:paraId="311BAF95" w14:textId="11A23993" w:rsidR="00303640" w:rsidRDefault="00E46877" w:rsidP="00303640">
      <w:pPr>
        <w:spacing w:before="240" w:after="240" w:line="480" w:lineRule="auto"/>
        <w:ind w:firstLine="720"/>
        <w:rPr>
          <w:rFonts w:ascii="Arial" w:eastAsia="Times New Roman" w:hAnsi="Arial" w:cs="Arial"/>
          <w:color w:val="0432FF"/>
          <w:sz w:val="24"/>
          <w:szCs w:val="24"/>
          <w:lang w:eastAsia="en-GB"/>
        </w:rPr>
      </w:pPr>
      <w:r w:rsidRPr="00E46877">
        <w:rPr>
          <w:rFonts w:ascii="Arial" w:eastAsia="Times New Roman" w:hAnsi="Arial" w:cs="Arial"/>
          <w:color w:val="000000"/>
          <w:sz w:val="24"/>
          <w:szCs w:val="24"/>
          <w:lang w:eastAsia="en-GB"/>
        </w:rPr>
        <w:t xml:space="preserve">While coming out is seen as a healthy sign of maturation and identity integration, </w:t>
      </w:r>
      <w:r w:rsidRPr="00FE3C02">
        <w:rPr>
          <w:rFonts w:ascii="Arial" w:eastAsia="Times New Roman" w:hAnsi="Arial" w:cs="Arial"/>
          <w:sz w:val="24"/>
          <w:szCs w:val="24"/>
          <w:lang w:eastAsia="en-GB"/>
        </w:rPr>
        <w:t xml:space="preserve">it also </w:t>
      </w:r>
      <w:r w:rsidRPr="00E46877">
        <w:rPr>
          <w:rFonts w:ascii="Arial" w:eastAsia="Times New Roman" w:hAnsi="Arial" w:cs="Arial"/>
          <w:color w:val="000000"/>
          <w:sz w:val="24"/>
          <w:szCs w:val="24"/>
          <w:lang w:eastAsia="en-GB"/>
        </w:rPr>
        <w:t xml:space="preserve">carries risks, including victimisation, stigmatisation, prejudice, and sexual violence (Bogaert &amp; Hafer, 2009). Other negative outcomes can include becoming the target of prejudice, disruption of relationships with friends and family, and developing depression, suicidality, substance abuse, or low self-esteem (Solomon et al., 2015). These impacts are often compounded </w:t>
      </w:r>
      <w:r w:rsidR="00303640">
        <w:rPr>
          <w:rFonts w:ascii="Arial" w:eastAsia="Times New Roman" w:hAnsi="Arial" w:cs="Arial"/>
          <w:color w:val="000000"/>
          <w:sz w:val="24"/>
          <w:szCs w:val="24"/>
          <w:lang w:eastAsia="en-GB"/>
        </w:rPr>
        <w:t>for those with</w:t>
      </w:r>
      <w:r w:rsidRPr="00E46877">
        <w:rPr>
          <w:rFonts w:ascii="Arial" w:eastAsia="Times New Roman" w:hAnsi="Arial" w:cs="Arial"/>
          <w:color w:val="000000"/>
          <w:sz w:val="24"/>
          <w:szCs w:val="24"/>
          <w:lang w:eastAsia="en-GB"/>
        </w:rPr>
        <w:t xml:space="preserve"> </w:t>
      </w:r>
      <w:r w:rsidRPr="00303640">
        <w:rPr>
          <w:rFonts w:ascii="Arial" w:eastAsia="Times New Roman" w:hAnsi="Arial" w:cs="Arial"/>
          <w:sz w:val="24"/>
          <w:szCs w:val="24"/>
          <w:lang w:eastAsia="en-GB"/>
        </w:rPr>
        <w:t xml:space="preserve">intersectional identities or multiple minority status, </w:t>
      </w:r>
      <w:r w:rsidR="00303640" w:rsidRPr="00303640">
        <w:rPr>
          <w:rFonts w:ascii="Arial" w:eastAsia="Times New Roman" w:hAnsi="Arial" w:cs="Arial"/>
          <w:sz w:val="24"/>
          <w:szCs w:val="24"/>
          <w:lang w:eastAsia="en-GB"/>
        </w:rPr>
        <w:t>r</w:t>
      </w:r>
      <w:r w:rsidRPr="00303640">
        <w:rPr>
          <w:rFonts w:ascii="Arial" w:eastAsia="Times New Roman" w:hAnsi="Arial" w:cs="Arial"/>
          <w:sz w:val="24"/>
          <w:szCs w:val="24"/>
          <w:lang w:eastAsia="en-GB"/>
        </w:rPr>
        <w:t>esult</w:t>
      </w:r>
      <w:r w:rsidR="00303640" w:rsidRPr="00303640">
        <w:rPr>
          <w:rFonts w:ascii="Arial" w:eastAsia="Times New Roman" w:hAnsi="Arial" w:cs="Arial"/>
          <w:sz w:val="24"/>
          <w:szCs w:val="24"/>
          <w:lang w:eastAsia="en-GB"/>
        </w:rPr>
        <w:t>ing</w:t>
      </w:r>
      <w:r w:rsidRPr="00303640">
        <w:rPr>
          <w:rFonts w:ascii="Arial" w:eastAsia="Times New Roman" w:hAnsi="Arial" w:cs="Arial"/>
          <w:sz w:val="24"/>
          <w:szCs w:val="24"/>
          <w:lang w:eastAsia="en-GB"/>
        </w:rPr>
        <w:t xml:space="preserve"> </w:t>
      </w:r>
      <w:r w:rsidR="00303640" w:rsidRPr="00303640">
        <w:rPr>
          <w:rFonts w:ascii="Arial" w:eastAsia="Times New Roman" w:hAnsi="Arial" w:cs="Arial"/>
          <w:sz w:val="24"/>
          <w:szCs w:val="24"/>
          <w:lang w:eastAsia="en-GB"/>
        </w:rPr>
        <w:t>in</w:t>
      </w:r>
      <w:r w:rsidRPr="00303640">
        <w:rPr>
          <w:rFonts w:ascii="Arial" w:eastAsia="Times New Roman" w:hAnsi="Arial" w:cs="Arial"/>
          <w:sz w:val="24"/>
          <w:szCs w:val="24"/>
          <w:lang w:eastAsia="en-GB"/>
        </w:rPr>
        <w:t xml:space="preserve"> multiple forms of oppression. They may experience, for example, both heterosexism and </w:t>
      </w:r>
      <w:r w:rsidR="00371858">
        <w:rPr>
          <w:rFonts w:ascii="Arial" w:eastAsia="Times New Roman" w:hAnsi="Arial" w:cs="Arial"/>
          <w:sz w:val="24"/>
          <w:szCs w:val="24"/>
          <w:lang w:eastAsia="en-GB"/>
        </w:rPr>
        <w:t>racism within and outside LGB</w:t>
      </w:r>
      <w:r w:rsidRPr="00303640">
        <w:rPr>
          <w:rFonts w:ascii="Arial" w:eastAsia="Times New Roman" w:hAnsi="Arial" w:cs="Arial"/>
          <w:sz w:val="24"/>
          <w:szCs w:val="24"/>
          <w:lang w:eastAsia="en-GB"/>
        </w:rPr>
        <w:t xml:space="preserve"> communities (</w:t>
      </w:r>
      <w:r w:rsidRPr="005F19D1">
        <w:rPr>
          <w:rFonts w:ascii="Arial" w:eastAsia="Times New Roman" w:hAnsi="Arial" w:cs="Arial"/>
          <w:sz w:val="24"/>
          <w:szCs w:val="24"/>
          <w:lang w:eastAsia="en-GB"/>
        </w:rPr>
        <w:t xml:space="preserve">Balsam et al., </w:t>
      </w:r>
      <w:r w:rsidRPr="00303640">
        <w:rPr>
          <w:rFonts w:ascii="Arial" w:eastAsia="Times New Roman" w:hAnsi="Arial" w:cs="Arial"/>
          <w:sz w:val="24"/>
          <w:szCs w:val="24"/>
          <w:lang w:eastAsia="en-GB"/>
        </w:rPr>
        <w:t xml:space="preserve">2011), or </w:t>
      </w:r>
      <w:proofErr w:type="gramStart"/>
      <w:r w:rsidRPr="00303640">
        <w:rPr>
          <w:rFonts w:ascii="Arial" w:eastAsia="Times New Roman" w:hAnsi="Arial" w:cs="Arial"/>
          <w:sz w:val="24"/>
          <w:szCs w:val="24"/>
          <w:lang w:eastAsia="en-GB"/>
        </w:rPr>
        <w:t>have to</w:t>
      </w:r>
      <w:proofErr w:type="gramEnd"/>
      <w:r w:rsidRPr="00303640">
        <w:rPr>
          <w:rFonts w:ascii="Arial" w:eastAsia="Times New Roman" w:hAnsi="Arial" w:cs="Arial"/>
          <w:sz w:val="24"/>
          <w:szCs w:val="24"/>
          <w:lang w:eastAsia="en-GB"/>
        </w:rPr>
        <w:t xml:space="preserve"> navigate an undocumented immigration stat</w:t>
      </w:r>
      <w:r w:rsidR="00371858">
        <w:rPr>
          <w:rFonts w:ascii="Arial" w:eastAsia="Times New Roman" w:hAnsi="Arial" w:cs="Arial"/>
          <w:sz w:val="24"/>
          <w:szCs w:val="24"/>
          <w:lang w:eastAsia="en-GB"/>
        </w:rPr>
        <w:t>us while facing both anti-LGB</w:t>
      </w:r>
      <w:r w:rsidRPr="00303640">
        <w:rPr>
          <w:rFonts w:ascii="Arial" w:eastAsia="Times New Roman" w:hAnsi="Arial" w:cs="Arial"/>
          <w:sz w:val="24"/>
          <w:szCs w:val="24"/>
          <w:lang w:eastAsia="en-GB"/>
        </w:rPr>
        <w:t xml:space="preserve"> and anti-immigrant attitudes (Cisneros &amp; Bracho, 2019)</w:t>
      </w:r>
      <w:r w:rsidRPr="00E46877">
        <w:rPr>
          <w:rFonts w:ascii="Arial" w:eastAsia="Times New Roman" w:hAnsi="Arial" w:cs="Arial"/>
          <w:color w:val="0432FF"/>
          <w:sz w:val="24"/>
          <w:szCs w:val="24"/>
          <w:lang w:eastAsia="en-GB"/>
        </w:rPr>
        <w:t xml:space="preserve">. </w:t>
      </w:r>
      <w:r w:rsidR="00F8042C">
        <w:rPr>
          <w:rFonts w:ascii="Arial" w:eastAsia="Times New Roman" w:hAnsi="Arial" w:cs="Arial"/>
          <w:sz w:val="24"/>
          <w:szCs w:val="24"/>
          <w:lang w:eastAsia="en-GB"/>
        </w:rPr>
        <w:t xml:space="preserve">Disclosure </w:t>
      </w:r>
      <w:r w:rsidR="00303640" w:rsidRPr="00303640">
        <w:rPr>
          <w:rFonts w:ascii="Arial" w:eastAsia="Times New Roman" w:hAnsi="Arial" w:cs="Arial"/>
          <w:sz w:val="24"/>
          <w:szCs w:val="24"/>
          <w:lang w:eastAsia="en-GB"/>
        </w:rPr>
        <w:t>in these contexts has been linked to</w:t>
      </w:r>
      <w:r w:rsidRPr="00303640">
        <w:rPr>
          <w:rFonts w:ascii="Arial" w:eastAsia="Times New Roman" w:hAnsi="Arial" w:cs="Arial"/>
          <w:sz w:val="24"/>
          <w:szCs w:val="24"/>
          <w:lang w:eastAsia="en-GB"/>
        </w:rPr>
        <w:t xml:space="preserve"> negative</w:t>
      </w:r>
      <w:r w:rsidR="00303640" w:rsidRPr="00303640">
        <w:rPr>
          <w:rFonts w:ascii="Arial" w:eastAsia="Times New Roman" w:hAnsi="Arial" w:cs="Arial"/>
          <w:sz w:val="24"/>
          <w:szCs w:val="24"/>
          <w:lang w:eastAsia="en-GB"/>
        </w:rPr>
        <w:t xml:space="preserve"> outcomes in terms of</w:t>
      </w:r>
      <w:r w:rsidRPr="00303640">
        <w:rPr>
          <w:rFonts w:ascii="Arial" w:eastAsia="Times New Roman" w:hAnsi="Arial" w:cs="Arial"/>
          <w:sz w:val="24"/>
          <w:szCs w:val="24"/>
          <w:lang w:eastAsia="en-GB"/>
        </w:rPr>
        <w:t xml:space="preserve"> mental health and wellbeing</w:t>
      </w:r>
      <w:r w:rsidR="00303640" w:rsidRPr="00303640">
        <w:rPr>
          <w:rFonts w:ascii="Arial" w:eastAsia="Times New Roman" w:hAnsi="Arial" w:cs="Arial"/>
          <w:sz w:val="24"/>
          <w:szCs w:val="24"/>
          <w:lang w:eastAsia="en-GB"/>
        </w:rPr>
        <w:t xml:space="preserve"> (Rivers </w:t>
      </w:r>
      <w:r w:rsidR="00303640" w:rsidRPr="005F19D1">
        <w:rPr>
          <w:rFonts w:ascii="Arial" w:eastAsia="Times New Roman" w:hAnsi="Arial" w:cs="Arial"/>
          <w:sz w:val="24"/>
          <w:szCs w:val="24"/>
          <w:lang w:eastAsia="en-GB"/>
        </w:rPr>
        <w:t xml:space="preserve">et al., </w:t>
      </w:r>
      <w:r w:rsidR="00303640" w:rsidRPr="00303640">
        <w:rPr>
          <w:rFonts w:ascii="Arial" w:eastAsia="Times New Roman" w:hAnsi="Arial" w:cs="Arial"/>
          <w:sz w:val="24"/>
          <w:szCs w:val="24"/>
          <w:lang w:eastAsia="en-GB"/>
        </w:rPr>
        <w:t>2019).</w:t>
      </w:r>
      <w:r w:rsidR="00B90A81">
        <w:rPr>
          <w:rFonts w:ascii="Arial" w:eastAsia="Times New Roman" w:hAnsi="Arial" w:cs="Arial"/>
          <w:sz w:val="24"/>
          <w:szCs w:val="24"/>
          <w:lang w:eastAsia="en-GB"/>
        </w:rPr>
        <w:t xml:space="preserve"> This has been explored in more detail in various other chapters in this book. </w:t>
      </w:r>
    </w:p>
    <w:p w14:paraId="0E2BAADE" w14:textId="29B37D68" w:rsidR="00303640" w:rsidRDefault="00E46877" w:rsidP="00303640">
      <w:pPr>
        <w:spacing w:before="240" w:after="240" w:line="480" w:lineRule="auto"/>
        <w:ind w:firstLine="720"/>
        <w:rPr>
          <w:rFonts w:ascii="Arial" w:eastAsia="Times New Roman" w:hAnsi="Arial" w:cs="Arial"/>
          <w:color w:val="FF0000"/>
          <w:sz w:val="24"/>
          <w:szCs w:val="24"/>
          <w:lang w:eastAsia="en-GB"/>
        </w:rPr>
      </w:pPr>
      <w:r w:rsidRPr="00303640">
        <w:rPr>
          <w:rFonts w:ascii="Arial" w:eastAsia="Times New Roman" w:hAnsi="Arial" w:cs="Arial"/>
          <w:sz w:val="24"/>
          <w:szCs w:val="24"/>
          <w:lang w:eastAsia="en-GB"/>
        </w:rPr>
        <w:t>Coming out can also impact personal relationships, most obviously in</w:t>
      </w:r>
      <w:r w:rsidR="00303640" w:rsidRPr="00303640">
        <w:rPr>
          <w:rFonts w:ascii="Arial" w:eastAsia="Times New Roman" w:hAnsi="Arial" w:cs="Arial"/>
          <w:sz w:val="24"/>
          <w:szCs w:val="24"/>
          <w:lang w:eastAsia="en-GB"/>
        </w:rPr>
        <w:t xml:space="preserve"> the case of families, but </w:t>
      </w:r>
      <w:r w:rsidRPr="00303640">
        <w:rPr>
          <w:rFonts w:ascii="Arial" w:eastAsia="Times New Roman" w:hAnsi="Arial" w:cs="Arial"/>
          <w:sz w:val="24"/>
          <w:szCs w:val="24"/>
          <w:lang w:eastAsia="en-GB"/>
        </w:rPr>
        <w:t>friendships</w:t>
      </w:r>
      <w:r w:rsidR="00303640" w:rsidRPr="00303640">
        <w:rPr>
          <w:rFonts w:ascii="Arial" w:eastAsia="Times New Roman" w:hAnsi="Arial" w:cs="Arial"/>
          <w:sz w:val="24"/>
          <w:szCs w:val="24"/>
          <w:lang w:eastAsia="en-GB"/>
        </w:rPr>
        <w:t xml:space="preserve"> too</w:t>
      </w:r>
      <w:r w:rsidRPr="00303640">
        <w:rPr>
          <w:rFonts w:ascii="Arial" w:eastAsia="Times New Roman" w:hAnsi="Arial" w:cs="Arial"/>
          <w:sz w:val="24"/>
          <w:szCs w:val="24"/>
          <w:lang w:eastAsia="en-GB"/>
        </w:rPr>
        <w:t xml:space="preserve">. </w:t>
      </w:r>
      <w:r w:rsidR="00303640" w:rsidRPr="00303640">
        <w:rPr>
          <w:rFonts w:ascii="Arial" w:eastAsia="Times New Roman" w:hAnsi="Arial" w:cs="Arial"/>
          <w:sz w:val="24"/>
          <w:szCs w:val="24"/>
          <w:lang w:eastAsia="en-GB"/>
        </w:rPr>
        <w:t xml:space="preserve">While several studies have documented the </w:t>
      </w:r>
      <w:r w:rsidRPr="00303640">
        <w:rPr>
          <w:rFonts w:ascii="Arial" w:eastAsia="Times New Roman" w:hAnsi="Arial" w:cs="Arial"/>
          <w:sz w:val="24"/>
          <w:szCs w:val="24"/>
          <w:lang w:eastAsia="en-GB"/>
        </w:rPr>
        <w:t>invaluable source</w:t>
      </w:r>
      <w:r w:rsidR="00303640" w:rsidRPr="00303640">
        <w:rPr>
          <w:rFonts w:ascii="Arial" w:eastAsia="Times New Roman" w:hAnsi="Arial" w:cs="Arial"/>
          <w:sz w:val="24"/>
          <w:szCs w:val="24"/>
          <w:lang w:eastAsia="en-GB"/>
        </w:rPr>
        <w:t>s</w:t>
      </w:r>
      <w:r w:rsidRPr="00303640">
        <w:rPr>
          <w:rFonts w:ascii="Arial" w:eastAsia="Times New Roman" w:hAnsi="Arial" w:cs="Arial"/>
          <w:sz w:val="24"/>
          <w:szCs w:val="24"/>
          <w:lang w:eastAsia="en-GB"/>
        </w:rPr>
        <w:t xml:space="preserve"> of support </w:t>
      </w:r>
      <w:r w:rsidR="00303640" w:rsidRPr="00303640">
        <w:rPr>
          <w:rFonts w:ascii="Arial" w:eastAsia="Times New Roman" w:hAnsi="Arial" w:cs="Arial"/>
          <w:sz w:val="24"/>
          <w:szCs w:val="24"/>
          <w:lang w:eastAsia="en-GB"/>
        </w:rPr>
        <w:t>friendship networks bring</w:t>
      </w:r>
      <w:r w:rsidRPr="00303640">
        <w:rPr>
          <w:rFonts w:ascii="Arial" w:eastAsia="Times New Roman" w:hAnsi="Arial" w:cs="Arial"/>
          <w:sz w:val="24"/>
          <w:szCs w:val="24"/>
          <w:lang w:eastAsia="en-GB"/>
        </w:rPr>
        <w:t xml:space="preserve">, </w:t>
      </w:r>
      <w:r w:rsidR="00303640" w:rsidRPr="00303640">
        <w:rPr>
          <w:rFonts w:ascii="Arial" w:eastAsia="Times New Roman" w:hAnsi="Arial" w:cs="Arial"/>
          <w:sz w:val="24"/>
          <w:szCs w:val="24"/>
          <w:lang w:eastAsia="en-GB"/>
        </w:rPr>
        <w:t>they</w:t>
      </w:r>
      <w:r w:rsidRPr="00303640">
        <w:rPr>
          <w:rFonts w:ascii="Arial" w:eastAsia="Times New Roman" w:hAnsi="Arial" w:cs="Arial"/>
          <w:sz w:val="24"/>
          <w:szCs w:val="24"/>
          <w:lang w:eastAsia="en-GB"/>
        </w:rPr>
        <w:t xml:space="preserve"> have shown that</w:t>
      </w:r>
      <w:r w:rsidR="00303640" w:rsidRPr="00303640">
        <w:rPr>
          <w:rFonts w:ascii="Arial" w:eastAsia="Times New Roman" w:hAnsi="Arial" w:cs="Arial"/>
          <w:sz w:val="24"/>
          <w:szCs w:val="24"/>
          <w:lang w:eastAsia="en-GB"/>
        </w:rPr>
        <w:t xml:space="preserve"> </w:t>
      </w:r>
      <w:r w:rsidR="00F8042C">
        <w:rPr>
          <w:rFonts w:ascii="Arial" w:eastAsia="Times New Roman" w:hAnsi="Arial" w:cs="Arial"/>
          <w:sz w:val="24"/>
          <w:szCs w:val="24"/>
          <w:lang w:eastAsia="en-GB"/>
        </w:rPr>
        <w:t>disclosure</w:t>
      </w:r>
      <w:r w:rsidR="00303640" w:rsidRPr="00303640">
        <w:rPr>
          <w:rFonts w:ascii="Arial" w:eastAsia="Times New Roman" w:hAnsi="Arial" w:cs="Arial"/>
          <w:sz w:val="24"/>
          <w:szCs w:val="24"/>
          <w:lang w:eastAsia="en-GB"/>
        </w:rPr>
        <w:t xml:space="preserve"> often-times results in the loss of those</w:t>
      </w:r>
      <w:r w:rsidRPr="00303640">
        <w:rPr>
          <w:rFonts w:ascii="Arial" w:eastAsia="Times New Roman" w:hAnsi="Arial" w:cs="Arial"/>
          <w:sz w:val="24"/>
          <w:szCs w:val="24"/>
          <w:lang w:eastAsia="en-GB"/>
        </w:rPr>
        <w:t xml:space="preserve"> networks (</w:t>
      </w:r>
      <w:r w:rsidR="00303640" w:rsidRPr="00303640">
        <w:rPr>
          <w:rFonts w:ascii="Arial" w:eastAsia="Times New Roman" w:hAnsi="Arial" w:cs="Arial"/>
          <w:sz w:val="24"/>
          <w:szCs w:val="24"/>
          <w:lang w:eastAsia="en-GB"/>
        </w:rPr>
        <w:t xml:space="preserve">see </w:t>
      </w:r>
      <w:r w:rsidRPr="00FE3C02">
        <w:rPr>
          <w:rFonts w:ascii="Arial" w:eastAsia="Times New Roman" w:hAnsi="Arial" w:cs="Arial"/>
          <w:sz w:val="24"/>
          <w:szCs w:val="24"/>
          <w:lang w:eastAsia="en-GB"/>
        </w:rPr>
        <w:t xml:space="preserve">Hershberger &amp; </w:t>
      </w:r>
      <w:proofErr w:type="spellStart"/>
      <w:r w:rsidRPr="00FE3C02">
        <w:rPr>
          <w:rFonts w:ascii="Arial" w:eastAsia="Times New Roman" w:hAnsi="Arial" w:cs="Arial"/>
          <w:sz w:val="24"/>
          <w:szCs w:val="24"/>
          <w:lang w:eastAsia="en-GB"/>
        </w:rPr>
        <w:t>D’Augelli</w:t>
      </w:r>
      <w:proofErr w:type="spellEnd"/>
      <w:r w:rsidRPr="00FE3C02">
        <w:rPr>
          <w:rFonts w:ascii="Arial" w:eastAsia="Times New Roman" w:hAnsi="Arial" w:cs="Arial"/>
          <w:sz w:val="24"/>
          <w:szCs w:val="24"/>
          <w:lang w:eastAsia="en-GB"/>
        </w:rPr>
        <w:t xml:space="preserve">, 1994; Pilkington &amp; </w:t>
      </w:r>
      <w:proofErr w:type="spellStart"/>
      <w:r w:rsidRPr="00FE3C02">
        <w:rPr>
          <w:rFonts w:ascii="Arial" w:eastAsia="Times New Roman" w:hAnsi="Arial" w:cs="Arial"/>
          <w:sz w:val="24"/>
          <w:szCs w:val="24"/>
          <w:lang w:eastAsia="en-GB"/>
        </w:rPr>
        <w:t>D’Augelli</w:t>
      </w:r>
      <w:proofErr w:type="spellEnd"/>
      <w:r w:rsidRPr="00FE3C02">
        <w:rPr>
          <w:rFonts w:ascii="Arial" w:eastAsia="Times New Roman" w:hAnsi="Arial" w:cs="Arial"/>
          <w:sz w:val="24"/>
          <w:szCs w:val="24"/>
          <w:lang w:eastAsia="en-GB"/>
        </w:rPr>
        <w:t>, 1995;</w:t>
      </w:r>
      <w:r w:rsidRPr="00E46877">
        <w:rPr>
          <w:rFonts w:ascii="Arial" w:eastAsia="Times New Roman" w:hAnsi="Arial" w:cs="Arial"/>
          <w:color w:val="FF0000"/>
          <w:sz w:val="24"/>
          <w:szCs w:val="24"/>
          <w:lang w:eastAsia="en-GB"/>
        </w:rPr>
        <w:t xml:space="preserve"> </w:t>
      </w:r>
      <w:r w:rsidRPr="00FE3C02">
        <w:rPr>
          <w:rFonts w:ascii="Arial" w:eastAsia="Times New Roman" w:hAnsi="Arial" w:cs="Arial"/>
          <w:sz w:val="24"/>
          <w:szCs w:val="24"/>
          <w:lang w:eastAsia="en-GB"/>
        </w:rPr>
        <w:t xml:space="preserve">Rivers, 2001; Rivers &amp; Carragher, </w:t>
      </w:r>
      <w:r w:rsidRPr="00FE3C02">
        <w:rPr>
          <w:rFonts w:ascii="Arial" w:eastAsia="Times New Roman" w:hAnsi="Arial" w:cs="Arial"/>
          <w:sz w:val="24"/>
          <w:szCs w:val="24"/>
          <w:lang w:eastAsia="en-GB"/>
        </w:rPr>
        <w:lastRenderedPageBreak/>
        <w:t xml:space="preserve">2003). </w:t>
      </w:r>
      <w:r w:rsidR="00303640" w:rsidRPr="00303640">
        <w:rPr>
          <w:rFonts w:ascii="Arial" w:eastAsia="Times New Roman" w:hAnsi="Arial" w:cs="Arial"/>
          <w:sz w:val="24"/>
          <w:szCs w:val="24"/>
          <w:lang w:eastAsia="en-GB"/>
        </w:rPr>
        <w:t>P</w:t>
      </w:r>
      <w:r w:rsidRPr="00303640">
        <w:rPr>
          <w:rFonts w:ascii="Arial" w:eastAsia="Times New Roman" w:hAnsi="Arial" w:cs="Arial"/>
          <w:sz w:val="24"/>
          <w:szCs w:val="24"/>
          <w:lang w:eastAsia="en-GB"/>
        </w:rPr>
        <w:t>hysical, verbal, emotional and</w:t>
      </w:r>
      <w:r w:rsidR="00303640" w:rsidRPr="00303640">
        <w:rPr>
          <w:rFonts w:ascii="Arial" w:eastAsia="Times New Roman" w:hAnsi="Arial" w:cs="Arial"/>
          <w:sz w:val="24"/>
          <w:szCs w:val="24"/>
          <w:lang w:eastAsia="en-GB"/>
        </w:rPr>
        <w:t xml:space="preserve"> even</w:t>
      </w:r>
      <w:r w:rsidRPr="00303640">
        <w:rPr>
          <w:rFonts w:ascii="Arial" w:eastAsia="Times New Roman" w:hAnsi="Arial" w:cs="Arial"/>
          <w:sz w:val="24"/>
          <w:szCs w:val="24"/>
          <w:lang w:eastAsia="en-GB"/>
        </w:rPr>
        <w:t xml:space="preserve"> sexual abuse </w:t>
      </w:r>
      <w:r w:rsidR="00303640" w:rsidRPr="00303640">
        <w:rPr>
          <w:rFonts w:ascii="Arial" w:eastAsia="Times New Roman" w:hAnsi="Arial" w:cs="Arial"/>
          <w:sz w:val="24"/>
          <w:szCs w:val="24"/>
          <w:lang w:eastAsia="en-GB"/>
        </w:rPr>
        <w:t>have been reported and this can result in friends ta</w:t>
      </w:r>
      <w:r w:rsidR="00371858">
        <w:rPr>
          <w:rFonts w:ascii="Arial" w:eastAsia="Times New Roman" w:hAnsi="Arial" w:cs="Arial"/>
          <w:sz w:val="24"/>
          <w:szCs w:val="24"/>
          <w:lang w:eastAsia="en-GB"/>
        </w:rPr>
        <w:t>king fright and disowning LGB</w:t>
      </w:r>
      <w:r w:rsidR="00303640" w:rsidRPr="00303640">
        <w:rPr>
          <w:rFonts w:ascii="Arial" w:eastAsia="Times New Roman" w:hAnsi="Arial" w:cs="Arial"/>
          <w:sz w:val="24"/>
          <w:szCs w:val="24"/>
          <w:lang w:eastAsia="en-GB"/>
        </w:rPr>
        <w:t xml:space="preserve"> peers means of self-preservation </w:t>
      </w:r>
      <w:r w:rsidRPr="00303640">
        <w:rPr>
          <w:rFonts w:ascii="Arial" w:eastAsia="Times New Roman" w:hAnsi="Arial" w:cs="Arial"/>
          <w:sz w:val="24"/>
          <w:szCs w:val="24"/>
          <w:lang w:eastAsia="en-GB"/>
        </w:rPr>
        <w:t>(</w:t>
      </w:r>
      <w:r w:rsidR="005F19D1">
        <w:rPr>
          <w:rFonts w:ascii="Arial" w:eastAsia="Times New Roman" w:hAnsi="Arial" w:cs="Arial"/>
          <w:sz w:val="24"/>
          <w:szCs w:val="24"/>
          <w:lang w:eastAsia="en-GB"/>
        </w:rPr>
        <w:t>O’Shaughnessy</w:t>
      </w:r>
      <w:r w:rsidRPr="00850537">
        <w:rPr>
          <w:rFonts w:ascii="Arial" w:eastAsia="Times New Roman" w:hAnsi="Arial" w:cs="Arial"/>
          <w:sz w:val="24"/>
          <w:szCs w:val="24"/>
          <w:lang w:eastAsia="en-GB"/>
        </w:rPr>
        <w:t xml:space="preserve"> </w:t>
      </w:r>
      <w:r w:rsidR="005F19D1">
        <w:rPr>
          <w:rFonts w:ascii="Arial" w:eastAsia="Times New Roman" w:hAnsi="Arial" w:cs="Arial"/>
          <w:sz w:val="24"/>
          <w:szCs w:val="24"/>
          <w:lang w:eastAsia="en-GB"/>
        </w:rPr>
        <w:t>et al.</w:t>
      </w:r>
      <w:r w:rsidR="00814C1D" w:rsidRPr="00850537">
        <w:rPr>
          <w:rFonts w:ascii="Arial" w:eastAsia="Times New Roman" w:hAnsi="Arial" w:cs="Arial"/>
          <w:sz w:val="24"/>
          <w:szCs w:val="24"/>
          <w:lang w:eastAsia="en-GB"/>
        </w:rPr>
        <w:t>, 2004</w:t>
      </w:r>
      <w:r w:rsidRPr="00850537">
        <w:rPr>
          <w:rFonts w:ascii="Arial" w:eastAsia="Times New Roman" w:hAnsi="Arial" w:cs="Arial"/>
          <w:sz w:val="24"/>
          <w:szCs w:val="24"/>
          <w:lang w:eastAsia="en-GB"/>
        </w:rPr>
        <w:t xml:space="preserve">; </w:t>
      </w:r>
      <w:r w:rsidR="002C562F" w:rsidRPr="002C562F">
        <w:rPr>
          <w:rFonts w:ascii="Arial" w:eastAsia="Times New Roman" w:hAnsi="Arial" w:cs="Arial"/>
          <w:sz w:val="24"/>
          <w:szCs w:val="24"/>
          <w:lang w:eastAsia="en-GB"/>
        </w:rPr>
        <w:t xml:space="preserve">Rivers, 2002; </w:t>
      </w:r>
      <w:proofErr w:type="spellStart"/>
      <w:r w:rsidR="002C562F" w:rsidRPr="002C562F">
        <w:rPr>
          <w:rFonts w:ascii="Arial" w:eastAsia="Times New Roman" w:hAnsi="Arial" w:cs="Arial"/>
          <w:sz w:val="24"/>
          <w:szCs w:val="24"/>
          <w:lang w:eastAsia="en-GB"/>
        </w:rPr>
        <w:t>Saewyc</w:t>
      </w:r>
      <w:proofErr w:type="spellEnd"/>
      <w:r w:rsidR="002C562F" w:rsidRPr="002C562F">
        <w:rPr>
          <w:rFonts w:ascii="Arial" w:eastAsia="Times New Roman" w:hAnsi="Arial" w:cs="Arial"/>
          <w:sz w:val="24"/>
          <w:szCs w:val="24"/>
          <w:lang w:eastAsia="en-GB"/>
        </w:rPr>
        <w:t xml:space="preserve"> et al.</w:t>
      </w:r>
      <w:r w:rsidRPr="002C562F">
        <w:rPr>
          <w:rFonts w:ascii="Arial" w:eastAsia="Times New Roman" w:hAnsi="Arial" w:cs="Arial"/>
          <w:sz w:val="24"/>
          <w:szCs w:val="24"/>
          <w:lang w:eastAsia="en-GB"/>
        </w:rPr>
        <w:t xml:space="preserve">, 2006). </w:t>
      </w:r>
    </w:p>
    <w:p w14:paraId="3C46C1EB" w14:textId="55088893" w:rsidR="00E46877" w:rsidRPr="00E46877" w:rsidRDefault="00E46877" w:rsidP="00303640">
      <w:pPr>
        <w:spacing w:before="240" w:after="240" w:line="480" w:lineRule="auto"/>
        <w:ind w:firstLine="720"/>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lang w:eastAsia="en-GB"/>
        </w:rPr>
        <w:t xml:space="preserve">These reasons demonstrate why many may remain in the closet, concealing their identities </w:t>
      </w:r>
      <w:proofErr w:type="gramStart"/>
      <w:r w:rsidRPr="00E46877">
        <w:rPr>
          <w:rFonts w:ascii="Arial" w:eastAsia="Times New Roman" w:hAnsi="Arial" w:cs="Arial"/>
          <w:color w:val="000000"/>
          <w:sz w:val="24"/>
          <w:szCs w:val="24"/>
          <w:lang w:eastAsia="en-GB"/>
        </w:rPr>
        <w:t>in order to</w:t>
      </w:r>
      <w:proofErr w:type="gramEnd"/>
      <w:r w:rsidRPr="00E46877">
        <w:rPr>
          <w:rFonts w:ascii="Arial" w:eastAsia="Times New Roman" w:hAnsi="Arial" w:cs="Arial"/>
          <w:color w:val="000000"/>
          <w:sz w:val="24"/>
          <w:szCs w:val="24"/>
          <w:lang w:eastAsia="en-GB"/>
        </w:rPr>
        <w:t xml:space="preserve"> avoid the anticipated risks and consequences associated with coming out</w:t>
      </w:r>
      <w:r w:rsidR="00490A47">
        <w:rPr>
          <w:rFonts w:ascii="Arial" w:eastAsia="Times New Roman" w:hAnsi="Arial" w:cs="Arial"/>
          <w:color w:val="000000"/>
          <w:sz w:val="24"/>
          <w:szCs w:val="24"/>
          <w:lang w:eastAsia="en-GB"/>
        </w:rPr>
        <w:t>, although this in turn may give rise to other risks</w:t>
      </w:r>
      <w:r w:rsidRPr="00371858">
        <w:rPr>
          <w:rFonts w:ascii="Arial" w:eastAsia="Times New Roman" w:hAnsi="Arial" w:cs="Arial"/>
          <w:sz w:val="24"/>
          <w:szCs w:val="24"/>
          <w:lang w:eastAsia="en-GB"/>
        </w:rPr>
        <w:t>.</w:t>
      </w:r>
    </w:p>
    <w:p w14:paraId="2C56EC57" w14:textId="1F65B44A" w:rsidR="002E00DF" w:rsidRPr="004A65FB" w:rsidRDefault="00B25E9C" w:rsidP="002E00DF">
      <w:pPr>
        <w:spacing w:before="240" w:after="24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W</w:t>
      </w:r>
      <w:r w:rsidR="00814C1D" w:rsidRPr="00814C1D">
        <w:rPr>
          <w:rFonts w:ascii="Arial" w:eastAsia="Times New Roman" w:hAnsi="Arial" w:cs="Arial"/>
          <w:sz w:val="24"/>
          <w:szCs w:val="24"/>
          <w:lang w:eastAsia="en-GB"/>
        </w:rPr>
        <w:t xml:space="preserve">e must acknowledge that there is </w:t>
      </w:r>
      <w:proofErr w:type="gramStart"/>
      <w:r w:rsidR="00814C1D" w:rsidRPr="00814C1D">
        <w:rPr>
          <w:rFonts w:ascii="Arial" w:eastAsia="Times New Roman" w:hAnsi="Arial" w:cs="Arial"/>
          <w:sz w:val="24"/>
          <w:szCs w:val="24"/>
          <w:lang w:eastAsia="en-GB"/>
        </w:rPr>
        <w:t>a general consensus</w:t>
      </w:r>
      <w:proofErr w:type="gramEnd"/>
      <w:r w:rsidR="00814C1D" w:rsidRPr="00814C1D">
        <w:rPr>
          <w:rFonts w:ascii="Arial" w:eastAsia="Times New Roman" w:hAnsi="Arial" w:cs="Arial"/>
          <w:sz w:val="24"/>
          <w:szCs w:val="24"/>
          <w:lang w:eastAsia="en-GB"/>
        </w:rPr>
        <w:t xml:space="preserve"> that r</w:t>
      </w:r>
      <w:r w:rsidR="00E46877" w:rsidRPr="00814C1D">
        <w:rPr>
          <w:rFonts w:ascii="Arial" w:eastAsia="Times New Roman" w:hAnsi="Arial" w:cs="Arial"/>
          <w:sz w:val="24"/>
          <w:szCs w:val="24"/>
          <w:lang w:eastAsia="en-GB"/>
        </w:rPr>
        <w:t xml:space="preserve">emaining in </w:t>
      </w:r>
      <w:r w:rsidR="00814C1D" w:rsidRPr="00814C1D">
        <w:rPr>
          <w:rFonts w:ascii="Arial" w:eastAsia="Times New Roman" w:hAnsi="Arial" w:cs="Arial"/>
          <w:sz w:val="24"/>
          <w:szCs w:val="24"/>
          <w:lang w:eastAsia="en-GB"/>
        </w:rPr>
        <w:t>‘</w:t>
      </w:r>
      <w:r w:rsidR="00E46877" w:rsidRPr="00814C1D">
        <w:rPr>
          <w:rFonts w:ascii="Arial" w:eastAsia="Times New Roman" w:hAnsi="Arial" w:cs="Arial"/>
          <w:sz w:val="24"/>
          <w:szCs w:val="24"/>
          <w:lang w:eastAsia="en-GB"/>
        </w:rPr>
        <w:t>the closet</w:t>
      </w:r>
      <w:r w:rsidR="00814C1D" w:rsidRPr="00814C1D">
        <w:rPr>
          <w:rFonts w:ascii="Arial" w:eastAsia="Times New Roman" w:hAnsi="Arial" w:cs="Arial"/>
          <w:sz w:val="24"/>
          <w:szCs w:val="24"/>
          <w:lang w:eastAsia="en-GB"/>
        </w:rPr>
        <w:t>’</w:t>
      </w:r>
      <w:r w:rsidR="00E46877" w:rsidRPr="00814C1D">
        <w:rPr>
          <w:rFonts w:ascii="Arial" w:eastAsia="Times New Roman" w:hAnsi="Arial" w:cs="Arial"/>
          <w:sz w:val="24"/>
          <w:szCs w:val="24"/>
          <w:lang w:eastAsia="en-GB"/>
        </w:rPr>
        <w:t xml:space="preserve"> can itself have negative outcomes (for those who desire</w:t>
      </w:r>
      <w:r w:rsidR="00814C1D" w:rsidRPr="00814C1D">
        <w:rPr>
          <w:rFonts w:ascii="Arial" w:eastAsia="Times New Roman" w:hAnsi="Arial" w:cs="Arial"/>
          <w:sz w:val="24"/>
          <w:szCs w:val="24"/>
          <w:lang w:eastAsia="en-GB"/>
        </w:rPr>
        <w:t xml:space="preserve"> to come out</w:t>
      </w:r>
      <w:r w:rsidR="00E46877" w:rsidRPr="00814C1D">
        <w:rPr>
          <w:rFonts w:ascii="Arial" w:eastAsia="Times New Roman" w:hAnsi="Arial" w:cs="Arial"/>
          <w:sz w:val="24"/>
          <w:szCs w:val="24"/>
          <w:lang w:eastAsia="en-GB"/>
        </w:rPr>
        <w:t xml:space="preserve"> but are prevented from </w:t>
      </w:r>
      <w:r w:rsidR="00814C1D" w:rsidRPr="00814C1D">
        <w:rPr>
          <w:rFonts w:ascii="Arial" w:eastAsia="Times New Roman" w:hAnsi="Arial" w:cs="Arial"/>
          <w:sz w:val="24"/>
          <w:szCs w:val="24"/>
          <w:lang w:eastAsia="en-GB"/>
        </w:rPr>
        <w:t>doing so). F</w:t>
      </w:r>
      <w:r w:rsidR="00E46877" w:rsidRPr="00814C1D">
        <w:rPr>
          <w:rFonts w:ascii="Arial" w:eastAsia="Times New Roman" w:hAnsi="Arial" w:cs="Arial"/>
          <w:sz w:val="24"/>
          <w:szCs w:val="24"/>
          <w:lang w:eastAsia="en-GB"/>
        </w:rPr>
        <w:t>or example,</w:t>
      </w:r>
      <w:r w:rsidR="00814C1D" w:rsidRPr="00814C1D">
        <w:rPr>
          <w:rFonts w:ascii="Arial" w:eastAsia="Times New Roman" w:hAnsi="Arial" w:cs="Arial"/>
          <w:sz w:val="24"/>
          <w:szCs w:val="24"/>
          <w:lang w:eastAsia="en-GB"/>
        </w:rPr>
        <w:t xml:space="preserve"> early research by Weinberg and Williams (1974)</w:t>
      </w:r>
      <w:r w:rsidR="00E46877" w:rsidRPr="00814C1D">
        <w:rPr>
          <w:rFonts w:ascii="Arial" w:eastAsia="Times New Roman" w:hAnsi="Arial" w:cs="Arial"/>
          <w:sz w:val="24"/>
          <w:szCs w:val="24"/>
          <w:lang w:eastAsia="en-GB"/>
        </w:rPr>
        <w:t xml:space="preserve"> </w:t>
      </w:r>
      <w:r w:rsidR="00814C1D" w:rsidRPr="00814C1D">
        <w:rPr>
          <w:rFonts w:ascii="Arial" w:eastAsia="Times New Roman" w:hAnsi="Arial" w:cs="Arial"/>
          <w:sz w:val="24"/>
          <w:szCs w:val="24"/>
          <w:lang w:eastAsia="en-GB"/>
        </w:rPr>
        <w:t xml:space="preserve">indicated that staying ‘in the closet’ could lead </w:t>
      </w:r>
      <w:r w:rsidR="00E46877" w:rsidRPr="00814C1D">
        <w:rPr>
          <w:rFonts w:ascii="Arial" w:eastAsia="Times New Roman" w:hAnsi="Arial" w:cs="Arial"/>
          <w:sz w:val="24"/>
          <w:szCs w:val="24"/>
          <w:lang w:eastAsia="en-GB"/>
        </w:rPr>
        <w:t>to psychological stress in the anticipation of being expos</w:t>
      </w:r>
      <w:r w:rsidR="00814C1D" w:rsidRPr="00814C1D">
        <w:rPr>
          <w:rFonts w:ascii="Arial" w:eastAsia="Times New Roman" w:hAnsi="Arial" w:cs="Arial"/>
          <w:sz w:val="24"/>
          <w:szCs w:val="24"/>
          <w:lang w:eastAsia="en-GB"/>
        </w:rPr>
        <w:t xml:space="preserve">ed or involuntarily outed and, thus, </w:t>
      </w:r>
      <w:r w:rsidR="00E46877" w:rsidRPr="00814C1D">
        <w:rPr>
          <w:rFonts w:ascii="Arial" w:eastAsia="Times New Roman" w:hAnsi="Arial" w:cs="Arial"/>
          <w:sz w:val="24"/>
          <w:szCs w:val="24"/>
          <w:lang w:eastAsia="en-GB"/>
        </w:rPr>
        <w:t>subjected to</w:t>
      </w:r>
      <w:r w:rsidR="00814C1D" w:rsidRPr="00814C1D">
        <w:rPr>
          <w:rFonts w:ascii="Arial" w:eastAsia="Times New Roman" w:hAnsi="Arial" w:cs="Arial"/>
          <w:sz w:val="24"/>
          <w:szCs w:val="24"/>
          <w:lang w:eastAsia="en-GB"/>
        </w:rPr>
        <w:t xml:space="preserve"> discrimination (</w:t>
      </w:r>
      <w:r w:rsidR="00E46877" w:rsidRPr="00814C1D">
        <w:rPr>
          <w:rFonts w:ascii="Arial" w:eastAsia="Times New Roman" w:hAnsi="Arial" w:cs="Arial"/>
          <w:sz w:val="24"/>
          <w:szCs w:val="24"/>
          <w:lang w:eastAsia="en-GB"/>
        </w:rPr>
        <w:t>which</w:t>
      </w:r>
      <w:r w:rsidR="00814C1D" w:rsidRPr="00814C1D">
        <w:rPr>
          <w:rFonts w:ascii="Arial" w:eastAsia="Times New Roman" w:hAnsi="Arial" w:cs="Arial"/>
          <w:sz w:val="24"/>
          <w:szCs w:val="24"/>
          <w:lang w:eastAsia="en-GB"/>
        </w:rPr>
        <w:t>,</w:t>
      </w:r>
      <w:r w:rsidR="00E46877" w:rsidRPr="00814C1D">
        <w:rPr>
          <w:rFonts w:ascii="Arial" w:eastAsia="Times New Roman" w:hAnsi="Arial" w:cs="Arial"/>
          <w:sz w:val="24"/>
          <w:szCs w:val="24"/>
          <w:lang w:eastAsia="en-GB"/>
        </w:rPr>
        <w:t xml:space="preserve"> in turn</w:t>
      </w:r>
      <w:r w:rsidR="00814C1D" w:rsidRPr="00814C1D">
        <w:rPr>
          <w:rFonts w:ascii="Arial" w:eastAsia="Times New Roman" w:hAnsi="Arial" w:cs="Arial"/>
          <w:sz w:val="24"/>
          <w:szCs w:val="24"/>
          <w:lang w:eastAsia="en-GB"/>
        </w:rPr>
        <w:t>,</w:t>
      </w:r>
      <w:r w:rsidR="00E46877" w:rsidRPr="00814C1D">
        <w:rPr>
          <w:rFonts w:ascii="Arial" w:eastAsia="Times New Roman" w:hAnsi="Arial" w:cs="Arial"/>
          <w:sz w:val="24"/>
          <w:szCs w:val="24"/>
          <w:lang w:eastAsia="en-GB"/>
        </w:rPr>
        <w:t xml:space="preserve"> </w:t>
      </w:r>
      <w:r w:rsidR="00814C1D" w:rsidRPr="00814C1D">
        <w:rPr>
          <w:rFonts w:ascii="Arial" w:eastAsia="Times New Roman" w:hAnsi="Arial" w:cs="Arial"/>
          <w:sz w:val="24"/>
          <w:szCs w:val="24"/>
          <w:lang w:eastAsia="en-GB"/>
        </w:rPr>
        <w:t>leads</w:t>
      </w:r>
      <w:r w:rsidR="00E46877" w:rsidRPr="00814C1D">
        <w:rPr>
          <w:rFonts w:ascii="Arial" w:eastAsia="Times New Roman" w:hAnsi="Arial" w:cs="Arial"/>
          <w:sz w:val="24"/>
          <w:szCs w:val="24"/>
          <w:lang w:eastAsia="en-GB"/>
        </w:rPr>
        <w:t xml:space="preserve"> to strain in managing one’s behaviours and expressions</w:t>
      </w:r>
      <w:r w:rsidR="00814C1D" w:rsidRPr="00814C1D">
        <w:rPr>
          <w:rFonts w:ascii="Arial" w:eastAsia="Times New Roman" w:hAnsi="Arial" w:cs="Arial"/>
          <w:sz w:val="24"/>
          <w:szCs w:val="24"/>
          <w:lang w:eastAsia="en-GB"/>
        </w:rPr>
        <w:t>). Additionally, t</w:t>
      </w:r>
      <w:r w:rsidR="00E46877" w:rsidRPr="00814C1D">
        <w:rPr>
          <w:rFonts w:ascii="Arial" w:eastAsia="Times New Roman" w:hAnsi="Arial" w:cs="Arial"/>
          <w:sz w:val="24"/>
          <w:szCs w:val="24"/>
          <w:lang w:eastAsia="en-GB"/>
        </w:rPr>
        <w:t>he negative impacts of not coming out may be compounded by well-meaning individuals</w:t>
      </w:r>
      <w:r w:rsidR="00814C1D" w:rsidRPr="00814C1D">
        <w:rPr>
          <w:rFonts w:ascii="Arial" w:eastAsia="Times New Roman" w:hAnsi="Arial" w:cs="Arial"/>
          <w:sz w:val="24"/>
          <w:szCs w:val="24"/>
          <w:lang w:eastAsia="en-GB"/>
        </w:rPr>
        <w:t xml:space="preserve"> who encourage disclosure</w:t>
      </w:r>
      <w:r w:rsidR="00E46877" w:rsidRPr="00814C1D">
        <w:rPr>
          <w:rFonts w:ascii="Arial" w:eastAsia="Times New Roman" w:hAnsi="Arial" w:cs="Arial"/>
          <w:sz w:val="24"/>
          <w:szCs w:val="24"/>
          <w:lang w:eastAsia="en-GB"/>
        </w:rPr>
        <w:t xml:space="preserve"> </w:t>
      </w:r>
      <w:r w:rsidR="00814C1D" w:rsidRPr="00814C1D">
        <w:rPr>
          <w:rFonts w:ascii="Arial" w:eastAsia="Times New Roman" w:hAnsi="Arial" w:cs="Arial"/>
          <w:sz w:val="24"/>
          <w:szCs w:val="24"/>
          <w:lang w:eastAsia="en-GB"/>
        </w:rPr>
        <w:t xml:space="preserve">or well-meaning </w:t>
      </w:r>
      <w:r w:rsidR="00E46877" w:rsidRPr="00814C1D">
        <w:rPr>
          <w:rFonts w:ascii="Arial" w:eastAsia="Times New Roman" w:hAnsi="Arial" w:cs="Arial"/>
          <w:sz w:val="24"/>
          <w:szCs w:val="24"/>
          <w:lang w:eastAsia="en-GB"/>
        </w:rPr>
        <w:t>workplace policies</w:t>
      </w:r>
      <w:r w:rsidR="00814C1D" w:rsidRPr="00814C1D">
        <w:rPr>
          <w:rFonts w:ascii="Arial" w:eastAsia="Times New Roman" w:hAnsi="Arial" w:cs="Arial"/>
          <w:sz w:val="24"/>
          <w:szCs w:val="24"/>
          <w:lang w:eastAsia="en-GB"/>
        </w:rPr>
        <w:t xml:space="preserve"> or practices</w:t>
      </w:r>
      <w:r w:rsidR="00E46877" w:rsidRPr="00814C1D">
        <w:rPr>
          <w:rFonts w:ascii="Arial" w:eastAsia="Times New Roman" w:hAnsi="Arial" w:cs="Arial"/>
          <w:sz w:val="24"/>
          <w:szCs w:val="24"/>
          <w:lang w:eastAsia="en-GB"/>
        </w:rPr>
        <w:t xml:space="preserve">. </w:t>
      </w:r>
    </w:p>
    <w:p w14:paraId="2B4154A1" w14:textId="03CF8D38" w:rsidR="00E46877" w:rsidRPr="00E46877" w:rsidRDefault="00CA2EC7" w:rsidP="00E46877">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Is</w:t>
      </w:r>
      <w:r w:rsidR="00E46877" w:rsidRPr="00E4687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being </w:t>
      </w:r>
      <w:r w:rsidR="00E46877" w:rsidRPr="00E46877">
        <w:rPr>
          <w:rFonts w:ascii="Arial" w:eastAsia="Times New Roman" w:hAnsi="Arial" w:cs="Arial"/>
          <w:b/>
          <w:bCs/>
          <w:color w:val="000000"/>
          <w:sz w:val="24"/>
          <w:szCs w:val="24"/>
          <w:lang w:eastAsia="en-GB"/>
        </w:rPr>
        <w:t>out</w:t>
      </w:r>
      <w:r>
        <w:rPr>
          <w:rFonts w:ascii="Arial" w:eastAsia="Times New Roman" w:hAnsi="Arial" w:cs="Arial"/>
          <w:b/>
          <w:bCs/>
          <w:color w:val="000000"/>
          <w:sz w:val="24"/>
          <w:szCs w:val="24"/>
          <w:lang w:eastAsia="en-GB"/>
        </w:rPr>
        <w:t xml:space="preserve"> meaningful still?</w:t>
      </w:r>
    </w:p>
    <w:p w14:paraId="04587351" w14:textId="04B04773" w:rsidR="00E46877" w:rsidRPr="00ED2EC1" w:rsidRDefault="00E46877" w:rsidP="00814C1D">
      <w:pPr>
        <w:spacing w:before="240" w:after="240" w:line="480" w:lineRule="auto"/>
        <w:ind w:firstLine="720"/>
        <w:rPr>
          <w:rFonts w:ascii="Times New Roman" w:eastAsia="Times New Roman" w:hAnsi="Times New Roman" w:cs="Times New Roman"/>
          <w:sz w:val="24"/>
          <w:szCs w:val="24"/>
          <w:lang w:eastAsia="en-GB"/>
        </w:rPr>
      </w:pPr>
      <w:r w:rsidRPr="00ED2EC1">
        <w:rPr>
          <w:rFonts w:ascii="Arial" w:eastAsia="Times New Roman" w:hAnsi="Arial" w:cs="Arial"/>
          <w:sz w:val="24"/>
          <w:szCs w:val="24"/>
          <w:lang w:eastAsia="en-GB"/>
        </w:rPr>
        <w:t xml:space="preserve">In the opening of this chapter, we discussed research on, and theorisations of, </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coming out</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in which disclosure is emphasised as a necessa</w:t>
      </w:r>
      <w:r w:rsidR="00371858">
        <w:rPr>
          <w:rFonts w:ascii="Arial" w:eastAsia="Times New Roman" w:hAnsi="Arial" w:cs="Arial"/>
          <w:sz w:val="24"/>
          <w:szCs w:val="24"/>
          <w:lang w:eastAsia="en-GB"/>
        </w:rPr>
        <w:t>ry pathway or process for LGB</w:t>
      </w:r>
      <w:r w:rsidRPr="00ED2EC1">
        <w:rPr>
          <w:rFonts w:ascii="Arial" w:eastAsia="Times New Roman" w:hAnsi="Arial" w:cs="Arial"/>
          <w:sz w:val="24"/>
          <w:szCs w:val="24"/>
          <w:lang w:eastAsia="en-GB"/>
        </w:rPr>
        <w:t xml:space="preserve"> people’s self-acceptance and identity formation. However, we want to interrogate the perceived link between health development and the disclosure of one’s identities, and in particular the assumption that </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coming out</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i</w:t>
      </w:r>
      <w:r w:rsidR="00371858">
        <w:rPr>
          <w:rFonts w:ascii="Arial" w:eastAsia="Times New Roman" w:hAnsi="Arial" w:cs="Arial"/>
          <w:sz w:val="24"/>
          <w:szCs w:val="24"/>
          <w:lang w:eastAsia="en-GB"/>
        </w:rPr>
        <w:t>s universally relevant to LGB</w:t>
      </w:r>
      <w:r w:rsidRPr="00ED2EC1">
        <w:rPr>
          <w:rFonts w:ascii="Arial" w:eastAsia="Times New Roman" w:hAnsi="Arial" w:cs="Arial"/>
          <w:sz w:val="24"/>
          <w:szCs w:val="24"/>
          <w:lang w:eastAsia="en-GB"/>
        </w:rPr>
        <w:t xml:space="preserve"> people</w:t>
      </w:r>
      <w:r w:rsidR="00956BFF">
        <w:rPr>
          <w:rFonts w:ascii="Arial" w:eastAsia="Times New Roman" w:hAnsi="Arial" w:cs="Arial"/>
          <w:sz w:val="24"/>
          <w:szCs w:val="24"/>
          <w:lang w:eastAsia="en-GB"/>
        </w:rPr>
        <w:t xml:space="preserve"> or indeed trans, queer, </w:t>
      </w:r>
      <w:proofErr w:type="gramStart"/>
      <w:r w:rsidR="00956BFF">
        <w:rPr>
          <w:rFonts w:ascii="Arial" w:eastAsia="Times New Roman" w:hAnsi="Arial" w:cs="Arial"/>
          <w:sz w:val="24"/>
          <w:szCs w:val="24"/>
          <w:lang w:eastAsia="en-GB"/>
        </w:rPr>
        <w:t>intersex</w:t>
      </w:r>
      <w:proofErr w:type="gramEnd"/>
      <w:r w:rsidR="00956BFF">
        <w:rPr>
          <w:rFonts w:ascii="Arial" w:eastAsia="Times New Roman" w:hAnsi="Arial" w:cs="Arial"/>
          <w:sz w:val="24"/>
          <w:szCs w:val="24"/>
          <w:lang w:eastAsia="en-GB"/>
        </w:rPr>
        <w:t xml:space="preserve"> or asexual people</w:t>
      </w:r>
      <w:r w:rsidRPr="00ED2EC1">
        <w:rPr>
          <w:rFonts w:ascii="Arial" w:eastAsia="Times New Roman" w:hAnsi="Arial" w:cs="Arial"/>
          <w:sz w:val="24"/>
          <w:szCs w:val="24"/>
          <w:lang w:eastAsia="en-GB"/>
        </w:rPr>
        <w:t xml:space="preserve">. This </w:t>
      </w:r>
      <w:proofErr w:type="gramStart"/>
      <w:r w:rsidRPr="00ED2EC1">
        <w:rPr>
          <w:rFonts w:ascii="Arial" w:eastAsia="Times New Roman" w:hAnsi="Arial" w:cs="Arial"/>
          <w:sz w:val="24"/>
          <w:szCs w:val="24"/>
          <w:lang w:eastAsia="en-GB"/>
        </w:rPr>
        <w:t>particular conception</w:t>
      </w:r>
      <w:proofErr w:type="gramEnd"/>
      <w:r w:rsidRPr="00ED2EC1">
        <w:rPr>
          <w:rFonts w:ascii="Arial" w:eastAsia="Times New Roman" w:hAnsi="Arial" w:cs="Arial"/>
          <w:sz w:val="24"/>
          <w:szCs w:val="24"/>
          <w:lang w:eastAsia="en-GB"/>
        </w:rPr>
        <w:t xml:space="preserve"> of </w:t>
      </w:r>
      <w:r w:rsidR="00B25E9C">
        <w:rPr>
          <w:rFonts w:ascii="Arial" w:eastAsia="Times New Roman" w:hAnsi="Arial" w:cs="Arial"/>
          <w:sz w:val="24"/>
          <w:szCs w:val="24"/>
          <w:lang w:eastAsia="en-GB"/>
        </w:rPr>
        <w:t xml:space="preserve">disclosure </w:t>
      </w:r>
      <w:r w:rsidRPr="00ED2EC1">
        <w:rPr>
          <w:rFonts w:ascii="Arial" w:eastAsia="Times New Roman" w:hAnsi="Arial" w:cs="Arial"/>
          <w:sz w:val="24"/>
          <w:szCs w:val="24"/>
          <w:lang w:eastAsia="en-GB"/>
        </w:rPr>
        <w:t xml:space="preserve">– of the idea that (repeated) declarations signal positive wellbeing – suggests that the process </w:t>
      </w:r>
      <w:r w:rsidR="000524C5" w:rsidRPr="00ED2EC1">
        <w:rPr>
          <w:rFonts w:ascii="Arial" w:eastAsia="Times New Roman" w:hAnsi="Arial" w:cs="Arial"/>
          <w:sz w:val="24"/>
          <w:szCs w:val="24"/>
          <w:lang w:eastAsia="en-GB"/>
        </w:rPr>
        <w:t>represents a form</w:t>
      </w:r>
      <w:r w:rsidRPr="00ED2EC1">
        <w:rPr>
          <w:rFonts w:ascii="Arial" w:eastAsia="Times New Roman" w:hAnsi="Arial" w:cs="Arial"/>
          <w:sz w:val="24"/>
          <w:szCs w:val="24"/>
          <w:lang w:eastAsia="en-GB"/>
        </w:rPr>
        <w:t xml:space="preserve"> of liberation that </w:t>
      </w:r>
      <w:r w:rsidR="000524C5" w:rsidRPr="00ED2EC1">
        <w:rPr>
          <w:rFonts w:ascii="Arial" w:eastAsia="Times New Roman" w:hAnsi="Arial" w:cs="Arial"/>
          <w:sz w:val="24"/>
          <w:szCs w:val="24"/>
          <w:lang w:eastAsia="en-GB"/>
        </w:rPr>
        <w:lastRenderedPageBreak/>
        <w:t>allows individuals</w:t>
      </w:r>
      <w:r w:rsidRPr="00ED2EC1">
        <w:rPr>
          <w:rFonts w:ascii="Arial" w:eastAsia="Times New Roman" w:hAnsi="Arial" w:cs="Arial"/>
          <w:sz w:val="24"/>
          <w:szCs w:val="24"/>
          <w:lang w:eastAsia="en-GB"/>
        </w:rPr>
        <w:t xml:space="preserve"> to be ‘authentic’ (and, conversely, </w:t>
      </w:r>
      <w:r w:rsidR="000524C5" w:rsidRPr="00ED2EC1">
        <w:rPr>
          <w:rFonts w:ascii="Arial" w:eastAsia="Times New Roman" w:hAnsi="Arial" w:cs="Arial"/>
          <w:sz w:val="24"/>
          <w:szCs w:val="24"/>
          <w:lang w:eastAsia="en-GB"/>
        </w:rPr>
        <w:t>those who remain</w:t>
      </w:r>
      <w:r w:rsidRPr="00ED2EC1">
        <w:rPr>
          <w:rFonts w:ascii="Arial" w:eastAsia="Times New Roman" w:hAnsi="Arial" w:cs="Arial"/>
          <w:sz w:val="24"/>
          <w:szCs w:val="24"/>
          <w:lang w:eastAsia="en-GB"/>
        </w:rPr>
        <w:t xml:space="preserve"> in the closet, </w:t>
      </w:r>
      <w:r w:rsidR="000524C5" w:rsidRPr="00ED2EC1">
        <w:rPr>
          <w:rFonts w:ascii="Arial" w:eastAsia="Times New Roman" w:hAnsi="Arial" w:cs="Arial"/>
          <w:sz w:val="24"/>
          <w:szCs w:val="24"/>
          <w:lang w:eastAsia="en-GB"/>
        </w:rPr>
        <w:t>sometimes</w:t>
      </w:r>
      <w:r w:rsidRPr="00ED2EC1">
        <w:rPr>
          <w:rFonts w:ascii="Arial" w:eastAsia="Times New Roman" w:hAnsi="Arial" w:cs="Arial"/>
          <w:sz w:val="24"/>
          <w:szCs w:val="24"/>
          <w:lang w:eastAsia="en-GB"/>
        </w:rPr>
        <w:t xml:space="preserve"> by choice, </w:t>
      </w:r>
      <w:r w:rsidR="000524C5" w:rsidRPr="00ED2EC1">
        <w:rPr>
          <w:rFonts w:ascii="Arial" w:eastAsia="Times New Roman" w:hAnsi="Arial" w:cs="Arial"/>
          <w:sz w:val="24"/>
          <w:szCs w:val="24"/>
          <w:lang w:eastAsia="en-GB"/>
        </w:rPr>
        <w:t>as</w:t>
      </w:r>
      <w:r w:rsidRPr="00ED2EC1">
        <w:rPr>
          <w:rFonts w:ascii="Arial" w:eastAsia="Times New Roman" w:hAnsi="Arial" w:cs="Arial"/>
          <w:sz w:val="24"/>
          <w:szCs w:val="24"/>
          <w:lang w:eastAsia="en-GB"/>
        </w:rPr>
        <w:t xml:space="preserve"> ‘inauthentic’). </w:t>
      </w:r>
      <w:r w:rsidR="000524C5" w:rsidRPr="00ED2EC1">
        <w:rPr>
          <w:rFonts w:ascii="Arial" w:eastAsia="Times New Roman" w:hAnsi="Arial" w:cs="Arial"/>
          <w:sz w:val="24"/>
          <w:szCs w:val="24"/>
          <w:lang w:eastAsia="en-GB"/>
        </w:rPr>
        <w:t>This assumption infers</w:t>
      </w:r>
      <w:r w:rsidRPr="00ED2EC1">
        <w:rPr>
          <w:rFonts w:ascii="Arial" w:eastAsia="Times New Roman" w:hAnsi="Arial" w:cs="Arial"/>
          <w:sz w:val="24"/>
          <w:szCs w:val="24"/>
          <w:lang w:eastAsia="en-GB"/>
        </w:rPr>
        <w:t xml:space="preserve"> that identities are not yet fully legitimate or valid unless and until disclosed publicly. Indeed, as Snider (1996) noted, there is a presumption in </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coming out</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discourses that being out is beneficial, which itself is underpinned by a perception that a dichotomy exists between the true self and the repressed self. Yet this line of thinking recalls and calcifies essentialist conceptions of sexuality</w:t>
      </w:r>
      <w:r w:rsidR="000524C5" w:rsidRPr="00ED2EC1">
        <w:rPr>
          <w:rFonts w:ascii="Arial" w:eastAsia="Times New Roman" w:hAnsi="Arial" w:cs="Arial"/>
          <w:sz w:val="24"/>
          <w:szCs w:val="24"/>
          <w:lang w:eastAsia="en-GB"/>
        </w:rPr>
        <w:t xml:space="preserve">, sexual </w:t>
      </w:r>
      <w:proofErr w:type="gramStart"/>
      <w:r w:rsidR="000524C5" w:rsidRPr="00ED2EC1">
        <w:rPr>
          <w:rFonts w:ascii="Arial" w:eastAsia="Times New Roman" w:hAnsi="Arial" w:cs="Arial"/>
          <w:sz w:val="24"/>
          <w:szCs w:val="24"/>
          <w:lang w:eastAsia="en-GB"/>
        </w:rPr>
        <w:t>orientation</w:t>
      </w:r>
      <w:proofErr w:type="gramEnd"/>
      <w:r w:rsidR="000524C5" w:rsidRPr="00ED2EC1">
        <w:rPr>
          <w:rFonts w:ascii="Arial" w:eastAsia="Times New Roman" w:hAnsi="Arial" w:cs="Arial"/>
          <w:sz w:val="24"/>
          <w:szCs w:val="24"/>
          <w:lang w:eastAsia="en-GB"/>
        </w:rPr>
        <w:t xml:space="preserve"> and gender whereby </w:t>
      </w:r>
      <w:r w:rsidRPr="00ED2EC1">
        <w:rPr>
          <w:rFonts w:ascii="Arial" w:eastAsia="Times New Roman" w:hAnsi="Arial" w:cs="Arial"/>
          <w:sz w:val="24"/>
          <w:szCs w:val="24"/>
          <w:lang w:eastAsia="en-GB"/>
        </w:rPr>
        <w:t xml:space="preserve">the discovery </w:t>
      </w:r>
      <w:r w:rsidRPr="00ED2EC1">
        <w:rPr>
          <w:rFonts w:ascii="Arial" w:eastAsia="Times New Roman" w:hAnsi="Arial" w:cs="Arial"/>
          <w:i/>
          <w:iCs/>
          <w:sz w:val="24"/>
          <w:szCs w:val="24"/>
          <w:lang w:eastAsia="en-GB"/>
        </w:rPr>
        <w:t>and expression</w:t>
      </w:r>
      <w:r w:rsidRPr="00ED2EC1">
        <w:rPr>
          <w:rFonts w:ascii="Arial" w:eastAsia="Times New Roman" w:hAnsi="Arial" w:cs="Arial"/>
          <w:sz w:val="24"/>
          <w:szCs w:val="24"/>
          <w:lang w:eastAsia="en-GB"/>
        </w:rPr>
        <w:t xml:space="preserve"> of a person’s identity reveals some inherent truth about that person</w:t>
      </w:r>
      <w:r w:rsidR="000524C5" w:rsidRPr="00ED2EC1">
        <w:rPr>
          <w:rFonts w:ascii="Arial" w:eastAsia="Times New Roman" w:hAnsi="Arial" w:cs="Arial"/>
          <w:sz w:val="24"/>
          <w:szCs w:val="24"/>
          <w:lang w:eastAsia="en-GB"/>
        </w:rPr>
        <w:t xml:space="preserve">. </w:t>
      </w:r>
      <w:r w:rsidRPr="00ED2EC1">
        <w:rPr>
          <w:rFonts w:ascii="Arial" w:eastAsia="Times New Roman" w:hAnsi="Arial" w:cs="Arial"/>
          <w:sz w:val="24"/>
          <w:szCs w:val="24"/>
          <w:lang w:eastAsia="en-GB"/>
        </w:rPr>
        <w:t>If that is the case, then post</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structural views of sexuality</w:t>
      </w:r>
      <w:r w:rsidR="000524C5" w:rsidRPr="00ED2EC1">
        <w:rPr>
          <w:rFonts w:ascii="Arial" w:eastAsia="Times New Roman" w:hAnsi="Arial" w:cs="Arial"/>
          <w:sz w:val="24"/>
          <w:szCs w:val="24"/>
          <w:lang w:eastAsia="en-GB"/>
        </w:rPr>
        <w:t>, sexual</w:t>
      </w:r>
      <w:r w:rsidR="007F5EF9">
        <w:rPr>
          <w:rFonts w:ascii="Arial" w:eastAsia="Times New Roman" w:hAnsi="Arial" w:cs="Arial"/>
          <w:sz w:val="24"/>
          <w:szCs w:val="24"/>
          <w:lang w:eastAsia="en-GB"/>
        </w:rPr>
        <w:t>-</w:t>
      </w:r>
      <w:proofErr w:type="gramStart"/>
      <w:r w:rsidR="000524C5" w:rsidRPr="00ED2EC1">
        <w:rPr>
          <w:rFonts w:ascii="Arial" w:eastAsia="Times New Roman" w:hAnsi="Arial" w:cs="Arial"/>
          <w:sz w:val="24"/>
          <w:szCs w:val="24"/>
          <w:lang w:eastAsia="en-GB"/>
        </w:rPr>
        <w:t>orientation</w:t>
      </w:r>
      <w:proofErr w:type="gramEnd"/>
      <w:r w:rsidR="000524C5" w:rsidRPr="00ED2EC1">
        <w:rPr>
          <w:rFonts w:ascii="Arial" w:eastAsia="Times New Roman" w:hAnsi="Arial" w:cs="Arial"/>
          <w:sz w:val="24"/>
          <w:szCs w:val="24"/>
          <w:lang w:eastAsia="en-GB"/>
        </w:rPr>
        <w:t xml:space="preserve"> and gender</w:t>
      </w:r>
      <w:r w:rsidRPr="00ED2EC1">
        <w:rPr>
          <w:rFonts w:ascii="Arial" w:eastAsia="Times New Roman" w:hAnsi="Arial" w:cs="Arial"/>
          <w:sz w:val="24"/>
          <w:szCs w:val="24"/>
          <w:lang w:eastAsia="en-GB"/>
        </w:rPr>
        <w:t xml:space="preserve">, in which identity is </w:t>
      </w:r>
      <w:r w:rsidR="007F5EF9">
        <w:rPr>
          <w:rFonts w:ascii="Arial" w:eastAsia="Times New Roman" w:hAnsi="Arial" w:cs="Arial"/>
          <w:sz w:val="24"/>
          <w:szCs w:val="24"/>
          <w:lang w:eastAsia="en-GB"/>
        </w:rPr>
        <w:t xml:space="preserve">an </w:t>
      </w:r>
      <w:r w:rsidRPr="00ED2EC1">
        <w:rPr>
          <w:rFonts w:ascii="Arial" w:eastAsia="Times New Roman" w:hAnsi="Arial" w:cs="Arial"/>
          <w:sz w:val="24"/>
          <w:szCs w:val="24"/>
          <w:lang w:eastAsia="en-GB"/>
        </w:rPr>
        <w:t xml:space="preserve">ongoing social or relational process, </w:t>
      </w:r>
      <w:r w:rsidR="000524C5" w:rsidRPr="00ED2EC1">
        <w:rPr>
          <w:rFonts w:ascii="Arial" w:eastAsia="Times New Roman" w:hAnsi="Arial" w:cs="Arial"/>
          <w:sz w:val="24"/>
          <w:szCs w:val="24"/>
          <w:lang w:eastAsia="en-GB"/>
        </w:rPr>
        <w:t>are</w:t>
      </w:r>
      <w:r w:rsidRPr="00ED2EC1">
        <w:rPr>
          <w:rFonts w:ascii="Arial" w:eastAsia="Times New Roman" w:hAnsi="Arial" w:cs="Arial"/>
          <w:sz w:val="24"/>
          <w:szCs w:val="24"/>
          <w:lang w:eastAsia="en-GB"/>
        </w:rPr>
        <w:t xml:space="preserve"> called into question. </w:t>
      </w:r>
    </w:p>
    <w:p w14:paraId="504CACB3" w14:textId="37DB9E07" w:rsidR="00ED2EC1" w:rsidRPr="00ED2EC1" w:rsidRDefault="00E46877" w:rsidP="00EF6D37">
      <w:pPr>
        <w:spacing w:before="240" w:after="240" w:line="480" w:lineRule="auto"/>
        <w:ind w:firstLine="720"/>
        <w:rPr>
          <w:rFonts w:ascii="Arial" w:eastAsia="Times New Roman" w:hAnsi="Arial" w:cs="Arial"/>
          <w:sz w:val="24"/>
          <w:szCs w:val="24"/>
          <w:lang w:eastAsia="en-GB"/>
        </w:rPr>
      </w:pPr>
      <w:r w:rsidRPr="00ED2EC1">
        <w:rPr>
          <w:rFonts w:ascii="Arial" w:eastAsia="Times New Roman" w:hAnsi="Arial" w:cs="Arial"/>
          <w:sz w:val="24"/>
          <w:szCs w:val="24"/>
          <w:lang w:eastAsia="en-GB"/>
        </w:rPr>
        <w:t xml:space="preserve">Furthermore, </w:t>
      </w:r>
      <w:r w:rsidR="000524C5" w:rsidRPr="00ED2EC1">
        <w:rPr>
          <w:rFonts w:ascii="Arial" w:eastAsia="Times New Roman" w:hAnsi="Arial" w:cs="Arial"/>
          <w:sz w:val="24"/>
          <w:szCs w:val="24"/>
          <w:lang w:eastAsia="en-GB"/>
        </w:rPr>
        <w:t xml:space="preserve">we </w:t>
      </w:r>
      <w:proofErr w:type="gramStart"/>
      <w:r w:rsidR="000524C5" w:rsidRPr="00ED2EC1">
        <w:rPr>
          <w:rFonts w:ascii="Arial" w:eastAsia="Times New Roman" w:hAnsi="Arial" w:cs="Arial"/>
          <w:sz w:val="24"/>
          <w:szCs w:val="24"/>
          <w:lang w:eastAsia="en-GB"/>
        </w:rPr>
        <w:t>have to</w:t>
      </w:r>
      <w:proofErr w:type="gramEnd"/>
      <w:r w:rsidR="000524C5" w:rsidRPr="00ED2EC1">
        <w:rPr>
          <w:rFonts w:ascii="Arial" w:eastAsia="Times New Roman" w:hAnsi="Arial" w:cs="Arial"/>
          <w:sz w:val="24"/>
          <w:szCs w:val="24"/>
          <w:lang w:eastAsia="en-GB"/>
        </w:rPr>
        <w:t xml:space="preserve"> question where</w:t>
      </w:r>
      <w:r w:rsidRPr="00ED2EC1">
        <w:rPr>
          <w:rFonts w:ascii="Arial" w:eastAsia="Times New Roman" w:hAnsi="Arial" w:cs="Arial"/>
          <w:sz w:val="24"/>
          <w:szCs w:val="24"/>
          <w:lang w:eastAsia="en-GB"/>
        </w:rPr>
        <w:t xml:space="preserve"> </w:t>
      </w:r>
      <w:r w:rsidR="00695DFD">
        <w:rPr>
          <w:rFonts w:ascii="Arial" w:eastAsia="Times New Roman" w:hAnsi="Arial" w:cs="Arial"/>
          <w:sz w:val="24"/>
          <w:szCs w:val="24"/>
          <w:lang w:eastAsia="en-GB"/>
        </w:rPr>
        <w:t>disclosure</w:t>
      </w:r>
      <w:r w:rsidRPr="00ED2EC1">
        <w:rPr>
          <w:rFonts w:ascii="Arial" w:eastAsia="Times New Roman" w:hAnsi="Arial" w:cs="Arial"/>
          <w:sz w:val="24"/>
          <w:szCs w:val="24"/>
          <w:lang w:eastAsia="en-GB"/>
        </w:rPr>
        <w:t xml:space="preserve"> is important or relevant </w:t>
      </w:r>
      <w:r w:rsidR="000524C5" w:rsidRPr="00ED2EC1">
        <w:rPr>
          <w:rFonts w:ascii="Arial" w:eastAsia="Times New Roman" w:hAnsi="Arial" w:cs="Arial"/>
          <w:sz w:val="24"/>
          <w:szCs w:val="24"/>
          <w:lang w:eastAsia="en-GB"/>
        </w:rPr>
        <w:t>for</w:t>
      </w:r>
      <w:r w:rsidR="00371858">
        <w:rPr>
          <w:rFonts w:ascii="Arial" w:eastAsia="Times New Roman" w:hAnsi="Arial" w:cs="Arial"/>
          <w:sz w:val="24"/>
          <w:szCs w:val="24"/>
          <w:lang w:eastAsia="en-GB"/>
        </w:rPr>
        <w:t xml:space="preserve"> some </w:t>
      </w:r>
      <w:r w:rsidRPr="00ED2EC1">
        <w:rPr>
          <w:rFonts w:ascii="Arial" w:eastAsia="Times New Roman" w:hAnsi="Arial" w:cs="Arial"/>
          <w:sz w:val="24"/>
          <w:szCs w:val="24"/>
          <w:lang w:eastAsia="en-GB"/>
        </w:rPr>
        <w:t xml:space="preserve">people, </w:t>
      </w:r>
      <w:r w:rsidR="000524C5" w:rsidRPr="00ED2EC1">
        <w:rPr>
          <w:rFonts w:ascii="Arial" w:eastAsia="Times New Roman" w:hAnsi="Arial" w:cs="Arial"/>
          <w:sz w:val="24"/>
          <w:szCs w:val="24"/>
          <w:lang w:eastAsia="en-GB"/>
        </w:rPr>
        <w:t>and this suggests that there is</w:t>
      </w:r>
      <w:r w:rsidRPr="00ED2EC1">
        <w:rPr>
          <w:rFonts w:ascii="Arial" w:eastAsia="Times New Roman" w:hAnsi="Arial" w:cs="Arial"/>
          <w:sz w:val="24"/>
          <w:szCs w:val="24"/>
          <w:lang w:eastAsia="en-GB"/>
        </w:rPr>
        <w:t xml:space="preserve"> a need for a new way of thinking about the disclosure process in a way that does not elide or erase the experiences of those individuals, who </w:t>
      </w:r>
      <w:r w:rsidR="000524C5" w:rsidRPr="00ED2EC1">
        <w:rPr>
          <w:rFonts w:ascii="Arial" w:eastAsia="Times New Roman" w:hAnsi="Arial" w:cs="Arial"/>
          <w:sz w:val="24"/>
          <w:szCs w:val="24"/>
          <w:lang w:eastAsia="en-GB"/>
        </w:rPr>
        <w:t>may be</w:t>
      </w:r>
      <w:r w:rsidRPr="00ED2EC1">
        <w:rPr>
          <w:rFonts w:ascii="Arial" w:eastAsia="Times New Roman" w:hAnsi="Arial" w:cs="Arial"/>
          <w:sz w:val="24"/>
          <w:szCs w:val="24"/>
          <w:lang w:eastAsia="en-GB"/>
        </w:rPr>
        <w:t xml:space="preserve"> mar</w:t>
      </w:r>
      <w:r w:rsidR="00371858">
        <w:rPr>
          <w:rFonts w:ascii="Arial" w:eastAsia="Times New Roman" w:hAnsi="Arial" w:cs="Arial"/>
          <w:sz w:val="24"/>
          <w:szCs w:val="24"/>
          <w:lang w:eastAsia="en-GB"/>
        </w:rPr>
        <w:t>ginalised even within the</w:t>
      </w:r>
      <w:r w:rsidR="00C80993">
        <w:rPr>
          <w:rFonts w:ascii="Arial" w:eastAsia="Times New Roman" w:hAnsi="Arial" w:cs="Arial"/>
          <w:sz w:val="24"/>
          <w:szCs w:val="24"/>
          <w:lang w:eastAsia="en-GB"/>
        </w:rPr>
        <w:t>ir communities</w:t>
      </w:r>
      <w:r w:rsidRPr="00ED2EC1">
        <w:rPr>
          <w:rFonts w:ascii="Arial" w:eastAsia="Times New Roman" w:hAnsi="Arial" w:cs="Arial"/>
          <w:sz w:val="24"/>
          <w:szCs w:val="24"/>
          <w:lang w:eastAsia="en-GB"/>
        </w:rPr>
        <w:t xml:space="preserve">. While the experiences of those who desire but are unable to </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come out</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are</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of course</w:t>
      </w:r>
      <w:r w:rsidR="000524C5" w:rsidRPr="00ED2EC1">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w:t>
      </w:r>
      <w:proofErr w:type="gramStart"/>
      <w:r w:rsidRPr="00ED2EC1">
        <w:rPr>
          <w:rFonts w:ascii="Arial" w:eastAsia="Times New Roman" w:hAnsi="Arial" w:cs="Arial"/>
          <w:sz w:val="24"/>
          <w:szCs w:val="24"/>
          <w:lang w:eastAsia="en-GB"/>
        </w:rPr>
        <w:t>valid</w:t>
      </w:r>
      <w:proofErr w:type="gramEnd"/>
      <w:r w:rsidRPr="00ED2EC1">
        <w:rPr>
          <w:rFonts w:ascii="Arial" w:eastAsia="Times New Roman" w:hAnsi="Arial" w:cs="Arial"/>
          <w:sz w:val="24"/>
          <w:szCs w:val="24"/>
          <w:lang w:eastAsia="en-GB"/>
        </w:rPr>
        <w:t xml:space="preserve"> and worthy of in</w:t>
      </w:r>
      <w:r w:rsidR="000524C5" w:rsidRPr="00ED2EC1">
        <w:rPr>
          <w:rFonts w:ascii="Arial" w:eastAsia="Times New Roman" w:hAnsi="Arial" w:cs="Arial"/>
          <w:sz w:val="24"/>
          <w:szCs w:val="24"/>
          <w:lang w:eastAsia="en-GB"/>
        </w:rPr>
        <w:t xml:space="preserve">vestigation and understanding </w:t>
      </w:r>
      <w:r w:rsidRPr="00ED2EC1">
        <w:rPr>
          <w:rFonts w:ascii="Arial" w:eastAsia="Times New Roman" w:hAnsi="Arial" w:cs="Arial"/>
          <w:sz w:val="24"/>
          <w:szCs w:val="24"/>
          <w:lang w:eastAsia="en-GB"/>
        </w:rPr>
        <w:t xml:space="preserve">(see Clarke, 2002) </w:t>
      </w:r>
      <w:r w:rsidR="000524C5" w:rsidRPr="00ED2EC1">
        <w:rPr>
          <w:rFonts w:ascii="Arial" w:eastAsia="Times New Roman" w:hAnsi="Arial" w:cs="Arial"/>
          <w:sz w:val="24"/>
          <w:szCs w:val="24"/>
          <w:lang w:eastAsia="en-GB"/>
        </w:rPr>
        <w:t>there are also</w:t>
      </w:r>
      <w:r w:rsidRPr="00ED2EC1">
        <w:rPr>
          <w:rFonts w:ascii="Arial" w:eastAsia="Times New Roman" w:hAnsi="Arial" w:cs="Arial"/>
          <w:sz w:val="24"/>
          <w:szCs w:val="24"/>
          <w:lang w:eastAsia="en-GB"/>
        </w:rPr>
        <w:t xml:space="preserve"> those who resist</w:t>
      </w:r>
      <w:r w:rsidR="000524C5" w:rsidRPr="00ED2EC1">
        <w:rPr>
          <w:rFonts w:ascii="Arial" w:eastAsia="Times New Roman" w:hAnsi="Arial" w:cs="Arial"/>
          <w:sz w:val="24"/>
          <w:szCs w:val="24"/>
          <w:lang w:eastAsia="en-GB"/>
        </w:rPr>
        <w:t xml:space="preserve"> ‘coming out’ in ways that assign</w:t>
      </w:r>
      <w:r w:rsidRPr="00ED2EC1">
        <w:rPr>
          <w:rFonts w:ascii="Arial" w:eastAsia="Times New Roman" w:hAnsi="Arial" w:cs="Arial"/>
          <w:sz w:val="24"/>
          <w:szCs w:val="24"/>
          <w:lang w:eastAsia="en-GB"/>
        </w:rPr>
        <w:t xml:space="preserve"> labels </w:t>
      </w:r>
      <w:r w:rsidR="000524C5" w:rsidRPr="00ED2EC1">
        <w:rPr>
          <w:rFonts w:ascii="Arial" w:eastAsia="Times New Roman" w:hAnsi="Arial" w:cs="Arial"/>
          <w:sz w:val="24"/>
          <w:szCs w:val="24"/>
          <w:lang w:eastAsia="en-GB"/>
        </w:rPr>
        <w:t>relating to</w:t>
      </w:r>
      <w:r w:rsidRPr="00ED2EC1">
        <w:rPr>
          <w:rFonts w:ascii="Arial" w:eastAsia="Times New Roman" w:hAnsi="Arial" w:cs="Arial"/>
          <w:sz w:val="24"/>
          <w:szCs w:val="24"/>
          <w:lang w:eastAsia="en-GB"/>
        </w:rPr>
        <w:t xml:space="preserve"> sexuality</w:t>
      </w:r>
      <w:r w:rsidR="000524C5" w:rsidRPr="00ED2EC1">
        <w:rPr>
          <w:rFonts w:ascii="Arial" w:eastAsia="Times New Roman" w:hAnsi="Arial" w:cs="Arial"/>
          <w:sz w:val="24"/>
          <w:szCs w:val="24"/>
          <w:lang w:eastAsia="en-GB"/>
        </w:rPr>
        <w:t>, sexual orientation</w:t>
      </w:r>
      <w:r w:rsidRPr="00ED2EC1">
        <w:rPr>
          <w:rFonts w:ascii="Arial" w:eastAsia="Times New Roman" w:hAnsi="Arial" w:cs="Arial"/>
          <w:sz w:val="24"/>
          <w:szCs w:val="24"/>
          <w:lang w:eastAsia="en-GB"/>
        </w:rPr>
        <w:t xml:space="preserve"> and gender altogether. </w:t>
      </w:r>
      <w:r w:rsidR="00BA4F8F">
        <w:rPr>
          <w:rFonts w:ascii="Arial" w:eastAsia="Times New Roman" w:hAnsi="Arial" w:cs="Arial"/>
          <w:sz w:val="24"/>
          <w:szCs w:val="24"/>
          <w:lang w:eastAsia="en-GB"/>
        </w:rPr>
        <w:t>As discussed earlier, for example,</w:t>
      </w:r>
      <w:r w:rsidR="000524C5" w:rsidRPr="00ED2EC1">
        <w:rPr>
          <w:rFonts w:ascii="Arial" w:eastAsia="Times New Roman" w:hAnsi="Arial" w:cs="Arial"/>
          <w:sz w:val="24"/>
          <w:szCs w:val="24"/>
          <w:lang w:eastAsia="en-GB"/>
        </w:rPr>
        <w:t xml:space="preserve"> </w:t>
      </w:r>
      <w:r w:rsidR="00ED2EC1" w:rsidRPr="00ED2EC1">
        <w:rPr>
          <w:rFonts w:ascii="Arial" w:eastAsia="Times New Roman" w:hAnsi="Arial" w:cs="Arial"/>
          <w:sz w:val="24"/>
          <w:szCs w:val="24"/>
          <w:lang w:eastAsia="en-GB"/>
        </w:rPr>
        <w:t xml:space="preserve">many </w:t>
      </w:r>
      <w:r w:rsidRPr="00ED2EC1">
        <w:rPr>
          <w:rFonts w:ascii="Arial" w:eastAsia="Times New Roman" w:hAnsi="Arial" w:cs="Arial"/>
          <w:sz w:val="24"/>
          <w:szCs w:val="24"/>
          <w:lang w:eastAsia="en-GB"/>
        </w:rPr>
        <w:t xml:space="preserve">labels, and the differences which define them, </w:t>
      </w:r>
      <w:r w:rsidR="00ED2EC1" w:rsidRPr="00ED2EC1">
        <w:rPr>
          <w:rFonts w:ascii="Arial" w:eastAsia="Times New Roman" w:hAnsi="Arial" w:cs="Arial"/>
          <w:sz w:val="24"/>
          <w:szCs w:val="24"/>
          <w:lang w:eastAsia="en-GB"/>
        </w:rPr>
        <w:t>have less resonance among</w:t>
      </w:r>
      <w:r w:rsidRPr="00ED2EC1">
        <w:rPr>
          <w:rFonts w:ascii="Arial" w:eastAsia="Times New Roman" w:hAnsi="Arial" w:cs="Arial"/>
          <w:sz w:val="24"/>
          <w:szCs w:val="24"/>
          <w:lang w:eastAsia="en-GB"/>
        </w:rPr>
        <w:t xml:space="preserve"> young people </w:t>
      </w:r>
      <w:r w:rsidR="00ED2EC1" w:rsidRPr="00ED2EC1">
        <w:rPr>
          <w:rFonts w:ascii="Arial" w:eastAsia="Times New Roman" w:hAnsi="Arial" w:cs="Arial"/>
          <w:sz w:val="24"/>
          <w:szCs w:val="24"/>
          <w:lang w:eastAsia="en-GB"/>
        </w:rPr>
        <w:t>today</w:t>
      </w:r>
      <w:r w:rsidRPr="00ED2EC1">
        <w:rPr>
          <w:rFonts w:ascii="Arial" w:eastAsia="Times New Roman" w:hAnsi="Arial" w:cs="Arial"/>
          <w:sz w:val="24"/>
          <w:szCs w:val="24"/>
          <w:lang w:eastAsia="en-GB"/>
        </w:rPr>
        <w:t xml:space="preserve"> who question the centrality of labelling desires to their core identities or sense of self (Allen et al., 2021; Coleman-Fountain, 2014; Savin-Williams, 2005). As Dilley (2010) argued, while there is the desire amongst some young people to</w:t>
      </w:r>
      <w:r w:rsidR="00ED2EC1" w:rsidRPr="00ED2EC1">
        <w:rPr>
          <w:rFonts w:ascii="Arial" w:eastAsia="Times New Roman" w:hAnsi="Arial" w:cs="Arial"/>
          <w:sz w:val="24"/>
          <w:szCs w:val="24"/>
          <w:lang w:eastAsia="en-GB"/>
        </w:rPr>
        <w:t>, “</w:t>
      </w:r>
      <w:r w:rsidRPr="00ED2EC1">
        <w:rPr>
          <w:rFonts w:ascii="Arial" w:eastAsia="Times New Roman" w:hAnsi="Arial" w:cs="Arial"/>
          <w:sz w:val="24"/>
          <w:szCs w:val="24"/>
          <w:lang w:eastAsia="en-GB"/>
        </w:rPr>
        <w:t xml:space="preserve">recognize and acknowledge their non-heterosexual feelings, experiences, and social </w:t>
      </w:r>
      <w:r w:rsidRPr="00ED2EC1">
        <w:rPr>
          <w:rFonts w:ascii="Arial" w:eastAsia="Times New Roman" w:hAnsi="Arial" w:cs="Arial"/>
          <w:sz w:val="24"/>
          <w:szCs w:val="24"/>
          <w:lang w:eastAsia="en-GB"/>
        </w:rPr>
        <w:lastRenderedPageBreak/>
        <w:t>connections as not heterosexual</w:t>
      </w:r>
      <w:r w:rsidR="00EF6D37">
        <w:rPr>
          <w:rFonts w:ascii="Arial" w:eastAsia="Times New Roman" w:hAnsi="Arial" w:cs="Arial"/>
          <w:sz w:val="24"/>
          <w:szCs w:val="24"/>
          <w:lang w:eastAsia="en-GB"/>
        </w:rPr>
        <w:t>”</w:t>
      </w:r>
      <w:r w:rsidRPr="00ED2EC1">
        <w:rPr>
          <w:rFonts w:ascii="Arial" w:eastAsia="Times New Roman" w:hAnsi="Arial" w:cs="Arial"/>
          <w:sz w:val="24"/>
          <w:szCs w:val="24"/>
          <w:lang w:eastAsia="en-GB"/>
        </w:rPr>
        <w:t xml:space="preserve">, there is also the wish to </w:t>
      </w:r>
      <w:r w:rsidR="00EF6D37">
        <w:rPr>
          <w:rFonts w:ascii="Arial" w:eastAsia="Times New Roman" w:hAnsi="Arial" w:cs="Arial"/>
          <w:sz w:val="24"/>
          <w:szCs w:val="24"/>
          <w:lang w:eastAsia="en-GB"/>
        </w:rPr>
        <w:t>“</w:t>
      </w:r>
      <w:r w:rsidRPr="00ED2EC1">
        <w:rPr>
          <w:rFonts w:ascii="Arial" w:eastAsia="Times New Roman" w:hAnsi="Arial" w:cs="Arial"/>
          <w:sz w:val="24"/>
          <w:szCs w:val="24"/>
          <w:lang w:eastAsia="en-GB"/>
        </w:rPr>
        <w:t>consciously refute […] the primacy of those aspects of their identity</w:t>
      </w:r>
      <w:r w:rsidR="00ED2EC1" w:rsidRPr="00ED2EC1">
        <w:rPr>
          <w:rFonts w:ascii="Arial" w:eastAsia="Times New Roman" w:hAnsi="Arial" w:cs="Arial"/>
          <w:sz w:val="24"/>
          <w:szCs w:val="24"/>
          <w:lang w:eastAsia="en-GB"/>
        </w:rPr>
        <w:t xml:space="preserve"> in their overall sense of self”</w:t>
      </w:r>
      <w:r w:rsidRPr="00ED2EC1">
        <w:rPr>
          <w:rFonts w:ascii="Arial" w:eastAsia="Times New Roman" w:hAnsi="Arial" w:cs="Arial"/>
          <w:sz w:val="24"/>
          <w:szCs w:val="24"/>
          <w:lang w:eastAsia="en-GB"/>
        </w:rPr>
        <w:t xml:space="preserve"> (p. 191). </w:t>
      </w:r>
    </w:p>
    <w:p w14:paraId="288A2F0D" w14:textId="08E4EC1C" w:rsidR="00E46877" w:rsidRDefault="00ED2EC1" w:rsidP="000524C5">
      <w:pPr>
        <w:spacing w:before="240" w:after="240" w:line="480" w:lineRule="auto"/>
        <w:ind w:firstLine="720"/>
        <w:rPr>
          <w:rFonts w:ascii="Arial" w:eastAsia="Times New Roman" w:hAnsi="Arial" w:cs="Arial"/>
          <w:sz w:val="24"/>
          <w:szCs w:val="24"/>
          <w:lang w:eastAsia="en-GB"/>
        </w:rPr>
      </w:pPr>
      <w:r w:rsidRPr="00ED2EC1">
        <w:rPr>
          <w:rFonts w:ascii="Arial" w:eastAsia="Times New Roman" w:hAnsi="Arial" w:cs="Arial"/>
          <w:sz w:val="24"/>
          <w:szCs w:val="24"/>
          <w:lang w:eastAsia="en-GB"/>
        </w:rPr>
        <w:t>Indeed, r</w:t>
      </w:r>
      <w:r w:rsidR="00E46877" w:rsidRPr="00ED2EC1">
        <w:rPr>
          <w:rFonts w:ascii="Arial" w:eastAsia="Times New Roman" w:hAnsi="Arial" w:cs="Arial"/>
          <w:sz w:val="24"/>
          <w:szCs w:val="24"/>
          <w:lang w:eastAsia="en-GB"/>
        </w:rPr>
        <w:t>esearch conducted with young people who identify as being solely or primarily attracted to members of the same</w:t>
      </w:r>
      <w:r w:rsidRPr="00ED2EC1">
        <w:rPr>
          <w:rFonts w:ascii="Arial" w:eastAsia="Times New Roman" w:hAnsi="Arial" w:cs="Arial"/>
          <w:sz w:val="24"/>
          <w:szCs w:val="24"/>
          <w:lang w:eastAsia="en-GB"/>
        </w:rPr>
        <w:t xml:space="preserve"> sex</w:t>
      </w:r>
      <w:r w:rsidR="00E46877" w:rsidRPr="00ED2EC1">
        <w:rPr>
          <w:rFonts w:ascii="Arial" w:eastAsia="Times New Roman" w:hAnsi="Arial" w:cs="Arial"/>
          <w:sz w:val="24"/>
          <w:szCs w:val="24"/>
          <w:lang w:eastAsia="en-GB"/>
        </w:rPr>
        <w:t>, but have not come out, indicates that while they have conce</w:t>
      </w:r>
      <w:r w:rsidRPr="00ED2EC1">
        <w:rPr>
          <w:rFonts w:ascii="Arial" w:eastAsia="Times New Roman" w:hAnsi="Arial" w:cs="Arial"/>
          <w:sz w:val="24"/>
          <w:szCs w:val="24"/>
          <w:lang w:eastAsia="en-GB"/>
        </w:rPr>
        <w:t xml:space="preserve">rns about hostility from others, fear </w:t>
      </w:r>
      <w:r w:rsidR="00E46877" w:rsidRPr="00ED2EC1">
        <w:rPr>
          <w:rFonts w:ascii="Arial" w:eastAsia="Times New Roman" w:hAnsi="Arial" w:cs="Arial"/>
          <w:sz w:val="24"/>
          <w:szCs w:val="24"/>
          <w:lang w:eastAsia="en-GB"/>
        </w:rPr>
        <w:t xml:space="preserve">experiencing loneliness, and have a propensity for risk-taking behaviour, their psychological profile is not noticeably different from peers solely or primarily attracted to members of the opposite sex (see Rivers &amp; Noret, 2008). Thus, if divisions based on desire are not significant to defining oneself and one’s community, or to understanding psychological </w:t>
      </w:r>
      <w:r w:rsidR="00CA2EC7">
        <w:rPr>
          <w:rFonts w:ascii="Arial" w:eastAsia="Times New Roman" w:hAnsi="Arial" w:cs="Arial"/>
          <w:sz w:val="24"/>
          <w:szCs w:val="24"/>
          <w:lang w:eastAsia="en-GB"/>
        </w:rPr>
        <w:t>well-being</w:t>
      </w:r>
      <w:r w:rsidR="00E46877" w:rsidRPr="00ED2EC1">
        <w:rPr>
          <w:rFonts w:ascii="Arial" w:eastAsia="Times New Roman" w:hAnsi="Arial" w:cs="Arial"/>
          <w:sz w:val="24"/>
          <w:szCs w:val="24"/>
          <w:lang w:eastAsia="en-GB"/>
        </w:rPr>
        <w:t>, the question arises as to the continued</w:t>
      </w:r>
      <w:r w:rsidR="00CA2EC7">
        <w:rPr>
          <w:rFonts w:ascii="Arial" w:eastAsia="Times New Roman" w:hAnsi="Arial" w:cs="Arial"/>
          <w:sz w:val="24"/>
          <w:szCs w:val="24"/>
          <w:lang w:eastAsia="en-GB"/>
        </w:rPr>
        <w:t xml:space="preserve"> importance of communities</w:t>
      </w:r>
      <w:r w:rsidR="00E46877" w:rsidRPr="00ED2EC1">
        <w:rPr>
          <w:rFonts w:ascii="Arial" w:eastAsia="Times New Roman" w:hAnsi="Arial" w:cs="Arial"/>
          <w:sz w:val="24"/>
          <w:szCs w:val="24"/>
          <w:lang w:eastAsia="en-GB"/>
        </w:rPr>
        <w:t xml:space="preserve"> defined by sexual desire to </w:t>
      </w:r>
      <w:r w:rsidR="00CA2EC7">
        <w:rPr>
          <w:rFonts w:ascii="Arial" w:eastAsia="Times New Roman" w:hAnsi="Arial" w:cs="Arial"/>
          <w:sz w:val="24"/>
          <w:szCs w:val="24"/>
          <w:lang w:eastAsia="en-GB"/>
        </w:rPr>
        <w:t xml:space="preserve">the social identities adopted by young people today (which may not </w:t>
      </w:r>
      <w:r w:rsidR="007F5EF9">
        <w:rPr>
          <w:rFonts w:ascii="Arial" w:eastAsia="Times New Roman" w:hAnsi="Arial" w:cs="Arial"/>
          <w:sz w:val="24"/>
          <w:szCs w:val="24"/>
          <w:lang w:eastAsia="en-GB"/>
        </w:rPr>
        <w:t xml:space="preserve">be </w:t>
      </w:r>
      <w:r w:rsidR="00CA2EC7">
        <w:rPr>
          <w:rFonts w:ascii="Arial" w:eastAsia="Times New Roman" w:hAnsi="Arial" w:cs="Arial"/>
          <w:sz w:val="24"/>
          <w:szCs w:val="24"/>
          <w:lang w:eastAsia="en-GB"/>
        </w:rPr>
        <w:t>based on sexual desire</w:t>
      </w:r>
      <w:r w:rsidR="00E46877" w:rsidRPr="00ED2EC1">
        <w:rPr>
          <w:rFonts w:ascii="Arial" w:eastAsia="Times New Roman" w:hAnsi="Arial" w:cs="Arial"/>
          <w:sz w:val="24"/>
          <w:szCs w:val="24"/>
          <w:lang w:eastAsia="en-GB"/>
        </w:rPr>
        <w:t xml:space="preserve"> at all). </w:t>
      </w:r>
    </w:p>
    <w:p w14:paraId="583BC39D" w14:textId="1029B6B3" w:rsidR="00E46877" w:rsidRPr="00EE1192" w:rsidRDefault="00E46877" w:rsidP="00ED2EC1">
      <w:pPr>
        <w:spacing w:before="240" w:after="240" w:line="480" w:lineRule="auto"/>
        <w:ind w:firstLine="720"/>
        <w:rPr>
          <w:rFonts w:ascii="Times New Roman" w:eastAsia="Times New Roman" w:hAnsi="Times New Roman" w:cs="Times New Roman"/>
          <w:sz w:val="24"/>
          <w:szCs w:val="24"/>
          <w:lang w:eastAsia="en-GB"/>
        </w:rPr>
      </w:pPr>
      <w:r w:rsidRPr="00EE1192">
        <w:rPr>
          <w:rFonts w:ascii="Arial" w:eastAsia="Times New Roman" w:hAnsi="Arial" w:cs="Arial"/>
          <w:sz w:val="24"/>
          <w:szCs w:val="24"/>
          <w:lang w:eastAsia="en-GB"/>
        </w:rPr>
        <w:t>The</w:t>
      </w:r>
      <w:r w:rsidR="00CA2EC7" w:rsidRPr="00EE1192">
        <w:rPr>
          <w:rFonts w:ascii="Arial" w:eastAsia="Times New Roman" w:hAnsi="Arial" w:cs="Arial"/>
          <w:sz w:val="24"/>
          <w:szCs w:val="24"/>
          <w:lang w:eastAsia="en-GB"/>
        </w:rPr>
        <w:t xml:space="preserve"> continued</w:t>
      </w:r>
      <w:r w:rsidRPr="00EE1192">
        <w:rPr>
          <w:rFonts w:ascii="Arial" w:eastAsia="Times New Roman" w:hAnsi="Arial" w:cs="Arial"/>
          <w:sz w:val="24"/>
          <w:szCs w:val="24"/>
          <w:lang w:eastAsia="en-GB"/>
        </w:rPr>
        <w:t xml:space="preserve"> emphasis</w:t>
      </w:r>
      <w:r w:rsidR="00CA2EC7" w:rsidRPr="00EE1192">
        <w:rPr>
          <w:rFonts w:ascii="Arial" w:eastAsia="Times New Roman" w:hAnsi="Arial" w:cs="Arial"/>
          <w:sz w:val="24"/>
          <w:szCs w:val="24"/>
          <w:lang w:eastAsia="en-GB"/>
        </w:rPr>
        <w:t xml:space="preserve"> we place</w:t>
      </w:r>
      <w:r w:rsidRPr="00EE1192">
        <w:rPr>
          <w:rFonts w:ascii="Arial" w:eastAsia="Times New Roman" w:hAnsi="Arial" w:cs="Arial"/>
          <w:sz w:val="24"/>
          <w:szCs w:val="24"/>
          <w:lang w:eastAsia="en-GB"/>
        </w:rPr>
        <w:t xml:space="preserve"> on </w:t>
      </w:r>
      <w:r w:rsidR="00695DFD">
        <w:rPr>
          <w:rFonts w:ascii="Arial" w:eastAsia="Times New Roman" w:hAnsi="Arial" w:cs="Arial"/>
          <w:sz w:val="24"/>
          <w:szCs w:val="24"/>
          <w:lang w:eastAsia="en-GB"/>
        </w:rPr>
        <w:t xml:space="preserve">disclosure </w:t>
      </w:r>
      <w:r w:rsidRPr="00EE1192">
        <w:rPr>
          <w:rFonts w:ascii="Arial" w:eastAsia="Times New Roman" w:hAnsi="Arial" w:cs="Arial"/>
          <w:sz w:val="24"/>
          <w:szCs w:val="24"/>
          <w:lang w:eastAsia="en-GB"/>
        </w:rPr>
        <w:t xml:space="preserve">has the potential to exclude or erase </w:t>
      </w:r>
      <w:r w:rsidR="00EE1192" w:rsidRPr="00EE1192">
        <w:rPr>
          <w:rFonts w:ascii="Arial" w:eastAsia="Times New Roman" w:hAnsi="Arial" w:cs="Arial"/>
          <w:sz w:val="24"/>
          <w:szCs w:val="24"/>
          <w:lang w:eastAsia="en-GB"/>
        </w:rPr>
        <w:t>those with ‘</w:t>
      </w:r>
      <w:r w:rsidRPr="00EE1192">
        <w:rPr>
          <w:rFonts w:ascii="Arial" w:eastAsia="Times New Roman" w:hAnsi="Arial" w:cs="Arial"/>
          <w:sz w:val="24"/>
          <w:szCs w:val="24"/>
          <w:lang w:eastAsia="en-GB"/>
        </w:rPr>
        <w:t>other</w:t>
      </w:r>
      <w:r w:rsidR="00EE1192" w:rsidRPr="00EE1192">
        <w:rPr>
          <w:rFonts w:ascii="Arial" w:eastAsia="Times New Roman" w:hAnsi="Arial" w:cs="Arial"/>
          <w:sz w:val="24"/>
          <w:szCs w:val="24"/>
          <w:lang w:eastAsia="en-GB"/>
        </w:rPr>
        <w:t>’</w:t>
      </w:r>
      <w:r w:rsidRPr="00EE1192">
        <w:rPr>
          <w:rFonts w:ascii="Arial" w:eastAsia="Times New Roman" w:hAnsi="Arial" w:cs="Arial"/>
          <w:sz w:val="24"/>
          <w:szCs w:val="24"/>
          <w:lang w:eastAsia="en-GB"/>
        </w:rPr>
        <w:t xml:space="preserve"> experiences within </w:t>
      </w:r>
      <w:r w:rsidR="00EE1192" w:rsidRPr="00EE1192">
        <w:rPr>
          <w:rFonts w:ascii="Arial" w:eastAsia="Times New Roman" w:hAnsi="Arial" w:cs="Arial"/>
          <w:sz w:val="24"/>
          <w:szCs w:val="24"/>
          <w:lang w:eastAsia="en-GB"/>
        </w:rPr>
        <w:t>‘</w:t>
      </w:r>
      <w:r w:rsidRPr="00EE1192">
        <w:rPr>
          <w:rFonts w:ascii="Arial" w:eastAsia="Times New Roman" w:hAnsi="Arial" w:cs="Arial"/>
          <w:sz w:val="24"/>
          <w:szCs w:val="24"/>
          <w:lang w:eastAsia="en-GB"/>
        </w:rPr>
        <w:t>other</w:t>
      </w:r>
      <w:r w:rsidR="00C95190">
        <w:rPr>
          <w:rFonts w:ascii="Arial" w:eastAsia="Times New Roman" w:hAnsi="Arial" w:cs="Arial"/>
          <w:sz w:val="24"/>
          <w:szCs w:val="24"/>
          <w:lang w:eastAsia="en-GB"/>
        </w:rPr>
        <w:t>’</w:t>
      </w:r>
      <w:r w:rsidR="00EE1192" w:rsidRPr="00EE1192">
        <w:rPr>
          <w:rFonts w:ascii="Arial" w:eastAsia="Times New Roman" w:hAnsi="Arial" w:cs="Arial"/>
          <w:sz w:val="24"/>
          <w:szCs w:val="24"/>
          <w:lang w:eastAsia="en-GB"/>
        </w:rPr>
        <w:t xml:space="preserve"> populations as well as</w:t>
      </w:r>
      <w:r w:rsidRPr="00EE1192">
        <w:rPr>
          <w:rFonts w:ascii="Arial" w:eastAsia="Times New Roman" w:hAnsi="Arial" w:cs="Arial"/>
          <w:sz w:val="24"/>
          <w:szCs w:val="24"/>
          <w:lang w:eastAsia="en-GB"/>
        </w:rPr>
        <w:t xml:space="preserve"> </w:t>
      </w:r>
      <w:r w:rsidR="00EE1192" w:rsidRPr="00EE1192">
        <w:rPr>
          <w:rFonts w:ascii="Arial" w:eastAsia="Times New Roman" w:hAnsi="Arial" w:cs="Arial"/>
          <w:sz w:val="24"/>
          <w:szCs w:val="24"/>
          <w:lang w:eastAsia="en-GB"/>
        </w:rPr>
        <w:t>those who identify as</w:t>
      </w:r>
      <w:r w:rsidRPr="00EE1192">
        <w:rPr>
          <w:rFonts w:ascii="Arial" w:eastAsia="Times New Roman" w:hAnsi="Arial" w:cs="Arial"/>
          <w:sz w:val="24"/>
          <w:szCs w:val="24"/>
          <w:lang w:eastAsia="en-GB"/>
        </w:rPr>
        <w:t xml:space="preserve"> asexual </w:t>
      </w:r>
      <w:r w:rsidR="00EE1192" w:rsidRPr="00EE1192">
        <w:rPr>
          <w:rFonts w:ascii="Arial" w:eastAsia="Times New Roman" w:hAnsi="Arial" w:cs="Arial"/>
          <w:sz w:val="24"/>
          <w:szCs w:val="24"/>
          <w:lang w:eastAsia="en-GB"/>
        </w:rPr>
        <w:t>and do not experience</w:t>
      </w:r>
      <w:r w:rsidRPr="00EE1192">
        <w:rPr>
          <w:rFonts w:ascii="Arial" w:eastAsia="Times New Roman" w:hAnsi="Arial" w:cs="Arial"/>
          <w:sz w:val="24"/>
          <w:szCs w:val="24"/>
          <w:lang w:eastAsia="en-GB"/>
        </w:rPr>
        <w:t xml:space="preserve"> sexual attraction or the desire</w:t>
      </w:r>
      <w:r w:rsidR="00EE1192" w:rsidRPr="00EE1192">
        <w:rPr>
          <w:rFonts w:ascii="Arial" w:eastAsia="Times New Roman" w:hAnsi="Arial" w:cs="Arial"/>
          <w:sz w:val="24"/>
          <w:szCs w:val="24"/>
          <w:lang w:eastAsia="en-GB"/>
        </w:rPr>
        <w:t xml:space="preserve"> to seek out romantic partners. </w:t>
      </w:r>
      <w:r w:rsidRPr="00EE1192">
        <w:rPr>
          <w:rFonts w:ascii="Arial" w:eastAsia="Times New Roman" w:hAnsi="Arial" w:cs="Arial"/>
          <w:sz w:val="24"/>
          <w:szCs w:val="24"/>
          <w:lang w:eastAsia="en-GB"/>
        </w:rPr>
        <w:t xml:space="preserve"> </w:t>
      </w:r>
      <w:r w:rsidR="00EE1192" w:rsidRPr="00EE1192">
        <w:rPr>
          <w:rFonts w:ascii="Arial" w:eastAsia="Times New Roman" w:hAnsi="Arial" w:cs="Arial"/>
          <w:sz w:val="24"/>
          <w:szCs w:val="24"/>
          <w:lang w:eastAsia="en-GB"/>
        </w:rPr>
        <w:t>For some</w:t>
      </w:r>
      <w:r w:rsidR="00161F90">
        <w:rPr>
          <w:rFonts w:ascii="Arial" w:eastAsia="Times New Roman" w:hAnsi="Arial" w:cs="Arial"/>
          <w:sz w:val="24"/>
          <w:szCs w:val="24"/>
          <w:lang w:eastAsia="en-GB"/>
        </w:rPr>
        <w:t>,</w:t>
      </w:r>
      <w:r w:rsidR="00EE1192" w:rsidRPr="00EE1192">
        <w:rPr>
          <w:rFonts w:ascii="Arial" w:eastAsia="Times New Roman" w:hAnsi="Arial" w:cs="Arial"/>
          <w:sz w:val="24"/>
          <w:szCs w:val="24"/>
          <w:lang w:eastAsia="en-GB"/>
        </w:rPr>
        <w:t xml:space="preserve"> there may be</w:t>
      </w:r>
      <w:r w:rsidRPr="00EE1192">
        <w:rPr>
          <w:rFonts w:ascii="Arial" w:eastAsia="Times New Roman" w:hAnsi="Arial" w:cs="Arial"/>
          <w:sz w:val="24"/>
          <w:szCs w:val="24"/>
          <w:lang w:eastAsia="en-GB"/>
        </w:rPr>
        <w:t xml:space="preserve"> </w:t>
      </w:r>
      <w:r w:rsidR="00EE1192" w:rsidRPr="00EE1192">
        <w:rPr>
          <w:rFonts w:ascii="Arial" w:eastAsia="Times New Roman" w:hAnsi="Arial" w:cs="Arial"/>
          <w:sz w:val="24"/>
          <w:szCs w:val="24"/>
          <w:lang w:eastAsia="en-GB"/>
        </w:rPr>
        <w:t>little</w:t>
      </w:r>
      <w:r w:rsidRPr="00EE1192">
        <w:rPr>
          <w:rFonts w:ascii="Arial" w:eastAsia="Times New Roman" w:hAnsi="Arial" w:cs="Arial"/>
          <w:sz w:val="24"/>
          <w:szCs w:val="24"/>
          <w:lang w:eastAsia="en-GB"/>
        </w:rPr>
        <w:t xml:space="preserve"> value</w:t>
      </w:r>
      <w:r w:rsidR="00EE1192" w:rsidRPr="00EE1192">
        <w:rPr>
          <w:rFonts w:ascii="Arial" w:eastAsia="Times New Roman" w:hAnsi="Arial" w:cs="Arial"/>
          <w:sz w:val="24"/>
          <w:szCs w:val="24"/>
          <w:lang w:eastAsia="en-GB"/>
        </w:rPr>
        <w:t xml:space="preserve"> placed</w:t>
      </w:r>
      <w:r w:rsidRPr="00EE1192">
        <w:rPr>
          <w:rFonts w:ascii="Arial" w:eastAsia="Times New Roman" w:hAnsi="Arial" w:cs="Arial"/>
          <w:sz w:val="24"/>
          <w:szCs w:val="24"/>
          <w:lang w:eastAsia="en-GB"/>
        </w:rPr>
        <w:t xml:space="preserve"> in </w:t>
      </w:r>
      <w:r w:rsidR="00EE1192" w:rsidRPr="00EE1192">
        <w:rPr>
          <w:rFonts w:ascii="Arial" w:eastAsia="Times New Roman" w:hAnsi="Arial" w:cs="Arial"/>
          <w:sz w:val="24"/>
          <w:szCs w:val="24"/>
          <w:lang w:eastAsia="en-GB"/>
        </w:rPr>
        <w:t>‘</w:t>
      </w:r>
      <w:r w:rsidRPr="00EE1192">
        <w:rPr>
          <w:rFonts w:ascii="Arial" w:eastAsia="Times New Roman" w:hAnsi="Arial" w:cs="Arial"/>
          <w:sz w:val="24"/>
          <w:szCs w:val="24"/>
          <w:lang w:eastAsia="en-GB"/>
        </w:rPr>
        <w:t>c</w:t>
      </w:r>
      <w:r w:rsidR="00EE1192" w:rsidRPr="00EE1192">
        <w:rPr>
          <w:rFonts w:ascii="Arial" w:eastAsia="Times New Roman" w:hAnsi="Arial" w:cs="Arial"/>
          <w:sz w:val="24"/>
          <w:szCs w:val="24"/>
          <w:lang w:eastAsia="en-GB"/>
        </w:rPr>
        <w:t>oming out’ (Robbins et al., 2016</w:t>
      </w:r>
      <w:r w:rsidRPr="00EE1192">
        <w:rPr>
          <w:rFonts w:ascii="Arial" w:eastAsia="Times New Roman" w:hAnsi="Arial" w:cs="Arial"/>
          <w:sz w:val="24"/>
          <w:szCs w:val="24"/>
          <w:lang w:eastAsia="en-GB"/>
        </w:rPr>
        <w:t xml:space="preserve">). </w:t>
      </w:r>
      <w:r w:rsidR="00EE1192" w:rsidRPr="00EE1192">
        <w:rPr>
          <w:rFonts w:ascii="Arial" w:eastAsia="Times New Roman" w:hAnsi="Arial" w:cs="Arial"/>
          <w:sz w:val="24"/>
          <w:szCs w:val="24"/>
          <w:lang w:eastAsia="en-GB"/>
        </w:rPr>
        <w:t>Indeed</w:t>
      </w:r>
      <w:r w:rsidR="007E0EEF">
        <w:rPr>
          <w:rFonts w:ascii="Arial" w:eastAsia="Times New Roman" w:hAnsi="Arial" w:cs="Arial"/>
          <w:sz w:val="24"/>
          <w:szCs w:val="24"/>
          <w:lang w:eastAsia="en-GB"/>
        </w:rPr>
        <w:t>,</w:t>
      </w:r>
      <w:r w:rsidR="00EE1192" w:rsidRPr="00EE1192">
        <w:rPr>
          <w:rFonts w:ascii="Arial" w:eastAsia="Times New Roman" w:hAnsi="Arial" w:cs="Arial"/>
          <w:sz w:val="24"/>
          <w:szCs w:val="24"/>
          <w:lang w:eastAsia="en-GB"/>
        </w:rPr>
        <w:t xml:space="preserve"> s</w:t>
      </w:r>
      <w:r w:rsidRPr="00EE1192">
        <w:rPr>
          <w:rFonts w:ascii="Arial" w:eastAsia="Times New Roman" w:hAnsi="Arial" w:cs="Arial"/>
          <w:sz w:val="24"/>
          <w:szCs w:val="24"/>
          <w:lang w:eastAsia="en-GB"/>
        </w:rPr>
        <w:t>ome desire to live without having to disclose</w:t>
      </w:r>
      <w:r w:rsidR="00EE1192" w:rsidRPr="00EE1192">
        <w:rPr>
          <w:rFonts w:ascii="Arial" w:eastAsia="Times New Roman" w:hAnsi="Arial" w:cs="Arial"/>
          <w:sz w:val="24"/>
          <w:szCs w:val="24"/>
          <w:lang w:eastAsia="en-GB"/>
        </w:rPr>
        <w:t xml:space="preserve"> or explain</w:t>
      </w:r>
      <w:r w:rsidRPr="00EE1192">
        <w:rPr>
          <w:rFonts w:ascii="Arial" w:eastAsia="Times New Roman" w:hAnsi="Arial" w:cs="Arial"/>
          <w:sz w:val="24"/>
          <w:szCs w:val="24"/>
          <w:lang w:eastAsia="en-GB"/>
        </w:rPr>
        <w:t xml:space="preserve"> their trans identity</w:t>
      </w:r>
      <w:r w:rsidR="00C80993">
        <w:rPr>
          <w:rFonts w:ascii="Arial" w:eastAsia="Times New Roman" w:hAnsi="Arial" w:cs="Arial"/>
          <w:sz w:val="24"/>
          <w:szCs w:val="24"/>
          <w:lang w:eastAsia="en-GB"/>
        </w:rPr>
        <w:t>, for example</w:t>
      </w:r>
      <w:r w:rsidRPr="00EE1192">
        <w:rPr>
          <w:rFonts w:ascii="Arial" w:eastAsia="Times New Roman" w:hAnsi="Arial" w:cs="Arial"/>
          <w:sz w:val="24"/>
          <w:szCs w:val="24"/>
          <w:lang w:eastAsia="en-GB"/>
        </w:rPr>
        <w:t xml:space="preserve"> (Klein et al., 2015). In these contexts, choosing </w:t>
      </w:r>
      <w:r w:rsidR="00EE1192" w:rsidRPr="00EE1192">
        <w:rPr>
          <w:rFonts w:ascii="Arial" w:eastAsia="Times New Roman" w:hAnsi="Arial" w:cs="Arial"/>
          <w:sz w:val="24"/>
          <w:szCs w:val="24"/>
          <w:lang w:eastAsia="en-GB"/>
        </w:rPr>
        <w:t>not to</w:t>
      </w:r>
      <w:r w:rsidRPr="00EE1192">
        <w:rPr>
          <w:rFonts w:ascii="Arial" w:eastAsia="Times New Roman" w:hAnsi="Arial" w:cs="Arial"/>
          <w:sz w:val="24"/>
          <w:szCs w:val="24"/>
          <w:lang w:eastAsia="en-GB"/>
        </w:rPr>
        <w:t xml:space="preserve"> </w:t>
      </w:r>
      <w:r w:rsidR="00EE1192" w:rsidRPr="00EE1192">
        <w:rPr>
          <w:rFonts w:ascii="Arial" w:eastAsia="Times New Roman" w:hAnsi="Arial" w:cs="Arial"/>
          <w:sz w:val="24"/>
          <w:szCs w:val="24"/>
          <w:lang w:eastAsia="en-GB"/>
        </w:rPr>
        <w:t>‘</w:t>
      </w:r>
      <w:r w:rsidRPr="00EE1192">
        <w:rPr>
          <w:rFonts w:ascii="Arial" w:eastAsia="Times New Roman" w:hAnsi="Arial" w:cs="Arial"/>
          <w:sz w:val="24"/>
          <w:szCs w:val="24"/>
          <w:lang w:eastAsia="en-GB"/>
        </w:rPr>
        <w:t>come out</w:t>
      </w:r>
      <w:r w:rsidR="00EE1192" w:rsidRPr="00EE1192">
        <w:rPr>
          <w:rFonts w:ascii="Arial" w:eastAsia="Times New Roman" w:hAnsi="Arial" w:cs="Arial"/>
          <w:sz w:val="24"/>
          <w:szCs w:val="24"/>
          <w:lang w:eastAsia="en-GB"/>
        </w:rPr>
        <w:t>’</w:t>
      </w:r>
      <w:r w:rsidRPr="00EE1192">
        <w:rPr>
          <w:rFonts w:ascii="Arial" w:eastAsia="Times New Roman" w:hAnsi="Arial" w:cs="Arial"/>
          <w:sz w:val="24"/>
          <w:szCs w:val="24"/>
          <w:lang w:eastAsia="en-GB"/>
        </w:rPr>
        <w:t xml:space="preserve"> is not the result of shame or secrecy, as the notion of the closet implies, but a reflection of their sense of self </w:t>
      </w:r>
      <w:r w:rsidR="00EE1192" w:rsidRPr="00EE1192">
        <w:rPr>
          <w:rFonts w:ascii="Arial" w:eastAsia="Times New Roman" w:hAnsi="Arial" w:cs="Arial"/>
          <w:sz w:val="24"/>
          <w:szCs w:val="24"/>
          <w:lang w:eastAsia="en-GB"/>
        </w:rPr>
        <w:t>which is not</w:t>
      </w:r>
      <w:r w:rsidRPr="00EE1192">
        <w:rPr>
          <w:rFonts w:ascii="Arial" w:eastAsia="Times New Roman" w:hAnsi="Arial" w:cs="Arial"/>
          <w:sz w:val="24"/>
          <w:szCs w:val="24"/>
          <w:lang w:eastAsia="en-GB"/>
        </w:rPr>
        <w:t xml:space="preserve"> tied to public disclosure in the first place. Thus, while concealment can have detrimental effects (</w:t>
      </w:r>
      <w:proofErr w:type="spellStart"/>
      <w:r w:rsidRPr="00EE1192">
        <w:rPr>
          <w:rFonts w:ascii="Arial" w:eastAsia="Times New Roman" w:hAnsi="Arial" w:cs="Arial"/>
          <w:sz w:val="24"/>
          <w:szCs w:val="24"/>
          <w:lang w:eastAsia="en-GB"/>
        </w:rPr>
        <w:t>Pachankis</w:t>
      </w:r>
      <w:proofErr w:type="spellEnd"/>
      <w:r w:rsidRPr="00EE1192">
        <w:rPr>
          <w:rFonts w:ascii="Arial" w:eastAsia="Times New Roman" w:hAnsi="Arial" w:cs="Arial"/>
          <w:sz w:val="24"/>
          <w:szCs w:val="24"/>
          <w:lang w:eastAsia="en-GB"/>
        </w:rPr>
        <w:t xml:space="preserve">, 2007) for some, for others, there may simply be a lack of desire to either conceal </w:t>
      </w:r>
      <w:r w:rsidRPr="00EE1192">
        <w:rPr>
          <w:rFonts w:ascii="Arial" w:eastAsia="Times New Roman" w:hAnsi="Arial" w:cs="Arial"/>
          <w:i/>
          <w:iCs/>
          <w:sz w:val="24"/>
          <w:szCs w:val="24"/>
          <w:lang w:eastAsia="en-GB"/>
        </w:rPr>
        <w:t>or</w:t>
      </w:r>
      <w:r w:rsidR="00EE1192" w:rsidRPr="00EE1192">
        <w:rPr>
          <w:rFonts w:ascii="Arial" w:eastAsia="Times New Roman" w:hAnsi="Arial" w:cs="Arial"/>
          <w:sz w:val="24"/>
          <w:szCs w:val="24"/>
          <w:lang w:eastAsia="en-GB"/>
        </w:rPr>
        <w:t xml:space="preserve"> disclose.</w:t>
      </w:r>
    </w:p>
    <w:p w14:paraId="07CC393A" w14:textId="1F075D4F" w:rsidR="00E46877" w:rsidRPr="00F37451" w:rsidRDefault="00EE1192" w:rsidP="00F37451">
      <w:pPr>
        <w:spacing w:before="240" w:after="240" w:line="480" w:lineRule="auto"/>
        <w:ind w:firstLine="720"/>
        <w:rPr>
          <w:rFonts w:ascii="Times New Roman" w:eastAsia="Times New Roman" w:hAnsi="Times New Roman" w:cs="Times New Roman"/>
          <w:sz w:val="24"/>
          <w:szCs w:val="24"/>
          <w:lang w:eastAsia="en-GB"/>
        </w:rPr>
      </w:pPr>
      <w:r w:rsidRPr="00F37451">
        <w:rPr>
          <w:rFonts w:ascii="Arial" w:eastAsia="Times New Roman" w:hAnsi="Arial" w:cs="Arial"/>
          <w:sz w:val="24"/>
          <w:szCs w:val="24"/>
          <w:lang w:eastAsia="en-GB"/>
        </w:rPr>
        <w:lastRenderedPageBreak/>
        <w:t>I</w:t>
      </w:r>
      <w:r w:rsidR="00E46877" w:rsidRPr="00F37451">
        <w:rPr>
          <w:rFonts w:ascii="Arial" w:eastAsia="Times New Roman" w:hAnsi="Arial" w:cs="Arial"/>
          <w:sz w:val="24"/>
          <w:szCs w:val="24"/>
          <w:lang w:eastAsia="en-GB"/>
        </w:rPr>
        <w:t xml:space="preserve">f </w:t>
      </w:r>
      <w:r w:rsidRPr="00F37451">
        <w:rPr>
          <w:rFonts w:ascii="Arial" w:eastAsia="Times New Roman" w:hAnsi="Arial" w:cs="Arial"/>
          <w:sz w:val="24"/>
          <w:szCs w:val="24"/>
          <w:lang w:eastAsia="en-GB"/>
        </w:rPr>
        <w:t>we can disentangle the historical narratives surrounding</w:t>
      </w:r>
      <w:r w:rsidR="00E46877" w:rsidRPr="00F37451">
        <w:rPr>
          <w:rFonts w:ascii="Arial" w:eastAsia="Times New Roman" w:hAnsi="Arial" w:cs="Arial"/>
          <w:sz w:val="24"/>
          <w:szCs w:val="24"/>
          <w:lang w:eastAsia="en-GB"/>
        </w:rPr>
        <w:t xml:space="preserve"> disclosure </w:t>
      </w:r>
      <w:r w:rsidRPr="00F37451">
        <w:rPr>
          <w:rFonts w:ascii="Arial" w:eastAsia="Times New Roman" w:hAnsi="Arial" w:cs="Arial"/>
          <w:sz w:val="24"/>
          <w:szCs w:val="24"/>
          <w:lang w:eastAsia="en-GB"/>
        </w:rPr>
        <w:t>and recognise that ‘coming out’</w:t>
      </w:r>
      <w:r w:rsidR="00E46877" w:rsidRPr="00F37451">
        <w:rPr>
          <w:rFonts w:ascii="Arial" w:eastAsia="Times New Roman" w:hAnsi="Arial" w:cs="Arial"/>
          <w:sz w:val="24"/>
          <w:szCs w:val="24"/>
          <w:lang w:eastAsia="en-GB"/>
        </w:rPr>
        <w:t xml:space="preserve"> </w:t>
      </w:r>
      <w:r w:rsidRPr="00F37451">
        <w:rPr>
          <w:rFonts w:ascii="Arial" w:eastAsia="Times New Roman" w:hAnsi="Arial" w:cs="Arial"/>
          <w:sz w:val="24"/>
          <w:szCs w:val="24"/>
          <w:lang w:eastAsia="en-GB"/>
        </w:rPr>
        <w:t>is not the goal for everyone from LGB</w:t>
      </w:r>
      <w:r w:rsidR="00C95190">
        <w:rPr>
          <w:rFonts w:ascii="Arial" w:eastAsia="Times New Roman" w:hAnsi="Arial" w:cs="Arial"/>
          <w:sz w:val="24"/>
          <w:szCs w:val="24"/>
          <w:lang w:eastAsia="en-GB"/>
        </w:rPr>
        <w:t xml:space="preserve">, trans, queer, </w:t>
      </w:r>
      <w:proofErr w:type="gramStart"/>
      <w:r w:rsidR="00C95190">
        <w:rPr>
          <w:rFonts w:ascii="Arial" w:eastAsia="Times New Roman" w:hAnsi="Arial" w:cs="Arial"/>
          <w:sz w:val="24"/>
          <w:szCs w:val="24"/>
          <w:lang w:eastAsia="en-GB"/>
        </w:rPr>
        <w:t>intersex</w:t>
      </w:r>
      <w:proofErr w:type="gramEnd"/>
      <w:r w:rsidRPr="00F37451">
        <w:rPr>
          <w:rFonts w:ascii="Arial" w:eastAsia="Times New Roman" w:hAnsi="Arial" w:cs="Arial"/>
          <w:sz w:val="24"/>
          <w:szCs w:val="24"/>
          <w:lang w:eastAsia="en-GB"/>
        </w:rPr>
        <w:t xml:space="preserve"> or asexual communities</w:t>
      </w:r>
      <w:r w:rsidR="00E46877" w:rsidRPr="00F37451">
        <w:rPr>
          <w:rFonts w:ascii="Arial" w:eastAsia="Times New Roman" w:hAnsi="Arial" w:cs="Arial"/>
          <w:sz w:val="24"/>
          <w:szCs w:val="24"/>
          <w:lang w:eastAsia="en-GB"/>
        </w:rPr>
        <w:t xml:space="preserve">, </w:t>
      </w:r>
      <w:r w:rsidRPr="00F37451">
        <w:rPr>
          <w:rFonts w:ascii="Arial" w:eastAsia="Times New Roman" w:hAnsi="Arial" w:cs="Arial"/>
          <w:sz w:val="24"/>
          <w:szCs w:val="24"/>
          <w:lang w:eastAsia="en-GB"/>
        </w:rPr>
        <w:t>‘</w:t>
      </w:r>
      <w:r w:rsidR="00E46877" w:rsidRPr="00F37451">
        <w:rPr>
          <w:rFonts w:ascii="Arial" w:eastAsia="Times New Roman" w:hAnsi="Arial" w:cs="Arial"/>
          <w:sz w:val="24"/>
          <w:szCs w:val="24"/>
          <w:lang w:eastAsia="en-GB"/>
        </w:rPr>
        <w:t>the closet</w:t>
      </w:r>
      <w:r w:rsidRPr="00F37451">
        <w:rPr>
          <w:rFonts w:ascii="Arial" w:eastAsia="Times New Roman" w:hAnsi="Arial" w:cs="Arial"/>
          <w:sz w:val="24"/>
          <w:szCs w:val="24"/>
          <w:lang w:eastAsia="en-GB"/>
        </w:rPr>
        <w:t>’</w:t>
      </w:r>
      <w:r w:rsidR="00E46877" w:rsidRPr="00F37451">
        <w:rPr>
          <w:rFonts w:ascii="Arial" w:eastAsia="Times New Roman" w:hAnsi="Arial" w:cs="Arial"/>
          <w:sz w:val="24"/>
          <w:szCs w:val="24"/>
          <w:lang w:eastAsia="en-GB"/>
        </w:rPr>
        <w:t xml:space="preserve"> </w:t>
      </w:r>
      <w:r w:rsidRPr="00F37451">
        <w:rPr>
          <w:rFonts w:ascii="Arial" w:eastAsia="Times New Roman" w:hAnsi="Arial" w:cs="Arial"/>
          <w:sz w:val="24"/>
          <w:szCs w:val="24"/>
          <w:lang w:eastAsia="en-GB"/>
        </w:rPr>
        <w:t xml:space="preserve">can be reconceptualised </w:t>
      </w:r>
      <w:r w:rsidR="00582241">
        <w:rPr>
          <w:rFonts w:ascii="Arial" w:eastAsia="Times New Roman" w:hAnsi="Arial" w:cs="Arial"/>
          <w:sz w:val="24"/>
          <w:szCs w:val="24"/>
          <w:lang w:eastAsia="en-GB"/>
        </w:rPr>
        <w:t xml:space="preserve">as </w:t>
      </w:r>
      <w:r w:rsidRPr="00F37451">
        <w:rPr>
          <w:rFonts w:ascii="Arial" w:eastAsia="Times New Roman" w:hAnsi="Arial" w:cs="Arial"/>
          <w:sz w:val="24"/>
          <w:szCs w:val="24"/>
          <w:lang w:eastAsia="en-GB"/>
        </w:rPr>
        <w:t xml:space="preserve">a space </w:t>
      </w:r>
      <w:r w:rsidR="00E46877" w:rsidRPr="00F37451">
        <w:rPr>
          <w:rFonts w:ascii="Arial" w:eastAsia="Times New Roman" w:hAnsi="Arial" w:cs="Arial"/>
          <w:sz w:val="24"/>
          <w:szCs w:val="24"/>
          <w:lang w:eastAsia="en-GB"/>
        </w:rPr>
        <w:t>of safekeeping</w:t>
      </w:r>
      <w:r w:rsidRPr="00F37451">
        <w:rPr>
          <w:rFonts w:ascii="Arial" w:eastAsia="Times New Roman" w:hAnsi="Arial" w:cs="Arial"/>
          <w:sz w:val="24"/>
          <w:szCs w:val="24"/>
          <w:lang w:eastAsia="en-GB"/>
        </w:rPr>
        <w:t xml:space="preserve"> for different people at the different stages in their lives. For</w:t>
      </w:r>
      <w:r w:rsidR="00F37451" w:rsidRPr="00F37451">
        <w:rPr>
          <w:rFonts w:ascii="Arial" w:eastAsia="Times New Roman" w:hAnsi="Arial" w:cs="Arial"/>
          <w:sz w:val="24"/>
          <w:szCs w:val="24"/>
          <w:lang w:eastAsia="en-GB"/>
        </w:rPr>
        <w:t xml:space="preserve"> some it is a place of safe</w:t>
      </w:r>
      <w:r w:rsidRPr="00F37451">
        <w:rPr>
          <w:rFonts w:ascii="Arial" w:eastAsia="Times New Roman" w:hAnsi="Arial" w:cs="Arial"/>
          <w:sz w:val="24"/>
          <w:szCs w:val="24"/>
          <w:lang w:eastAsia="en-GB"/>
        </w:rPr>
        <w:t xml:space="preserve">ty early in their </w:t>
      </w:r>
      <w:r w:rsidR="00F37451" w:rsidRPr="00F37451">
        <w:rPr>
          <w:rFonts w:ascii="Arial" w:eastAsia="Times New Roman" w:hAnsi="Arial" w:cs="Arial"/>
          <w:sz w:val="24"/>
          <w:szCs w:val="24"/>
          <w:lang w:eastAsia="en-GB"/>
        </w:rPr>
        <w:t xml:space="preserve">identity </w:t>
      </w:r>
      <w:r w:rsidRPr="00F37451">
        <w:rPr>
          <w:rFonts w:ascii="Arial" w:eastAsia="Times New Roman" w:hAnsi="Arial" w:cs="Arial"/>
          <w:sz w:val="24"/>
          <w:szCs w:val="24"/>
          <w:lang w:eastAsia="en-GB"/>
        </w:rPr>
        <w:t>development, for others it is a refuge (</w:t>
      </w:r>
      <w:r w:rsidR="00F37451" w:rsidRPr="00F37451">
        <w:rPr>
          <w:rFonts w:ascii="Arial" w:eastAsia="Times New Roman" w:hAnsi="Arial" w:cs="Arial"/>
          <w:sz w:val="24"/>
          <w:szCs w:val="24"/>
          <w:lang w:eastAsia="en-GB"/>
        </w:rPr>
        <w:t xml:space="preserve">either </w:t>
      </w:r>
      <w:r w:rsidRPr="00F37451">
        <w:rPr>
          <w:rFonts w:ascii="Arial" w:eastAsia="Times New Roman" w:hAnsi="Arial" w:cs="Arial"/>
          <w:sz w:val="24"/>
          <w:szCs w:val="24"/>
          <w:lang w:eastAsia="en-GB"/>
        </w:rPr>
        <w:t>temporary or long-term)</w:t>
      </w:r>
      <w:r w:rsidR="00CE74FE">
        <w:rPr>
          <w:rFonts w:ascii="Arial" w:eastAsia="Times New Roman" w:hAnsi="Arial" w:cs="Arial"/>
          <w:sz w:val="24"/>
          <w:szCs w:val="24"/>
          <w:lang w:eastAsia="en-GB"/>
        </w:rPr>
        <w:t xml:space="preserve">. </w:t>
      </w:r>
      <w:r w:rsidR="007C2D21">
        <w:rPr>
          <w:rFonts w:ascii="Arial" w:eastAsia="Times New Roman" w:hAnsi="Arial" w:cs="Arial"/>
          <w:sz w:val="24"/>
          <w:szCs w:val="24"/>
          <w:lang w:eastAsia="en-GB"/>
        </w:rPr>
        <w:t>Privacy can also be essential</w:t>
      </w:r>
      <w:r w:rsidR="0018232C">
        <w:rPr>
          <w:rFonts w:ascii="Arial" w:eastAsia="Times New Roman" w:hAnsi="Arial" w:cs="Arial"/>
          <w:sz w:val="24"/>
          <w:szCs w:val="24"/>
          <w:lang w:eastAsia="en-GB"/>
        </w:rPr>
        <w:t xml:space="preserve"> </w:t>
      </w:r>
      <w:r w:rsidR="00B37CFD">
        <w:rPr>
          <w:rFonts w:ascii="Arial" w:eastAsia="Times New Roman" w:hAnsi="Arial" w:cs="Arial"/>
          <w:sz w:val="24"/>
          <w:szCs w:val="24"/>
          <w:lang w:eastAsia="en-GB"/>
        </w:rPr>
        <w:t xml:space="preserve">for young people whose families </w:t>
      </w:r>
      <w:r w:rsidR="0018232C">
        <w:rPr>
          <w:rFonts w:ascii="Arial" w:eastAsia="Times New Roman" w:hAnsi="Arial" w:cs="Arial"/>
          <w:sz w:val="24"/>
          <w:szCs w:val="24"/>
          <w:lang w:eastAsia="en-GB"/>
        </w:rPr>
        <w:t>are less accepting; for example, in families that emphasis</w:t>
      </w:r>
      <w:r w:rsidR="008660DA">
        <w:rPr>
          <w:rFonts w:ascii="Arial" w:eastAsia="Times New Roman" w:hAnsi="Arial" w:cs="Arial"/>
          <w:sz w:val="24"/>
          <w:szCs w:val="24"/>
          <w:lang w:eastAsia="en-GB"/>
        </w:rPr>
        <w:t>e</w:t>
      </w:r>
      <w:r w:rsidR="0018232C">
        <w:rPr>
          <w:rFonts w:ascii="Arial" w:eastAsia="Times New Roman" w:hAnsi="Arial" w:cs="Arial"/>
          <w:sz w:val="24"/>
          <w:szCs w:val="24"/>
          <w:lang w:eastAsia="en-GB"/>
        </w:rPr>
        <w:t xml:space="preserve"> certain traditional or religious values</w:t>
      </w:r>
      <w:r w:rsidR="008660DA">
        <w:rPr>
          <w:rFonts w:ascii="Arial" w:eastAsia="Times New Roman" w:hAnsi="Arial" w:cs="Arial"/>
          <w:sz w:val="24"/>
          <w:szCs w:val="24"/>
          <w:lang w:eastAsia="en-GB"/>
        </w:rPr>
        <w:t>, as discussed above</w:t>
      </w:r>
      <w:r w:rsidR="0018232C">
        <w:rPr>
          <w:rFonts w:ascii="Arial" w:eastAsia="Times New Roman" w:hAnsi="Arial" w:cs="Arial"/>
          <w:sz w:val="24"/>
          <w:szCs w:val="24"/>
          <w:lang w:eastAsia="en-GB"/>
        </w:rPr>
        <w:t>.</w:t>
      </w:r>
      <w:r w:rsidR="00B37CFD">
        <w:rPr>
          <w:rFonts w:ascii="Arial" w:eastAsia="Times New Roman" w:hAnsi="Arial" w:cs="Arial"/>
          <w:sz w:val="24"/>
          <w:szCs w:val="24"/>
          <w:lang w:eastAsia="en-GB"/>
        </w:rPr>
        <w:t xml:space="preserve"> </w:t>
      </w:r>
      <w:r w:rsidRPr="00F37451">
        <w:rPr>
          <w:rFonts w:ascii="Arial" w:eastAsia="Times New Roman" w:hAnsi="Arial" w:cs="Arial"/>
          <w:sz w:val="24"/>
          <w:szCs w:val="24"/>
          <w:lang w:eastAsia="en-GB"/>
        </w:rPr>
        <w:t xml:space="preserve"> </w:t>
      </w:r>
      <w:r w:rsidR="0018232C">
        <w:rPr>
          <w:rFonts w:ascii="Arial" w:eastAsia="Times New Roman" w:hAnsi="Arial" w:cs="Arial"/>
          <w:sz w:val="24"/>
          <w:szCs w:val="24"/>
          <w:lang w:eastAsia="en-GB"/>
        </w:rPr>
        <w:t>Ye</w:t>
      </w:r>
      <w:r w:rsidR="008660DA">
        <w:rPr>
          <w:rFonts w:ascii="Arial" w:eastAsia="Times New Roman" w:hAnsi="Arial" w:cs="Arial"/>
          <w:sz w:val="24"/>
          <w:szCs w:val="24"/>
          <w:lang w:eastAsia="en-GB"/>
        </w:rPr>
        <w:t>t</w:t>
      </w:r>
      <w:r w:rsidR="0018232C">
        <w:rPr>
          <w:rFonts w:ascii="Arial" w:eastAsia="Times New Roman" w:hAnsi="Arial" w:cs="Arial"/>
          <w:sz w:val="24"/>
          <w:szCs w:val="24"/>
          <w:lang w:eastAsia="en-GB"/>
        </w:rPr>
        <w:t xml:space="preserve"> f</w:t>
      </w:r>
      <w:r w:rsidRPr="00F37451">
        <w:rPr>
          <w:rFonts w:ascii="Arial" w:eastAsia="Times New Roman" w:hAnsi="Arial" w:cs="Arial"/>
          <w:sz w:val="24"/>
          <w:szCs w:val="24"/>
          <w:lang w:eastAsia="en-GB"/>
        </w:rPr>
        <w:t>or others still</w:t>
      </w:r>
      <w:r w:rsidR="0018232C">
        <w:rPr>
          <w:rFonts w:ascii="Arial" w:eastAsia="Times New Roman" w:hAnsi="Arial" w:cs="Arial"/>
          <w:sz w:val="24"/>
          <w:szCs w:val="24"/>
          <w:lang w:eastAsia="en-GB"/>
        </w:rPr>
        <w:t>,</w:t>
      </w:r>
      <w:r w:rsidR="00F37451" w:rsidRPr="00F37451">
        <w:rPr>
          <w:rFonts w:ascii="Arial" w:eastAsia="Times New Roman" w:hAnsi="Arial" w:cs="Arial"/>
          <w:sz w:val="24"/>
          <w:szCs w:val="24"/>
          <w:lang w:eastAsia="en-GB"/>
        </w:rPr>
        <w:t xml:space="preserve"> the act of keeping a ‘secret’ may be an erotic experience that</w:t>
      </w:r>
      <w:r w:rsidR="00E46877" w:rsidRPr="00F37451">
        <w:rPr>
          <w:rFonts w:ascii="Arial" w:eastAsia="Times New Roman" w:hAnsi="Arial" w:cs="Arial"/>
          <w:sz w:val="24"/>
          <w:szCs w:val="24"/>
          <w:lang w:eastAsia="en-GB"/>
        </w:rPr>
        <w:t xml:space="preserve"> enhances pleasure. </w:t>
      </w:r>
    </w:p>
    <w:p w14:paraId="40BC1BB8" w14:textId="54715F88" w:rsidR="00E46877" w:rsidRPr="00F37451" w:rsidRDefault="00E46877" w:rsidP="00F37451">
      <w:pPr>
        <w:spacing w:before="240" w:after="240" w:line="480" w:lineRule="auto"/>
        <w:ind w:firstLine="720"/>
        <w:rPr>
          <w:rFonts w:ascii="Times New Roman" w:eastAsia="Times New Roman" w:hAnsi="Times New Roman" w:cs="Times New Roman"/>
          <w:sz w:val="24"/>
          <w:szCs w:val="24"/>
          <w:lang w:eastAsia="en-GB"/>
        </w:rPr>
      </w:pPr>
      <w:r w:rsidRPr="00F37451">
        <w:rPr>
          <w:rFonts w:ascii="Arial" w:eastAsia="Times New Roman" w:hAnsi="Arial" w:cs="Arial"/>
          <w:sz w:val="24"/>
          <w:szCs w:val="24"/>
          <w:lang w:eastAsia="en-GB"/>
        </w:rPr>
        <w:t xml:space="preserve">These </w:t>
      </w:r>
      <w:r w:rsidR="00F37451" w:rsidRPr="00F37451">
        <w:rPr>
          <w:rFonts w:ascii="Arial" w:eastAsia="Times New Roman" w:hAnsi="Arial" w:cs="Arial"/>
          <w:sz w:val="24"/>
          <w:szCs w:val="24"/>
          <w:lang w:eastAsia="en-GB"/>
        </w:rPr>
        <w:t xml:space="preserve">arguments do not suggest </w:t>
      </w:r>
      <w:r w:rsidRPr="00F37451">
        <w:rPr>
          <w:rFonts w:ascii="Arial" w:eastAsia="Times New Roman" w:hAnsi="Arial" w:cs="Arial"/>
          <w:sz w:val="24"/>
          <w:szCs w:val="24"/>
          <w:lang w:eastAsia="en-GB"/>
        </w:rPr>
        <w:t xml:space="preserve">that </w:t>
      </w:r>
      <w:r w:rsidR="00C80993">
        <w:rPr>
          <w:rFonts w:ascii="Arial" w:eastAsia="Times New Roman" w:hAnsi="Arial" w:cs="Arial"/>
          <w:sz w:val="24"/>
          <w:szCs w:val="24"/>
          <w:lang w:eastAsia="en-GB"/>
        </w:rPr>
        <w:t>‘</w:t>
      </w:r>
      <w:r w:rsidRPr="00F37451">
        <w:rPr>
          <w:rFonts w:ascii="Arial" w:eastAsia="Times New Roman" w:hAnsi="Arial" w:cs="Arial"/>
          <w:sz w:val="24"/>
          <w:szCs w:val="24"/>
          <w:lang w:eastAsia="en-GB"/>
        </w:rPr>
        <w:t>coming out</w:t>
      </w:r>
      <w:r w:rsidR="00C80993">
        <w:rPr>
          <w:rFonts w:ascii="Arial" w:eastAsia="Times New Roman" w:hAnsi="Arial" w:cs="Arial"/>
          <w:sz w:val="24"/>
          <w:szCs w:val="24"/>
          <w:lang w:eastAsia="en-GB"/>
        </w:rPr>
        <w:t>’</w:t>
      </w:r>
      <w:r w:rsidRPr="00F37451">
        <w:rPr>
          <w:rFonts w:ascii="Arial" w:eastAsia="Times New Roman" w:hAnsi="Arial" w:cs="Arial"/>
          <w:sz w:val="24"/>
          <w:szCs w:val="24"/>
          <w:lang w:eastAsia="en-GB"/>
        </w:rPr>
        <w:t xml:space="preserve"> is a meaningless or arbitrary process, or that disclosure is a non-issue. Indeed, the research </w:t>
      </w:r>
      <w:r w:rsidR="00F37451" w:rsidRPr="00F37451">
        <w:rPr>
          <w:rFonts w:ascii="Arial" w:eastAsia="Times New Roman" w:hAnsi="Arial" w:cs="Arial"/>
          <w:sz w:val="24"/>
          <w:szCs w:val="24"/>
          <w:lang w:eastAsia="en-GB"/>
        </w:rPr>
        <w:t>we have cited shows that</w:t>
      </w:r>
      <w:r w:rsidRPr="00F37451">
        <w:rPr>
          <w:rFonts w:ascii="Arial" w:eastAsia="Times New Roman" w:hAnsi="Arial" w:cs="Arial"/>
          <w:sz w:val="24"/>
          <w:szCs w:val="24"/>
          <w:lang w:eastAsia="en-GB"/>
        </w:rPr>
        <w:t xml:space="preserve"> </w:t>
      </w:r>
      <w:r w:rsidR="00F37451" w:rsidRPr="00F37451">
        <w:rPr>
          <w:rFonts w:ascii="Arial" w:eastAsia="Times New Roman" w:hAnsi="Arial" w:cs="Arial"/>
          <w:sz w:val="24"/>
          <w:szCs w:val="24"/>
          <w:lang w:eastAsia="en-GB"/>
        </w:rPr>
        <w:t>this clearly is not the case</w:t>
      </w:r>
      <w:r w:rsidR="00F22C64">
        <w:rPr>
          <w:rFonts w:ascii="Arial" w:eastAsia="Times New Roman" w:hAnsi="Arial" w:cs="Arial"/>
          <w:sz w:val="24"/>
          <w:szCs w:val="24"/>
          <w:lang w:eastAsia="en-GB"/>
        </w:rPr>
        <w:t xml:space="preserve">, for it </w:t>
      </w:r>
      <w:r w:rsidRPr="00F37451">
        <w:rPr>
          <w:rFonts w:ascii="Arial" w:eastAsia="Times New Roman" w:hAnsi="Arial" w:cs="Arial"/>
          <w:sz w:val="24"/>
          <w:szCs w:val="24"/>
          <w:lang w:eastAsia="en-GB"/>
        </w:rPr>
        <w:t>can be a transformative experience</w:t>
      </w:r>
      <w:r w:rsidR="00F22C64">
        <w:rPr>
          <w:rFonts w:ascii="Arial" w:eastAsia="Times New Roman" w:hAnsi="Arial" w:cs="Arial"/>
          <w:sz w:val="24"/>
          <w:szCs w:val="24"/>
          <w:lang w:eastAsia="en-GB"/>
        </w:rPr>
        <w:t>,</w:t>
      </w:r>
      <w:r w:rsidR="00233E51">
        <w:rPr>
          <w:rFonts w:ascii="Arial" w:eastAsia="Times New Roman" w:hAnsi="Arial" w:cs="Arial"/>
          <w:sz w:val="24"/>
          <w:szCs w:val="24"/>
          <w:lang w:eastAsia="en-GB"/>
        </w:rPr>
        <w:t xml:space="preserve"> just as it can be a dangerous one in certain contexts</w:t>
      </w:r>
      <w:r w:rsidR="007C33B8">
        <w:rPr>
          <w:rFonts w:ascii="Arial" w:eastAsia="Times New Roman" w:hAnsi="Arial" w:cs="Arial"/>
          <w:sz w:val="24"/>
          <w:szCs w:val="24"/>
          <w:lang w:eastAsia="en-GB"/>
        </w:rPr>
        <w:t xml:space="preserve"> such as those discussed above and including </w:t>
      </w:r>
      <w:r w:rsidR="00F22C64">
        <w:rPr>
          <w:rFonts w:ascii="Arial" w:eastAsia="Times New Roman" w:hAnsi="Arial" w:cs="Arial"/>
          <w:sz w:val="24"/>
          <w:szCs w:val="24"/>
          <w:lang w:eastAsia="en-GB"/>
        </w:rPr>
        <w:t>social, religious, or familial</w:t>
      </w:r>
      <w:r w:rsidR="00233E51">
        <w:rPr>
          <w:rFonts w:ascii="Arial" w:eastAsia="Times New Roman" w:hAnsi="Arial" w:cs="Arial"/>
          <w:sz w:val="24"/>
          <w:szCs w:val="24"/>
          <w:lang w:eastAsia="en-GB"/>
        </w:rPr>
        <w:t xml:space="preserve">. </w:t>
      </w:r>
      <w:r w:rsidRPr="00F37451">
        <w:rPr>
          <w:rFonts w:ascii="Arial" w:eastAsia="Times New Roman" w:hAnsi="Arial" w:cs="Arial"/>
          <w:sz w:val="24"/>
          <w:szCs w:val="24"/>
          <w:lang w:eastAsia="en-GB"/>
        </w:rPr>
        <w:t xml:space="preserve"> But what is key here is the recognition that, for some individuals, disclosure – and the categorisations required to make disclosure possible – may constrain rather than liberate, and thus becomes a compulsory rather than emancipatory act – one that essentially creates a hierarchy of sexual identities in which one is either out a</w:t>
      </w:r>
      <w:r w:rsidR="00F37451" w:rsidRPr="00F37451">
        <w:rPr>
          <w:rFonts w:ascii="Arial" w:eastAsia="Times New Roman" w:hAnsi="Arial" w:cs="Arial"/>
          <w:sz w:val="24"/>
          <w:szCs w:val="24"/>
          <w:lang w:eastAsia="en-GB"/>
        </w:rPr>
        <w:t>nd proud or closeted and shamed. The perpetuation of an</w:t>
      </w:r>
      <w:r w:rsidRPr="00F37451">
        <w:rPr>
          <w:rFonts w:ascii="Arial" w:eastAsia="Times New Roman" w:hAnsi="Arial" w:cs="Arial"/>
          <w:sz w:val="24"/>
          <w:szCs w:val="24"/>
          <w:lang w:eastAsia="en-GB"/>
        </w:rPr>
        <w:t xml:space="preserve"> in/out binary reinforces the experience of sexuality</w:t>
      </w:r>
      <w:r w:rsidR="00F37451" w:rsidRPr="00F37451">
        <w:rPr>
          <w:rFonts w:ascii="Arial" w:eastAsia="Times New Roman" w:hAnsi="Arial" w:cs="Arial"/>
          <w:sz w:val="24"/>
          <w:szCs w:val="24"/>
          <w:lang w:eastAsia="en-GB"/>
        </w:rPr>
        <w:t>, sexual orientation and even gender-identity</w:t>
      </w:r>
      <w:r w:rsidRPr="00F37451">
        <w:rPr>
          <w:rFonts w:ascii="Arial" w:eastAsia="Times New Roman" w:hAnsi="Arial" w:cs="Arial"/>
          <w:sz w:val="24"/>
          <w:szCs w:val="24"/>
          <w:lang w:eastAsia="en-GB"/>
        </w:rPr>
        <w:t xml:space="preserve"> as fixed rather than fluid. Indeed, if </w:t>
      </w:r>
      <w:r w:rsidR="00F37451" w:rsidRPr="00F37451">
        <w:rPr>
          <w:rFonts w:ascii="Arial" w:eastAsia="Times New Roman" w:hAnsi="Arial" w:cs="Arial"/>
          <w:sz w:val="24"/>
          <w:szCs w:val="24"/>
          <w:lang w:eastAsia="en-GB"/>
        </w:rPr>
        <w:t>we accept that they can be</w:t>
      </w:r>
      <w:r w:rsidRPr="00F37451">
        <w:rPr>
          <w:rFonts w:ascii="Arial" w:eastAsia="Times New Roman" w:hAnsi="Arial" w:cs="Arial"/>
          <w:sz w:val="24"/>
          <w:szCs w:val="24"/>
          <w:lang w:eastAsia="en-GB"/>
        </w:rPr>
        <w:t xml:space="preserve"> </w:t>
      </w:r>
      <w:r w:rsidR="00F37451" w:rsidRPr="00F37451">
        <w:rPr>
          <w:rFonts w:ascii="Arial" w:eastAsia="Times New Roman" w:hAnsi="Arial" w:cs="Arial"/>
          <w:sz w:val="24"/>
          <w:szCs w:val="24"/>
          <w:lang w:eastAsia="en-GB"/>
        </w:rPr>
        <w:t xml:space="preserve">fluid, then </w:t>
      </w:r>
      <w:r w:rsidRPr="00F37451">
        <w:rPr>
          <w:rFonts w:ascii="Arial" w:eastAsia="Times New Roman" w:hAnsi="Arial" w:cs="Arial"/>
          <w:sz w:val="24"/>
          <w:szCs w:val="24"/>
          <w:lang w:eastAsia="en-GB"/>
        </w:rPr>
        <w:t xml:space="preserve">can </w:t>
      </w:r>
      <w:r w:rsidR="00F37451" w:rsidRPr="00F37451">
        <w:rPr>
          <w:rFonts w:ascii="Arial" w:eastAsia="Times New Roman" w:hAnsi="Arial" w:cs="Arial"/>
          <w:sz w:val="24"/>
          <w:szCs w:val="24"/>
          <w:lang w:eastAsia="en-GB"/>
        </w:rPr>
        <w:t xml:space="preserve">it be said that </w:t>
      </w:r>
      <w:r w:rsidR="00BB64C9">
        <w:rPr>
          <w:rFonts w:ascii="Arial" w:eastAsia="Times New Roman" w:hAnsi="Arial" w:cs="Arial"/>
          <w:sz w:val="24"/>
          <w:szCs w:val="24"/>
          <w:lang w:eastAsia="en-GB"/>
        </w:rPr>
        <w:t>there is</w:t>
      </w:r>
      <w:r w:rsidR="00F37451" w:rsidRPr="00F37451">
        <w:rPr>
          <w:rFonts w:ascii="Arial" w:eastAsia="Times New Roman" w:hAnsi="Arial" w:cs="Arial"/>
          <w:sz w:val="24"/>
          <w:szCs w:val="24"/>
          <w:lang w:eastAsia="en-GB"/>
        </w:rPr>
        <w:t xml:space="preserve"> </w:t>
      </w:r>
      <w:r w:rsidR="00BB64C9">
        <w:rPr>
          <w:rFonts w:ascii="Arial" w:eastAsia="Times New Roman" w:hAnsi="Arial" w:cs="Arial"/>
          <w:sz w:val="24"/>
          <w:szCs w:val="24"/>
          <w:lang w:eastAsia="en-GB"/>
        </w:rPr>
        <w:t>ever an end to</w:t>
      </w:r>
      <w:r w:rsidR="00F37451" w:rsidRPr="00F37451">
        <w:rPr>
          <w:rFonts w:ascii="Arial" w:eastAsia="Times New Roman" w:hAnsi="Arial" w:cs="Arial"/>
          <w:sz w:val="24"/>
          <w:szCs w:val="24"/>
          <w:lang w:eastAsia="en-GB"/>
        </w:rPr>
        <w:t xml:space="preserve"> the ‘coming out’ process</w:t>
      </w:r>
      <w:r w:rsidRPr="00F37451">
        <w:rPr>
          <w:rFonts w:ascii="Arial" w:eastAsia="Times New Roman" w:hAnsi="Arial" w:cs="Arial"/>
          <w:sz w:val="24"/>
          <w:szCs w:val="24"/>
          <w:lang w:eastAsia="en-GB"/>
        </w:rPr>
        <w:t xml:space="preserve">? </w:t>
      </w:r>
    </w:p>
    <w:p w14:paraId="51CEF6A0" w14:textId="0231D3D8" w:rsidR="00E46877" w:rsidRPr="00E46877" w:rsidRDefault="00BB64C9" w:rsidP="00E46877">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A reflexive model of </w:t>
      </w:r>
      <w:r w:rsidR="00394B92">
        <w:rPr>
          <w:rFonts w:ascii="Arial" w:eastAsia="Times New Roman" w:hAnsi="Arial" w:cs="Arial"/>
          <w:b/>
          <w:bCs/>
          <w:color w:val="000000"/>
          <w:sz w:val="24"/>
          <w:szCs w:val="24"/>
          <w:lang w:eastAsia="en-GB"/>
        </w:rPr>
        <w:t xml:space="preserve">‘coming </w:t>
      </w:r>
      <w:r w:rsidR="00E46877" w:rsidRPr="00E46877">
        <w:rPr>
          <w:rFonts w:ascii="Arial" w:eastAsia="Times New Roman" w:hAnsi="Arial" w:cs="Arial"/>
          <w:b/>
          <w:bCs/>
          <w:color w:val="000000"/>
          <w:sz w:val="24"/>
          <w:szCs w:val="24"/>
          <w:lang w:eastAsia="en-GB"/>
        </w:rPr>
        <w:t>out</w:t>
      </w:r>
      <w:r>
        <w:rPr>
          <w:rFonts w:ascii="Arial" w:eastAsia="Times New Roman" w:hAnsi="Arial" w:cs="Arial"/>
          <w:b/>
          <w:bCs/>
          <w:color w:val="000000"/>
          <w:sz w:val="24"/>
          <w:szCs w:val="24"/>
          <w:lang w:eastAsia="en-GB"/>
        </w:rPr>
        <w:t xml:space="preserve">’ </w:t>
      </w:r>
    </w:p>
    <w:p w14:paraId="72891EA6" w14:textId="34F7F059" w:rsidR="00521971" w:rsidRDefault="00E46877" w:rsidP="00435CCA">
      <w:pPr>
        <w:spacing w:before="240" w:after="240" w:line="480" w:lineRule="auto"/>
        <w:ind w:firstLine="720"/>
        <w:rPr>
          <w:rFonts w:ascii="Arial" w:eastAsia="Times New Roman" w:hAnsi="Arial" w:cs="Arial"/>
          <w:sz w:val="24"/>
          <w:szCs w:val="24"/>
          <w:lang w:eastAsia="en-GB"/>
        </w:rPr>
      </w:pPr>
      <w:r w:rsidRPr="00BB64C9">
        <w:rPr>
          <w:rFonts w:ascii="Arial" w:eastAsia="Times New Roman" w:hAnsi="Arial" w:cs="Arial"/>
          <w:sz w:val="24"/>
          <w:szCs w:val="24"/>
          <w:lang w:eastAsia="en-GB"/>
        </w:rPr>
        <w:lastRenderedPageBreak/>
        <w:t xml:space="preserve">Given this discussion, how can the process of </w:t>
      </w:r>
      <w:r w:rsidR="00BB64C9">
        <w:rPr>
          <w:rFonts w:ascii="Arial" w:eastAsia="Times New Roman" w:hAnsi="Arial" w:cs="Arial"/>
          <w:sz w:val="24"/>
          <w:szCs w:val="24"/>
          <w:lang w:eastAsia="en-GB"/>
        </w:rPr>
        <w:t>‘</w:t>
      </w:r>
      <w:r w:rsidRPr="00BB64C9">
        <w:rPr>
          <w:rFonts w:ascii="Arial" w:eastAsia="Times New Roman" w:hAnsi="Arial" w:cs="Arial"/>
          <w:sz w:val="24"/>
          <w:szCs w:val="24"/>
          <w:lang w:eastAsia="en-GB"/>
        </w:rPr>
        <w:t>coming out</w:t>
      </w:r>
      <w:r w:rsidR="00BB64C9">
        <w:rPr>
          <w:rFonts w:ascii="Arial" w:eastAsia="Times New Roman" w:hAnsi="Arial" w:cs="Arial"/>
          <w:sz w:val="24"/>
          <w:szCs w:val="24"/>
          <w:lang w:eastAsia="en-GB"/>
        </w:rPr>
        <w:t>’</w:t>
      </w:r>
      <w:r w:rsidRPr="00BB64C9">
        <w:rPr>
          <w:rFonts w:ascii="Arial" w:eastAsia="Times New Roman" w:hAnsi="Arial" w:cs="Arial"/>
          <w:sz w:val="24"/>
          <w:szCs w:val="24"/>
          <w:lang w:eastAsia="en-GB"/>
        </w:rPr>
        <w:t xml:space="preserve"> be represented by a model that accounts for varied and individual experiences rather than a univers</w:t>
      </w:r>
      <w:r w:rsidR="00C95190">
        <w:rPr>
          <w:rFonts w:ascii="Arial" w:eastAsia="Times New Roman" w:hAnsi="Arial" w:cs="Arial"/>
          <w:sz w:val="24"/>
          <w:szCs w:val="24"/>
          <w:lang w:eastAsia="en-GB"/>
        </w:rPr>
        <w:t xml:space="preserve">al or singular process of </w:t>
      </w:r>
      <w:r w:rsidR="00C80993">
        <w:rPr>
          <w:rFonts w:ascii="Arial" w:eastAsia="Times New Roman" w:hAnsi="Arial" w:cs="Arial"/>
          <w:sz w:val="24"/>
          <w:szCs w:val="24"/>
          <w:lang w:eastAsia="en-GB"/>
        </w:rPr>
        <w:t>i</w:t>
      </w:r>
      <w:r w:rsidRPr="00BB64C9">
        <w:rPr>
          <w:rFonts w:ascii="Arial" w:eastAsia="Times New Roman" w:hAnsi="Arial" w:cs="Arial"/>
          <w:sz w:val="24"/>
          <w:szCs w:val="24"/>
          <w:lang w:eastAsia="en-GB"/>
        </w:rPr>
        <w:t xml:space="preserve">dentity development? </w:t>
      </w:r>
      <w:r w:rsidR="00435CCA" w:rsidRPr="00435CCA">
        <w:rPr>
          <w:rFonts w:ascii="Arial" w:eastAsia="Times New Roman" w:hAnsi="Arial" w:cs="Arial"/>
          <w:sz w:val="24"/>
          <w:szCs w:val="24"/>
          <w:lang w:eastAsia="en-GB"/>
        </w:rPr>
        <w:t xml:space="preserve">To visualise </w:t>
      </w:r>
      <w:r w:rsidR="008A21BC">
        <w:rPr>
          <w:rFonts w:ascii="Arial" w:eastAsia="Times New Roman" w:hAnsi="Arial" w:cs="Arial"/>
          <w:sz w:val="24"/>
          <w:szCs w:val="24"/>
          <w:lang w:eastAsia="en-GB"/>
        </w:rPr>
        <w:t>disclosure as informed by the</w:t>
      </w:r>
      <w:r w:rsidR="00435CCA">
        <w:rPr>
          <w:rFonts w:ascii="Arial" w:eastAsia="Times New Roman" w:hAnsi="Arial" w:cs="Arial"/>
          <w:sz w:val="24"/>
          <w:szCs w:val="24"/>
          <w:lang w:eastAsia="en-GB"/>
        </w:rPr>
        <w:t xml:space="preserve"> research discussed in this chapter</w:t>
      </w:r>
      <w:r w:rsidR="00D3430B">
        <w:rPr>
          <w:rFonts w:ascii="Arial" w:eastAsia="Times New Roman" w:hAnsi="Arial" w:cs="Arial"/>
          <w:sz w:val="24"/>
          <w:szCs w:val="24"/>
          <w:lang w:eastAsia="en-GB"/>
        </w:rPr>
        <w:t xml:space="preserve"> – and</w:t>
      </w:r>
      <w:proofErr w:type="gramStart"/>
      <w:r w:rsidR="00D3430B">
        <w:rPr>
          <w:rFonts w:ascii="Arial" w:eastAsia="Times New Roman" w:hAnsi="Arial" w:cs="Arial"/>
          <w:sz w:val="24"/>
          <w:szCs w:val="24"/>
          <w:lang w:eastAsia="en-GB"/>
        </w:rPr>
        <w:t>, in particular, to</w:t>
      </w:r>
      <w:proofErr w:type="gramEnd"/>
      <w:r w:rsidR="00D3430B">
        <w:rPr>
          <w:rFonts w:ascii="Arial" w:eastAsia="Times New Roman" w:hAnsi="Arial" w:cs="Arial"/>
          <w:sz w:val="24"/>
          <w:szCs w:val="24"/>
          <w:lang w:eastAsia="en-GB"/>
        </w:rPr>
        <w:t xml:space="preserve"> represent the process of disclosure as non-linear</w:t>
      </w:r>
      <w:r w:rsidR="00521971">
        <w:rPr>
          <w:rFonts w:ascii="Arial" w:eastAsia="Times New Roman" w:hAnsi="Arial" w:cs="Arial"/>
          <w:sz w:val="24"/>
          <w:szCs w:val="24"/>
          <w:lang w:eastAsia="en-GB"/>
        </w:rPr>
        <w:t xml:space="preserve"> and </w:t>
      </w:r>
      <w:r w:rsidR="00D3430B">
        <w:rPr>
          <w:rFonts w:ascii="Arial" w:eastAsia="Times New Roman" w:hAnsi="Arial" w:cs="Arial"/>
          <w:sz w:val="24"/>
          <w:szCs w:val="24"/>
          <w:lang w:eastAsia="en-GB"/>
        </w:rPr>
        <w:t>as person specific</w:t>
      </w:r>
      <w:r w:rsidR="00521971">
        <w:rPr>
          <w:rFonts w:ascii="Arial" w:eastAsia="Times New Roman" w:hAnsi="Arial" w:cs="Arial"/>
          <w:sz w:val="24"/>
          <w:szCs w:val="24"/>
          <w:lang w:eastAsia="en-GB"/>
        </w:rPr>
        <w:t xml:space="preserve">, recognising that </w:t>
      </w:r>
      <w:r w:rsidR="0077600C">
        <w:rPr>
          <w:rFonts w:ascii="Arial" w:eastAsia="Times New Roman" w:hAnsi="Arial" w:cs="Arial"/>
          <w:sz w:val="24"/>
          <w:szCs w:val="24"/>
          <w:lang w:eastAsia="en-GB"/>
        </w:rPr>
        <w:t xml:space="preserve">healthy development and disclosure may not necessarily be linked – </w:t>
      </w:r>
      <w:r w:rsidR="00435CCA">
        <w:rPr>
          <w:rFonts w:ascii="Arial" w:eastAsia="Times New Roman" w:hAnsi="Arial" w:cs="Arial"/>
          <w:sz w:val="24"/>
          <w:szCs w:val="24"/>
          <w:lang w:eastAsia="en-GB"/>
        </w:rPr>
        <w:t xml:space="preserve">we propose </w:t>
      </w:r>
      <w:r w:rsidR="00435CCA" w:rsidRPr="00435CCA">
        <w:rPr>
          <w:rFonts w:ascii="Arial" w:eastAsia="Times New Roman" w:hAnsi="Arial" w:cs="Arial"/>
          <w:sz w:val="24"/>
          <w:szCs w:val="24"/>
          <w:lang w:eastAsia="en-GB"/>
        </w:rPr>
        <w:t xml:space="preserve">the model in Figure 1. </w:t>
      </w:r>
    </w:p>
    <w:p w14:paraId="0BD83138" w14:textId="4F60CA32" w:rsidR="00E46877" w:rsidRPr="004A65FB" w:rsidRDefault="00435CCA" w:rsidP="00A91F82">
      <w:pPr>
        <w:spacing w:before="240" w:after="240" w:line="480" w:lineRule="auto"/>
        <w:ind w:firstLine="720"/>
        <w:rPr>
          <w:rFonts w:ascii="Arial" w:eastAsia="Times New Roman" w:hAnsi="Arial" w:cs="Arial"/>
          <w:sz w:val="24"/>
          <w:szCs w:val="24"/>
          <w:lang w:eastAsia="en-GB"/>
        </w:rPr>
      </w:pPr>
      <w:r w:rsidRPr="00435CCA">
        <w:rPr>
          <w:rFonts w:ascii="Arial" w:eastAsia="Times New Roman" w:hAnsi="Arial" w:cs="Arial"/>
          <w:sz w:val="24"/>
          <w:szCs w:val="24"/>
          <w:lang w:eastAsia="en-GB"/>
        </w:rPr>
        <w:t>The process of c</w:t>
      </w:r>
      <w:r>
        <w:rPr>
          <w:rFonts w:ascii="Arial" w:eastAsia="Times New Roman" w:hAnsi="Arial" w:cs="Arial"/>
          <w:sz w:val="24"/>
          <w:szCs w:val="24"/>
          <w:lang w:eastAsia="en-GB"/>
        </w:rPr>
        <w:t xml:space="preserve">onceptualising this model involved first familiarising </w:t>
      </w:r>
      <w:proofErr w:type="gramStart"/>
      <w:r>
        <w:rPr>
          <w:rFonts w:ascii="Arial" w:eastAsia="Times New Roman" w:hAnsi="Arial" w:cs="Arial"/>
          <w:sz w:val="24"/>
          <w:szCs w:val="24"/>
          <w:lang w:eastAsia="en-GB"/>
        </w:rPr>
        <w:t>ourselves</w:t>
      </w:r>
      <w:proofErr w:type="gramEnd"/>
      <w:r>
        <w:rPr>
          <w:rFonts w:ascii="Arial" w:eastAsia="Times New Roman" w:hAnsi="Arial" w:cs="Arial"/>
          <w:sz w:val="24"/>
          <w:szCs w:val="24"/>
          <w:lang w:eastAsia="en-GB"/>
        </w:rPr>
        <w:t xml:space="preserve"> with the research </w:t>
      </w:r>
      <w:r w:rsidR="008A21BC">
        <w:rPr>
          <w:rFonts w:ascii="Arial" w:eastAsia="Times New Roman" w:hAnsi="Arial" w:cs="Arial"/>
          <w:sz w:val="24"/>
          <w:szCs w:val="24"/>
          <w:lang w:eastAsia="en-GB"/>
        </w:rPr>
        <w:t>to identify</w:t>
      </w:r>
      <w:r w:rsidRPr="00435CCA">
        <w:rPr>
          <w:rFonts w:ascii="Arial" w:eastAsia="Times New Roman" w:hAnsi="Arial" w:cs="Arial"/>
          <w:sz w:val="24"/>
          <w:szCs w:val="24"/>
          <w:lang w:eastAsia="en-GB"/>
        </w:rPr>
        <w:t xml:space="preserve"> the domains in which disclosure can take place</w:t>
      </w:r>
      <w:r w:rsidR="00740515">
        <w:rPr>
          <w:rFonts w:ascii="Arial" w:eastAsia="Times New Roman" w:hAnsi="Arial" w:cs="Arial"/>
          <w:sz w:val="24"/>
          <w:szCs w:val="24"/>
          <w:lang w:eastAsia="en-GB"/>
        </w:rPr>
        <w:t xml:space="preserve"> and understand how those domains relate to the process of disclosure and how it may vary for individuals</w:t>
      </w:r>
      <w:r w:rsidRPr="00435CCA">
        <w:rPr>
          <w:rFonts w:ascii="Arial" w:eastAsia="Times New Roman" w:hAnsi="Arial" w:cs="Arial"/>
          <w:sz w:val="24"/>
          <w:szCs w:val="24"/>
          <w:lang w:eastAsia="en-GB"/>
        </w:rPr>
        <w:t xml:space="preserve">. </w:t>
      </w:r>
      <w:r w:rsidR="00E46877" w:rsidRPr="00BB64C9">
        <w:rPr>
          <w:rFonts w:ascii="Arial" w:eastAsia="Times New Roman" w:hAnsi="Arial" w:cs="Arial"/>
          <w:sz w:val="24"/>
          <w:szCs w:val="24"/>
          <w:lang w:eastAsia="en-GB"/>
        </w:rPr>
        <w:t xml:space="preserve">This </w:t>
      </w:r>
      <w:r w:rsidR="0077569E">
        <w:rPr>
          <w:rFonts w:ascii="Arial" w:eastAsia="Times New Roman" w:hAnsi="Arial" w:cs="Arial"/>
          <w:sz w:val="24"/>
          <w:szCs w:val="24"/>
          <w:lang w:eastAsia="en-GB"/>
        </w:rPr>
        <w:t xml:space="preserve">structure of the </w:t>
      </w:r>
      <w:r w:rsidR="00E46877" w:rsidRPr="00BB64C9">
        <w:rPr>
          <w:rFonts w:ascii="Arial" w:eastAsia="Times New Roman" w:hAnsi="Arial" w:cs="Arial"/>
          <w:sz w:val="24"/>
          <w:szCs w:val="24"/>
          <w:lang w:eastAsia="en-GB"/>
        </w:rPr>
        <w:t xml:space="preserve">model </w:t>
      </w:r>
      <w:r w:rsidR="00C80993">
        <w:rPr>
          <w:rFonts w:ascii="Arial" w:eastAsia="Times New Roman" w:hAnsi="Arial" w:cs="Arial"/>
          <w:sz w:val="24"/>
          <w:szCs w:val="24"/>
          <w:lang w:eastAsia="en-GB"/>
        </w:rPr>
        <w:t xml:space="preserve">is </w:t>
      </w:r>
      <w:r w:rsidR="00E46877" w:rsidRPr="00BB64C9">
        <w:rPr>
          <w:rFonts w:ascii="Arial" w:eastAsia="Times New Roman" w:hAnsi="Arial" w:cs="Arial"/>
          <w:sz w:val="24"/>
          <w:szCs w:val="24"/>
          <w:lang w:eastAsia="en-GB"/>
        </w:rPr>
        <w:t xml:space="preserve">not intended to reflect </w:t>
      </w:r>
      <w:proofErr w:type="gramStart"/>
      <w:r w:rsidR="00E46877" w:rsidRPr="00BB64C9">
        <w:rPr>
          <w:rFonts w:ascii="Arial" w:eastAsia="Times New Roman" w:hAnsi="Arial" w:cs="Arial"/>
          <w:sz w:val="24"/>
          <w:szCs w:val="24"/>
          <w:lang w:eastAsia="en-GB"/>
        </w:rPr>
        <w:t xml:space="preserve">a </w:t>
      </w:r>
      <w:r w:rsidR="00E23126">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spectrum</w:t>
      </w:r>
      <w:proofErr w:type="gramEnd"/>
      <w:r w:rsidR="00E46877" w:rsidRPr="00BB64C9">
        <w:rPr>
          <w:rFonts w:ascii="Arial" w:eastAsia="Times New Roman" w:hAnsi="Arial" w:cs="Arial"/>
          <w:sz w:val="24"/>
          <w:szCs w:val="24"/>
          <w:lang w:eastAsia="en-GB"/>
        </w:rPr>
        <w:t xml:space="preserve"> of visibility</w:t>
      </w:r>
      <w:r w:rsidR="00E23126">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 xml:space="preserve"> (Cisneros &amp; Bracho, 2019, p. 717) – in which each domain or dimension is another level of inc</w:t>
      </w:r>
      <w:r w:rsidR="00BB64C9">
        <w:rPr>
          <w:rFonts w:ascii="Arial" w:eastAsia="Times New Roman" w:hAnsi="Arial" w:cs="Arial"/>
          <w:sz w:val="24"/>
          <w:szCs w:val="24"/>
          <w:lang w:eastAsia="en-GB"/>
        </w:rPr>
        <w:t>reased or cumulative public awareness – that would</w:t>
      </w:r>
      <w:r w:rsidR="00E46877" w:rsidRPr="00BB64C9">
        <w:rPr>
          <w:rFonts w:ascii="Arial" w:eastAsia="Times New Roman" w:hAnsi="Arial" w:cs="Arial"/>
          <w:sz w:val="24"/>
          <w:szCs w:val="24"/>
          <w:lang w:eastAsia="en-GB"/>
        </w:rPr>
        <w:t xml:space="preserve"> imply that those who are not increasingly out are somehow l</w:t>
      </w:r>
      <w:r w:rsidR="00BB64C9">
        <w:rPr>
          <w:rFonts w:ascii="Arial" w:eastAsia="Times New Roman" w:hAnsi="Arial" w:cs="Arial"/>
          <w:sz w:val="24"/>
          <w:szCs w:val="24"/>
          <w:lang w:eastAsia="en-GB"/>
        </w:rPr>
        <w:t xml:space="preserve">ess legible than those who are. </w:t>
      </w:r>
      <w:r w:rsidR="00E46877" w:rsidRPr="00BB64C9">
        <w:rPr>
          <w:rFonts w:ascii="Arial" w:eastAsia="Times New Roman" w:hAnsi="Arial" w:cs="Arial"/>
          <w:sz w:val="24"/>
          <w:szCs w:val="24"/>
          <w:lang w:eastAsia="en-GB"/>
        </w:rPr>
        <w:t xml:space="preserve">Nor </w:t>
      </w:r>
      <w:r w:rsidR="00BB64C9">
        <w:rPr>
          <w:rFonts w:ascii="Arial" w:eastAsia="Times New Roman" w:hAnsi="Arial" w:cs="Arial"/>
          <w:sz w:val="24"/>
          <w:szCs w:val="24"/>
          <w:lang w:eastAsia="en-GB"/>
        </w:rPr>
        <w:t>do</w:t>
      </w:r>
      <w:r w:rsidR="00E46877" w:rsidRPr="00BB64C9">
        <w:rPr>
          <w:rFonts w:ascii="Arial" w:eastAsia="Times New Roman" w:hAnsi="Arial" w:cs="Arial"/>
          <w:sz w:val="24"/>
          <w:szCs w:val="24"/>
          <w:lang w:eastAsia="en-GB"/>
        </w:rPr>
        <w:t xml:space="preserve"> the domains </w:t>
      </w:r>
      <w:r w:rsidR="00BB64C9">
        <w:rPr>
          <w:rFonts w:ascii="Arial" w:eastAsia="Times New Roman" w:hAnsi="Arial" w:cs="Arial"/>
          <w:sz w:val="24"/>
          <w:szCs w:val="24"/>
          <w:lang w:eastAsia="en-GB"/>
        </w:rPr>
        <w:t xml:space="preserve">(represented by circles) infer that there </w:t>
      </w:r>
      <w:r w:rsidR="00E46877" w:rsidRPr="00BB64C9">
        <w:rPr>
          <w:rFonts w:ascii="Arial" w:eastAsia="Times New Roman" w:hAnsi="Arial" w:cs="Arial"/>
          <w:sz w:val="24"/>
          <w:szCs w:val="24"/>
          <w:lang w:eastAsia="en-GB"/>
        </w:rPr>
        <w:t xml:space="preserve">is a natural progression to </w:t>
      </w:r>
      <w:r w:rsidR="00BB64C9">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coming out</w:t>
      </w:r>
      <w:r w:rsidR="00BB64C9">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 xml:space="preserve">. As we have argued, private subjectivity and non-disclosure are as valid as public disclosure. Rather, the domains are intended to represent patterns </w:t>
      </w:r>
      <w:r w:rsidR="00BB64C9">
        <w:rPr>
          <w:rFonts w:ascii="Arial" w:eastAsia="Times New Roman" w:hAnsi="Arial" w:cs="Arial"/>
          <w:sz w:val="24"/>
          <w:szCs w:val="24"/>
          <w:lang w:eastAsia="en-GB"/>
        </w:rPr>
        <w:t>of</w:t>
      </w:r>
      <w:r w:rsidR="00E46877" w:rsidRPr="00BB64C9">
        <w:rPr>
          <w:rFonts w:ascii="Arial" w:eastAsia="Times New Roman" w:hAnsi="Arial" w:cs="Arial"/>
          <w:sz w:val="24"/>
          <w:szCs w:val="24"/>
          <w:lang w:eastAsia="en-GB"/>
        </w:rPr>
        <w:t xml:space="preserve"> </w:t>
      </w:r>
      <w:r w:rsidR="00BB64C9">
        <w:rPr>
          <w:rFonts w:ascii="Arial" w:eastAsia="Times New Roman" w:hAnsi="Arial" w:cs="Arial"/>
          <w:sz w:val="24"/>
          <w:szCs w:val="24"/>
          <w:lang w:eastAsia="en-GB"/>
        </w:rPr>
        <w:t xml:space="preserve">disclosure, </w:t>
      </w:r>
      <w:r w:rsidR="00E46877" w:rsidRPr="00BB64C9">
        <w:rPr>
          <w:rFonts w:ascii="Arial" w:eastAsia="Times New Roman" w:hAnsi="Arial" w:cs="Arial"/>
          <w:sz w:val="24"/>
          <w:szCs w:val="24"/>
          <w:lang w:eastAsia="en-GB"/>
        </w:rPr>
        <w:t>should individual</w:t>
      </w:r>
      <w:r w:rsidR="00BB64C9">
        <w:rPr>
          <w:rFonts w:ascii="Arial" w:eastAsia="Times New Roman" w:hAnsi="Arial" w:cs="Arial"/>
          <w:sz w:val="24"/>
          <w:szCs w:val="24"/>
          <w:lang w:eastAsia="en-GB"/>
        </w:rPr>
        <w:t>s</w:t>
      </w:r>
      <w:r w:rsidR="00E46877" w:rsidRPr="00BB64C9">
        <w:rPr>
          <w:rFonts w:ascii="Arial" w:eastAsia="Times New Roman" w:hAnsi="Arial" w:cs="Arial"/>
          <w:sz w:val="24"/>
          <w:szCs w:val="24"/>
          <w:lang w:eastAsia="en-GB"/>
        </w:rPr>
        <w:t xml:space="preserve"> so choose, while also recognising that sometimes there is not </w:t>
      </w:r>
      <w:r w:rsidR="00BB64C9">
        <w:rPr>
          <w:rFonts w:ascii="Arial" w:eastAsia="Times New Roman" w:hAnsi="Arial" w:cs="Arial"/>
          <w:sz w:val="24"/>
          <w:szCs w:val="24"/>
          <w:lang w:eastAsia="en-GB"/>
        </w:rPr>
        <w:t xml:space="preserve">a </w:t>
      </w:r>
      <w:r w:rsidR="00E46877" w:rsidRPr="00BB64C9">
        <w:rPr>
          <w:rFonts w:ascii="Arial" w:eastAsia="Times New Roman" w:hAnsi="Arial" w:cs="Arial"/>
          <w:sz w:val="24"/>
          <w:szCs w:val="24"/>
          <w:lang w:eastAsia="en-GB"/>
        </w:rPr>
        <w:t xml:space="preserve">choice (i.e., where one is involuntarily outed). By not tying </w:t>
      </w:r>
      <w:r w:rsidR="00752E64">
        <w:rPr>
          <w:rFonts w:ascii="Arial" w:eastAsia="Times New Roman" w:hAnsi="Arial" w:cs="Arial"/>
          <w:sz w:val="24"/>
          <w:szCs w:val="24"/>
          <w:lang w:eastAsia="en-GB"/>
        </w:rPr>
        <w:t xml:space="preserve">disclosure </w:t>
      </w:r>
      <w:r w:rsidR="00E46877" w:rsidRPr="00BB64C9">
        <w:rPr>
          <w:rFonts w:ascii="Arial" w:eastAsia="Times New Roman" w:hAnsi="Arial" w:cs="Arial"/>
          <w:sz w:val="24"/>
          <w:szCs w:val="24"/>
          <w:lang w:eastAsia="en-GB"/>
        </w:rPr>
        <w:t xml:space="preserve">to developmental stages, the model further reflects that, while the </w:t>
      </w:r>
      <w:r w:rsidR="00BB64C9">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coming out</w:t>
      </w:r>
      <w:r w:rsidR="00BB64C9">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 xml:space="preserve"> may or may not have value or relevanc</w:t>
      </w:r>
      <w:r w:rsidR="00BB64C9">
        <w:rPr>
          <w:rFonts w:ascii="Arial" w:eastAsia="Times New Roman" w:hAnsi="Arial" w:cs="Arial"/>
          <w:sz w:val="24"/>
          <w:szCs w:val="24"/>
          <w:lang w:eastAsia="en-GB"/>
        </w:rPr>
        <w:t xml:space="preserve">e to wellbeing, the process is inherently </w:t>
      </w:r>
      <w:r w:rsidR="00E46877" w:rsidRPr="00BB64C9">
        <w:rPr>
          <w:rFonts w:ascii="Arial" w:eastAsia="Times New Roman" w:hAnsi="Arial" w:cs="Arial"/>
          <w:sz w:val="24"/>
          <w:szCs w:val="24"/>
          <w:lang w:eastAsia="en-GB"/>
        </w:rPr>
        <w:t xml:space="preserve">a social one. It does not deny that </w:t>
      </w:r>
      <w:r w:rsidR="00394B92">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coming out</w:t>
      </w:r>
      <w:r w:rsidR="00394B92">
        <w:rPr>
          <w:rFonts w:ascii="Arial" w:eastAsia="Times New Roman" w:hAnsi="Arial" w:cs="Arial"/>
          <w:sz w:val="24"/>
          <w:szCs w:val="24"/>
          <w:lang w:eastAsia="en-GB"/>
        </w:rPr>
        <w:t>’</w:t>
      </w:r>
      <w:r w:rsidR="00E46877" w:rsidRPr="00BB64C9">
        <w:rPr>
          <w:rFonts w:ascii="Arial" w:eastAsia="Times New Roman" w:hAnsi="Arial" w:cs="Arial"/>
          <w:sz w:val="24"/>
          <w:szCs w:val="24"/>
          <w:lang w:eastAsia="en-GB"/>
        </w:rPr>
        <w:t xml:space="preserve"> can result in experiences of growth and healthy development, nor does it assume a link between the two or that the process is a universal one. </w:t>
      </w:r>
    </w:p>
    <w:p w14:paraId="7FE4E3B1" w14:textId="751D2479"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b/>
          <w:bCs/>
          <w:color w:val="000000"/>
          <w:sz w:val="24"/>
          <w:szCs w:val="24"/>
          <w:lang w:eastAsia="en-GB"/>
        </w:rPr>
        <w:lastRenderedPageBreak/>
        <w:t>Figure 1</w:t>
      </w:r>
      <w:r w:rsidR="00394B92">
        <w:rPr>
          <w:rFonts w:ascii="Arial" w:eastAsia="Times New Roman" w:hAnsi="Arial" w:cs="Arial"/>
          <w:b/>
          <w:bCs/>
          <w:color w:val="000000"/>
          <w:sz w:val="24"/>
          <w:szCs w:val="24"/>
          <w:lang w:eastAsia="en-GB"/>
        </w:rPr>
        <w:t>: A reflexive model of coming out</w:t>
      </w:r>
    </w:p>
    <w:p w14:paraId="1A090B79" w14:textId="77777777" w:rsidR="00E46877" w:rsidRPr="00E46877" w:rsidRDefault="00E46877" w:rsidP="00BB64C9">
      <w:pPr>
        <w:spacing w:before="240" w:after="240" w:line="480" w:lineRule="auto"/>
        <w:jc w:val="center"/>
        <w:rPr>
          <w:rFonts w:ascii="Times New Roman" w:eastAsia="Times New Roman" w:hAnsi="Times New Roman" w:cs="Times New Roman"/>
          <w:sz w:val="24"/>
          <w:szCs w:val="24"/>
          <w:lang w:eastAsia="en-GB"/>
        </w:rPr>
      </w:pPr>
      <w:r w:rsidRPr="00E46877">
        <w:rPr>
          <w:rFonts w:ascii="Arial" w:eastAsia="Times New Roman" w:hAnsi="Arial" w:cs="Arial"/>
          <w:noProof/>
          <w:color w:val="000000"/>
          <w:sz w:val="24"/>
          <w:szCs w:val="24"/>
          <w:bdr w:val="none" w:sz="0" w:space="0" w:color="auto" w:frame="1"/>
          <w:lang w:eastAsia="en-GB"/>
        </w:rPr>
        <w:drawing>
          <wp:inline distT="0" distB="0" distL="0" distR="0" wp14:anchorId="304B2461" wp14:editId="4DBF69E4">
            <wp:extent cx="3000375" cy="2981325"/>
            <wp:effectExtent l="0" t="0" r="9525" b="952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981325"/>
                    </a:xfrm>
                    <a:prstGeom prst="rect">
                      <a:avLst/>
                    </a:prstGeom>
                    <a:noFill/>
                    <a:ln>
                      <a:noFill/>
                    </a:ln>
                  </pic:spPr>
                </pic:pic>
              </a:graphicData>
            </a:graphic>
          </wp:inline>
        </w:drawing>
      </w:r>
    </w:p>
    <w:p w14:paraId="6809F087" w14:textId="21225067" w:rsidR="00E46877" w:rsidRDefault="00394B92" w:rsidP="004A65FB">
      <w:pPr>
        <w:spacing w:before="240" w:after="0" w:line="480" w:lineRule="auto"/>
        <w:ind w:firstLine="720"/>
        <w:rPr>
          <w:rFonts w:ascii="Arial" w:eastAsia="Times New Roman" w:hAnsi="Arial" w:cs="Arial"/>
          <w:sz w:val="24"/>
          <w:szCs w:val="24"/>
          <w:lang w:eastAsia="en-GB"/>
        </w:rPr>
      </w:pPr>
      <w:r w:rsidRPr="00E74F58">
        <w:rPr>
          <w:rFonts w:ascii="Arial" w:eastAsia="Times New Roman" w:hAnsi="Arial" w:cs="Arial"/>
          <w:sz w:val="24"/>
          <w:szCs w:val="24"/>
          <w:lang w:eastAsia="en-GB"/>
        </w:rPr>
        <w:t>In the model e</w:t>
      </w:r>
      <w:r w:rsidR="00E46877" w:rsidRPr="00E74F58">
        <w:rPr>
          <w:rFonts w:ascii="Arial" w:eastAsia="Times New Roman" w:hAnsi="Arial" w:cs="Arial"/>
          <w:sz w:val="24"/>
          <w:szCs w:val="24"/>
          <w:lang w:eastAsia="en-GB"/>
        </w:rPr>
        <w:t xml:space="preserve">ach domain visibly flows from the central </w:t>
      </w:r>
      <w:r w:rsidR="001F5DDC">
        <w:rPr>
          <w:rFonts w:ascii="Arial" w:eastAsia="Times New Roman" w:hAnsi="Arial" w:cs="Arial"/>
          <w:sz w:val="24"/>
          <w:szCs w:val="24"/>
          <w:lang w:eastAsia="en-GB"/>
        </w:rPr>
        <w:t xml:space="preserve">LGBTQI person or </w:t>
      </w:r>
      <w:proofErr w:type="spellStart"/>
      <w:r w:rsidR="001F5DDC">
        <w:rPr>
          <w:rFonts w:ascii="Arial" w:eastAsia="Times New Roman" w:hAnsi="Arial" w:cs="Arial"/>
          <w:sz w:val="24"/>
          <w:szCs w:val="24"/>
          <w:lang w:eastAsia="en-GB"/>
        </w:rPr>
        <w:t>self</w:t>
      </w:r>
      <w:r w:rsidR="00E46877" w:rsidRPr="00E74F58">
        <w:rPr>
          <w:rFonts w:ascii="Arial" w:eastAsia="Times New Roman" w:hAnsi="Arial" w:cs="Arial"/>
          <w:sz w:val="24"/>
          <w:szCs w:val="24"/>
          <w:lang w:eastAsia="en-GB"/>
        </w:rPr>
        <w:t xml:space="preserve"> domain</w:t>
      </w:r>
      <w:proofErr w:type="spellEnd"/>
      <w:r w:rsidR="00E46877" w:rsidRPr="00E74F58">
        <w:rPr>
          <w:rFonts w:ascii="Arial" w:eastAsia="Times New Roman" w:hAnsi="Arial" w:cs="Arial"/>
          <w:sz w:val="24"/>
          <w:szCs w:val="24"/>
          <w:lang w:eastAsia="en-GB"/>
        </w:rPr>
        <w:t>, indicating that a person can come out in any</w:t>
      </w:r>
      <w:r w:rsidRPr="00E74F58">
        <w:rPr>
          <w:rFonts w:ascii="Arial" w:eastAsia="Times New Roman" w:hAnsi="Arial" w:cs="Arial"/>
          <w:sz w:val="24"/>
          <w:szCs w:val="24"/>
          <w:lang w:eastAsia="en-GB"/>
        </w:rPr>
        <w:t xml:space="preserve"> of these contexts at any time. </w:t>
      </w:r>
      <w:r w:rsidR="00D110AB">
        <w:rPr>
          <w:rFonts w:ascii="Arial" w:eastAsia="Times New Roman" w:hAnsi="Arial" w:cs="Arial"/>
          <w:sz w:val="24"/>
          <w:szCs w:val="24"/>
          <w:lang w:eastAsia="en-GB"/>
        </w:rPr>
        <w:t>Al</w:t>
      </w:r>
      <w:r w:rsidRPr="00E74F58">
        <w:rPr>
          <w:rFonts w:ascii="Arial" w:eastAsia="Times New Roman" w:hAnsi="Arial" w:cs="Arial"/>
          <w:sz w:val="24"/>
          <w:szCs w:val="24"/>
          <w:lang w:eastAsia="en-GB"/>
        </w:rPr>
        <w:t>though there may be socially imposed expectations of an order or pathway</w:t>
      </w:r>
      <w:r w:rsidR="00E74F58">
        <w:rPr>
          <w:rFonts w:ascii="Arial" w:eastAsia="Times New Roman" w:hAnsi="Arial" w:cs="Arial"/>
          <w:sz w:val="24"/>
          <w:szCs w:val="24"/>
          <w:lang w:eastAsia="en-GB"/>
        </w:rPr>
        <w:t xml:space="preserve"> (referencing a form of social ecology)</w:t>
      </w:r>
      <w:r w:rsidR="00E74F58" w:rsidRPr="00E74F58">
        <w:rPr>
          <w:rFonts w:ascii="Arial" w:eastAsia="Times New Roman" w:hAnsi="Arial" w:cs="Arial"/>
          <w:sz w:val="24"/>
          <w:szCs w:val="24"/>
          <w:lang w:eastAsia="en-GB"/>
        </w:rPr>
        <w:t xml:space="preserve">, </w:t>
      </w:r>
      <w:r w:rsidR="00D110AB">
        <w:rPr>
          <w:rFonts w:ascii="Arial" w:eastAsia="Times New Roman" w:hAnsi="Arial" w:cs="Arial"/>
          <w:sz w:val="24"/>
          <w:szCs w:val="24"/>
          <w:lang w:eastAsia="en-GB"/>
        </w:rPr>
        <w:t xml:space="preserve">there is no </w:t>
      </w:r>
      <w:proofErr w:type="gramStart"/>
      <w:r w:rsidR="00D110AB">
        <w:rPr>
          <w:rFonts w:ascii="Arial" w:eastAsia="Times New Roman" w:hAnsi="Arial" w:cs="Arial"/>
          <w:sz w:val="24"/>
          <w:szCs w:val="24"/>
          <w:lang w:eastAsia="en-GB"/>
        </w:rPr>
        <w:t>particular order</w:t>
      </w:r>
      <w:proofErr w:type="gramEnd"/>
      <w:r w:rsidR="00D110AB">
        <w:rPr>
          <w:rFonts w:ascii="Arial" w:eastAsia="Times New Roman" w:hAnsi="Arial" w:cs="Arial"/>
          <w:sz w:val="24"/>
          <w:szCs w:val="24"/>
          <w:lang w:eastAsia="en-GB"/>
        </w:rPr>
        <w:t xml:space="preserve"> or pathway, and </w:t>
      </w:r>
      <w:r w:rsidR="00E74F58">
        <w:rPr>
          <w:rFonts w:ascii="Arial" w:eastAsia="Times New Roman" w:hAnsi="Arial" w:cs="Arial"/>
          <w:sz w:val="24"/>
          <w:szCs w:val="24"/>
          <w:lang w:eastAsia="en-GB"/>
        </w:rPr>
        <w:t xml:space="preserve">some or all of </w:t>
      </w:r>
      <w:r w:rsidR="00E74F58" w:rsidRPr="00E74F58">
        <w:rPr>
          <w:rFonts w:ascii="Arial" w:eastAsia="Times New Roman" w:hAnsi="Arial" w:cs="Arial"/>
          <w:sz w:val="24"/>
          <w:szCs w:val="24"/>
          <w:lang w:eastAsia="en-GB"/>
        </w:rPr>
        <w:t>these may be ‘skipped’ or ‘jumped’</w:t>
      </w:r>
      <w:r w:rsidRPr="00E74F58">
        <w:rPr>
          <w:rFonts w:ascii="Arial" w:eastAsia="Times New Roman" w:hAnsi="Arial" w:cs="Arial"/>
          <w:sz w:val="24"/>
          <w:szCs w:val="24"/>
          <w:lang w:eastAsia="en-GB"/>
        </w:rPr>
        <w:t>.</w:t>
      </w:r>
      <w:r w:rsidR="00E46877" w:rsidRPr="00E74F58">
        <w:rPr>
          <w:rFonts w:ascii="Arial" w:eastAsia="Times New Roman" w:hAnsi="Arial" w:cs="Arial"/>
          <w:sz w:val="24"/>
          <w:szCs w:val="24"/>
          <w:lang w:eastAsia="en-GB"/>
        </w:rPr>
        <w:t xml:space="preserve"> </w:t>
      </w:r>
      <w:r w:rsidR="00E74F58" w:rsidRPr="00E74F58">
        <w:rPr>
          <w:rFonts w:ascii="Arial" w:eastAsia="Times New Roman" w:hAnsi="Arial" w:cs="Arial"/>
          <w:sz w:val="24"/>
          <w:szCs w:val="24"/>
          <w:lang w:eastAsia="en-GB"/>
        </w:rPr>
        <w:t>T</w:t>
      </w:r>
      <w:r w:rsidR="00E46877" w:rsidRPr="00E74F58">
        <w:rPr>
          <w:rFonts w:ascii="Arial" w:eastAsia="Times New Roman" w:hAnsi="Arial" w:cs="Arial"/>
          <w:sz w:val="24"/>
          <w:szCs w:val="24"/>
          <w:lang w:eastAsia="en-GB"/>
        </w:rPr>
        <w:t xml:space="preserve">he pathways can also be read as flowing </w:t>
      </w:r>
      <w:r w:rsidR="00E46877" w:rsidRPr="00E74F58">
        <w:rPr>
          <w:rFonts w:ascii="Arial" w:eastAsia="Times New Roman" w:hAnsi="Arial" w:cs="Arial"/>
          <w:i/>
          <w:iCs/>
          <w:sz w:val="24"/>
          <w:szCs w:val="24"/>
          <w:lang w:eastAsia="en-GB"/>
        </w:rPr>
        <w:t xml:space="preserve">into </w:t>
      </w:r>
      <w:r w:rsidR="00E46877" w:rsidRPr="00E74F58">
        <w:rPr>
          <w:rFonts w:ascii="Arial" w:eastAsia="Times New Roman" w:hAnsi="Arial" w:cs="Arial"/>
          <w:sz w:val="24"/>
          <w:szCs w:val="24"/>
          <w:lang w:eastAsia="en-GB"/>
        </w:rPr>
        <w:t xml:space="preserve">the </w:t>
      </w:r>
      <w:r w:rsidR="009F112E">
        <w:rPr>
          <w:rFonts w:ascii="Arial" w:eastAsia="Times New Roman" w:hAnsi="Arial" w:cs="Arial"/>
          <w:sz w:val="24"/>
          <w:szCs w:val="24"/>
          <w:lang w:eastAsia="en-GB"/>
        </w:rPr>
        <w:t>s</w:t>
      </w:r>
      <w:r w:rsidR="00E46877" w:rsidRPr="00E74F58">
        <w:rPr>
          <w:rFonts w:ascii="Arial" w:eastAsia="Times New Roman" w:hAnsi="Arial" w:cs="Arial"/>
          <w:sz w:val="24"/>
          <w:szCs w:val="24"/>
          <w:lang w:eastAsia="en-GB"/>
        </w:rPr>
        <w:t xml:space="preserve">elf, reflecting </w:t>
      </w:r>
      <w:r w:rsidR="00E74F58" w:rsidRPr="00E74F58">
        <w:rPr>
          <w:rFonts w:ascii="Arial" w:eastAsia="Times New Roman" w:hAnsi="Arial" w:cs="Arial"/>
          <w:sz w:val="24"/>
          <w:szCs w:val="24"/>
          <w:lang w:eastAsia="en-GB"/>
        </w:rPr>
        <w:t xml:space="preserve">the </w:t>
      </w:r>
      <w:r w:rsidR="00E46877" w:rsidRPr="00E74F58">
        <w:rPr>
          <w:rFonts w:ascii="Arial" w:eastAsia="Times New Roman" w:hAnsi="Arial" w:cs="Arial"/>
          <w:sz w:val="24"/>
          <w:szCs w:val="24"/>
          <w:lang w:eastAsia="en-GB"/>
        </w:rPr>
        <w:t xml:space="preserve">socially constructed </w:t>
      </w:r>
      <w:r w:rsidR="00E74F58" w:rsidRPr="00E74F58">
        <w:rPr>
          <w:rFonts w:ascii="Arial" w:eastAsia="Times New Roman" w:hAnsi="Arial" w:cs="Arial"/>
          <w:sz w:val="24"/>
          <w:szCs w:val="24"/>
          <w:lang w:eastAsia="en-GB"/>
        </w:rPr>
        <w:t>nature of sexual and gender identities. It also reflects the experience of being</w:t>
      </w:r>
      <w:r w:rsidR="00E46877" w:rsidRPr="00E74F58">
        <w:rPr>
          <w:rFonts w:ascii="Arial" w:eastAsia="Times New Roman" w:hAnsi="Arial" w:cs="Arial"/>
          <w:sz w:val="24"/>
          <w:szCs w:val="24"/>
          <w:lang w:eastAsia="en-GB"/>
        </w:rPr>
        <w:t xml:space="preserve"> involuntary </w:t>
      </w:r>
      <w:r w:rsidR="00E74F58" w:rsidRPr="00E74F58">
        <w:rPr>
          <w:rFonts w:ascii="Arial" w:eastAsia="Times New Roman" w:hAnsi="Arial" w:cs="Arial"/>
          <w:sz w:val="24"/>
          <w:szCs w:val="24"/>
          <w:lang w:eastAsia="en-GB"/>
        </w:rPr>
        <w:t xml:space="preserve">outed by others (see </w:t>
      </w:r>
      <w:r w:rsidR="00E46877" w:rsidRPr="00E74F58">
        <w:rPr>
          <w:rFonts w:ascii="Arial" w:eastAsia="Times New Roman" w:hAnsi="Arial" w:cs="Arial"/>
          <w:sz w:val="24"/>
          <w:szCs w:val="24"/>
          <w:lang w:eastAsia="en-GB"/>
        </w:rPr>
        <w:t xml:space="preserve">Jaspal, 2021). </w:t>
      </w:r>
      <w:r w:rsidR="00E74F58">
        <w:rPr>
          <w:rFonts w:ascii="Arial" w:eastAsia="Times New Roman" w:hAnsi="Arial" w:cs="Arial"/>
          <w:sz w:val="24"/>
          <w:szCs w:val="24"/>
          <w:lang w:eastAsia="en-GB"/>
        </w:rPr>
        <w:t>Finally, t</w:t>
      </w:r>
      <w:r w:rsidR="00E46877" w:rsidRPr="00E74F58">
        <w:rPr>
          <w:rFonts w:ascii="Arial" w:eastAsia="Times New Roman" w:hAnsi="Arial" w:cs="Arial"/>
          <w:sz w:val="24"/>
          <w:szCs w:val="24"/>
          <w:lang w:eastAsia="en-GB"/>
        </w:rPr>
        <w:t xml:space="preserve">he arrow </w:t>
      </w:r>
      <w:r w:rsidR="00E74F58" w:rsidRPr="00E74F58">
        <w:rPr>
          <w:rFonts w:ascii="Arial" w:eastAsia="Times New Roman" w:hAnsi="Arial" w:cs="Arial"/>
          <w:sz w:val="24"/>
          <w:szCs w:val="24"/>
          <w:lang w:eastAsia="en-GB"/>
        </w:rPr>
        <w:t>indicates</w:t>
      </w:r>
      <w:r w:rsidR="00E46877" w:rsidRPr="00E74F58">
        <w:rPr>
          <w:rFonts w:ascii="Arial" w:eastAsia="Times New Roman" w:hAnsi="Arial" w:cs="Arial"/>
          <w:sz w:val="24"/>
          <w:szCs w:val="24"/>
          <w:lang w:eastAsia="en-GB"/>
        </w:rPr>
        <w:t xml:space="preserve"> the fluid and non-linear nature of </w:t>
      </w:r>
      <w:r w:rsidR="00E74F58" w:rsidRPr="00E74F58">
        <w:rPr>
          <w:rFonts w:ascii="Arial" w:eastAsia="Times New Roman" w:hAnsi="Arial" w:cs="Arial"/>
          <w:sz w:val="24"/>
          <w:szCs w:val="24"/>
          <w:lang w:eastAsia="en-GB"/>
        </w:rPr>
        <w:t>coming out</w:t>
      </w:r>
      <w:r w:rsidR="00E46877" w:rsidRPr="00E74F58">
        <w:rPr>
          <w:rFonts w:ascii="Arial" w:eastAsia="Times New Roman" w:hAnsi="Arial" w:cs="Arial"/>
          <w:sz w:val="24"/>
          <w:szCs w:val="24"/>
          <w:lang w:eastAsia="en-GB"/>
        </w:rPr>
        <w:t xml:space="preserve">, including its often context-specific nature, wherein the </w:t>
      </w:r>
      <w:r w:rsidR="00E74F58" w:rsidRPr="00E74F58">
        <w:rPr>
          <w:rFonts w:ascii="Arial" w:eastAsia="Times New Roman" w:hAnsi="Arial" w:cs="Arial"/>
          <w:sz w:val="24"/>
          <w:szCs w:val="24"/>
          <w:lang w:eastAsia="en-GB"/>
        </w:rPr>
        <w:t>individual may navigate and re-</w:t>
      </w:r>
      <w:r w:rsidR="00E46877" w:rsidRPr="00E74F58">
        <w:rPr>
          <w:rFonts w:ascii="Arial" w:eastAsia="Times New Roman" w:hAnsi="Arial" w:cs="Arial"/>
          <w:sz w:val="24"/>
          <w:szCs w:val="24"/>
          <w:lang w:eastAsia="en-GB"/>
        </w:rPr>
        <w:t>navigate different domains at different times and</w:t>
      </w:r>
      <w:r w:rsidR="00E74F58" w:rsidRPr="00E74F58">
        <w:rPr>
          <w:rFonts w:ascii="Arial" w:eastAsia="Times New Roman" w:hAnsi="Arial" w:cs="Arial"/>
          <w:sz w:val="24"/>
          <w:szCs w:val="24"/>
          <w:lang w:eastAsia="en-GB"/>
        </w:rPr>
        <w:t xml:space="preserve"> in different</w:t>
      </w:r>
      <w:r w:rsidR="00E46877" w:rsidRPr="00E74F58">
        <w:rPr>
          <w:rFonts w:ascii="Arial" w:eastAsia="Times New Roman" w:hAnsi="Arial" w:cs="Arial"/>
          <w:sz w:val="24"/>
          <w:szCs w:val="24"/>
          <w:lang w:eastAsia="en-GB"/>
        </w:rPr>
        <w:t xml:space="preserve"> locations (such as in the workplace or when ne</w:t>
      </w:r>
      <w:r w:rsidR="00E74F58" w:rsidRPr="00E74F58">
        <w:rPr>
          <w:rFonts w:ascii="Arial" w:eastAsia="Times New Roman" w:hAnsi="Arial" w:cs="Arial"/>
          <w:sz w:val="24"/>
          <w:szCs w:val="24"/>
          <w:lang w:eastAsia="en-GB"/>
        </w:rPr>
        <w:t>gotiating family relationships)</w:t>
      </w:r>
      <w:r w:rsidR="00E46877" w:rsidRPr="00E74F58">
        <w:rPr>
          <w:rFonts w:ascii="Arial" w:eastAsia="Times New Roman" w:hAnsi="Arial" w:cs="Arial"/>
          <w:sz w:val="24"/>
          <w:szCs w:val="24"/>
          <w:lang w:eastAsia="en-GB"/>
        </w:rPr>
        <w:t xml:space="preserve">. </w:t>
      </w:r>
      <w:r w:rsidR="002A2A19">
        <w:rPr>
          <w:rFonts w:ascii="Arial" w:eastAsia="Times New Roman" w:hAnsi="Arial" w:cs="Arial"/>
          <w:sz w:val="24"/>
          <w:szCs w:val="24"/>
          <w:lang w:eastAsia="en-GB"/>
        </w:rPr>
        <w:t xml:space="preserve">In other words, the model’s structure reflects disclosure </w:t>
      </w:r>
      <w:r w:rsidR="002A2A19" w:rsidRPr="002A2A19">
        <w:rPr>
          <w:rFonts w:ascii="Arial" w:eastAsia="Times New Roman" w:hAnsi="Arial" w:cs="Arial"/>
          <w:sz w:val="24"/>
          <w:szCs w:val="24"/>
          <w:lang w:eastAsia="en-GB"/>
        </w:rPr>
        <w:t>as an ongoing</w:t>
      </w:r>
      <w:r w:rsidR="002A2A19">
        <w:rPr>
          <w:rFonts w:ascii="Arial" w:eastAsia="Times New Roman" w:hAnsi="Arial" w:cs="Arial"/>
          <w:sz w:val="24"/>
          <w:szCs w:val="24"/>
          <w:lang w:eastAsia="en-GB"/>
        </w:rPr>
        <w:t>,</w:t>
      </w:r>
      <w:r w:rsidR="002A2A19" w:rsidRPr="002A2A19">
        <w:rPr>
          <w:rFonts w:ascii="Arial" w:eastAsia="Times New Roman" w:hAnsi="Arial" w:cs="Arial"/>
          <w:sz w:val="24"/>
          <w:szCs w:val="24"/>
          <w:lang w:eastAsia="en-GB"/>
        </w:rPr>
        <w:t xml:space="preserve"> rather than static or one-time</w:t>
      </w:r>
      <w:r w:rsidR="002A2A19">
        <w:rPr>
          <w:rFonts w:ascii="Arial" w:eastAsia="Times New Roman" w:hAnsi="Arial" w:cs="Arial"/>
          <w:sz w:val="24"/>
          <w:szCs w:val="24"/>
          <w:lang w:eastAsia="en-GB"/>
        </w:rPr>
        <w:t>,</w:t>
      </w:r>
      <w:r w:rsidR="002A2A19" w:rsidRPr="002A2A19">
        <w:rPr>
          <w:rFonts w:ascii="Arial" w:eastAsia="Times New Roman" w:hAnsi="Arial" w:cs="Arial"/>
          <w:sz w:val="24"/>
          <w:szCs w:val="24"/>
          <w:lang w:eastAsia="en-GB"/>
        </w:rPr>
        <w:t xml:space="preserve"> process</w:t>
      </w:r>
      <w:r w:rsidR="00E11649">
        <w:rPr>
          <w:rFonts w:ascii="Arial" w:eastAsia="Times New Roman" w:hAnsi="Arial" w:cs="Arial"/>
          <w:sz w:val="24"/>
          <w:szCs w:val="24"/>
          <w:lang w:eastAsia="en-GB"/>
        </w:rPr>
        <w:t xml:space="preserve">, which in turn </w:t>
      </w:r>
      <w:r w:rsidR="006415A5">
        <w:rPr>
          <w:rFonts w:ascii="Arial" w:eastAsia="Times New Roman" w:hAnsi="Arial" w:cs="Arial"/>
          <w:sz w:val="24"/>
          <w:szCs w:val="24"/>
          <w:lang w:eastAsia="en-GB"/>
        </w:rPr>
        <w:t xml:space="preserve">may also </w:t>
      </w:r>
      <w:r w:rsidR="00E11649">
        <w:rPr>
          <w:rFonts w:ascii="Arial" w:eastAsia="Times New Roman" w:hAnsi="Arial" w:cs="Arial"/>
          <w:sz w:val="24"/>
          <w:szCs w:val="24"/>
          <w:lang w:eastAsia="en-GB"/>
        </w:rPr>
        <w:t>provide sharper reflection of LGB people who experience fluid sexuality</w:t>
      </w:r>
      <w:r w:rsidR="002A2A19">
        <w:rPr>
          <w:rFonts w:ascii="Arial" w:eastAsia="Times New Roman" w:hAnsi="Arial" w:cs="Arial"/>
          <w:sz w:val="24"/>
          <w:szCs w:val="24"/>
          <w:lang w:eastAsia="en-GB"/>
        </w:rPr>
        <w:t>.</w:t>
      </w:r>
    </w:p>
    <w:p w14:paraId="6B063A92" w14:textId="0941D8A4" w:rsidR="00B73CCA" w:rsidRPr="00E74F58" w:rsidRDefault="006415A5" w:rsidP="004413AA">
      <w:pPr>
        <w:spacing w:after="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lastRenderedPageBreak/>
        <w:t>While f</w:t>
      </w:r>
      <w:r w:rsidR="00B73CCA">
        <w:rPr>
          <w:rFonts w:ascii="Arial" w:eastAsia="Times New Roman" w:hAnsi="Arial" w:cs="Arial"/>
          <w:sz w:val="24"/>
          <w:szCs w:val="24"/>
          <w:lang w:eastAsia="en-GB"/>
        </w:rPr>
        <w:t>urther research on this model is needed,</w:t>
      </w:r>
      <w:r w:rsidR="00A321C5">
        <w:rPr>
          <w:rFonts w:ascii="Arial" w:eastAsia="Times New Roman" w:hAnsi="Arial" w:cs="Arial"/>
          <w:sz w:val="24"/>
          <w:szCs w:val="24"/>
          <w:lang w:eastAsia="en-GB"/>
        </w:rPr>
        <w:t xml:space="preserve"> o</w:t>
      </w:r>
      <w:r w:rsidR="00847537">
        <w:rPr>
          <w:rFonts w:ascii="Arial" w:eastAsia="Times New Roman" w:hAnsi="Arial" w:cs="Arial"/>
          <w:sz w:val="24"/>
          <w:szCs w:val="24"/>
          <w:lang w:eastAsia="en-GB"/>
        </w:rPr>
        <w:t xml:space="preserve">ur hope is that it will </w:t>
      </w:r>
      <w:r w:rsidR="002D00BE">
        <w:rPr>
          <w:rFonts w:ascii="Arial" w:eastAsia="Times New Roman" w:hAnsi="Arial" w:cs="Arial"/>
          <w:sz w:val="24"/>
          <w:szCs w:val="24"/>
          <w:lang w:eastAsia="en-GB"/>
        </w:rPr>
        <w:t xml:space="preserve">serve as a </w:t>
      </w:r>
      <w:r w:rsidR="00940182">
        <w:rPr>
          <w:rFonts w:ascii="Arial" w:eastAsia="Times New Roman" w:hAnsi="Arial" w:cs="Arial"/>
          <w:sz w:val="24"/>
          <w:szCs w:val="24"/>
          <w:lang w:eastAsia="en-GB"/>
        </w:rPr>
        <w:t xml:space="preserve">tool or </w:t>
      </w:r>
      <w:r w:rsidR="002D00BE">
        <w:rPr>
          <w:rFonts w:ascii="Arial" w:eastAsia="Times New Roman" w:hAnsi="Arial" w:cs="Arial"/>
          <w:sz w:val="24"/>
          <w:szCs w:val="24"/>
          <w:lang w:eastAsia="en-GB"/>
        </w:rPr>
        <w:t xml:space="preserve">reference point </w:t>
      </w:r>
      <w:r w:rsidR="00913DC1">
        <w:rPr>
          <w:rFonts w:ascii="Arial" w:eastAsia="Times New Roman" w:hAnsi="Arial" w:cs="Arial"/>
          <w:sz w:val="24"/>
          <w:szCs w:val="24"/>
          <w:lang w:eastAsia="en-GB"/>
        </w:rPr>
        <w:t>for</w:t>
      </w:r>
      <w:r w:rsidR="002D00BE">
        <w:rPr>
          <w:rFonts w:ascii="Arial" w:eastAsia="Times New Roman" w:hAnsi="Arial" w:cs="Arial"/>
          <w:sz w:val="24"/>
          <w:szCs w:val="24"/>
          <w:lang w:eastAsia="en-GB"/>
        </w:rPr>
        <w:t xml:space="preserve"> discussion and analysis in relation to the</w:t>
      </w:r>
      <w:r w:rsidR="00A321C5">
        <w:rPr>
          <w:rFonts w:ascii="Arial" w:eastAsia="Times New Roman" w:hAnsi="Arial" w:cs="Arial"/>
          <w:sz w:val="24"/>
          <w:szCs w:val="24"/>
          <w:lang w:eastAsia="en-GB"/>
        </w:rPr>
        <w:t xml:space="preserve"> varied and contextual</w:t>
      </w:r>
      <w:r w:rsidR="002D00BE">
        <w:rPr>
          <w:rFonts w:ascii="Arial" w:eastAsia="Times New Roman" w:hAnsi="Arial" w:cs="Arial"/>
          <w:sz w:val="24"/>
          <w:szCs w:val="24"/>
          <w:lang w:eastAsia="en-GB"/>
        </w:rPr>
        <w:t xml:space="preserve"> lived experiences and mental health and wellbeing of LGB people. </w:t>
      </w:r>
    </w:p>
    <w:p w14:paraId="512E04A8" w14:textId="3585546C" w:rsidR="00E74F58" w:rsidRPr="00E74F58" w:rsidRDefault="00E74F58" w:rsidP="00E46877">
      <w:pPr>
        <w:spacing w:before="240" w:after="240" w:line="480" w:lineRule="auto"/>
        <w:rPr>
          <w:rFonts w:ascii="Arial" w:eastAsia="Times New Roman" w:hAnsi="Arial" w:cs="Arial"/>
          <w:b/>
          <w:sz w:val="24"/>
          <w:szCs w:val="24"/>
          <w:lang w:eastAsia="en-GB"/>
        </w:rPr>
      </w:pPr>
      <w:r w:rsidRPr="00E74F58">
        <w:rPr>
          <w:rFonts w:ascii="Arial" w:eastAsia="Times New Roman" w:hAnsi="Arial" w:cs="Arial"/>
          <w:b/>
          <w:sz w:val="24"/>
          <w:szCs w:val="24"/>
          <w:lang w:eastAsia="en-GB"/>
        </w:rPr>
        <w:t>Conclusion</w:t>
      </w:r>
    </w:p>
    <w:p w14:paraId="0ED76D10" w14:textId="153BBE18" w:rsidR="00E74F58" w:rsidRPr="00335391" w:rsidRDefault="00E74F58" w:rsidP="00B21A9F">
      <w:pPr>
        <w:spacing w:before="240" w:after="240" w:line="480" w:lineRule="auto"/>
        <w:ind w:firstLine="720"/>
        <w:rPr>
          <w:rFonts w:ascii="Arial" w:eastAsia="Times New Roman" w:hAnsi="Arial" w:cs="Arial"/>
          <w:sz w:val="24"/>
          <w:szCs w:val="24"/>
          <w:lang w:eastAsia="en-GB"/>
        </w:rPr>
      </w:pPr>
      <w:r w:rsidRPr="00335391">
        <w:rPr>
          <w:rFonts w:ascii="Arial" w:eastAsia="Times New Roman" w:hAnsi="Arial" w:cs="Arial"/>
          <w:sz w:val="24"/>
          <w:szCs w:val="24"/>
          <w:lang w:eastAsia="en-GB"/>
        </w:rPr>
        <w:t xml:space="preserve">In addition to summarising much of the research that has gone before on the topic of </w:t>
      </w:r>
      <w:r w:rsidR="00300178">
        <w:rPr>
          <w:rFonts w:ascii="Arial" w:eastAsia="Times New Roman" w:hAnsi="Arial" w:cs="Arial"/>
          <w:sz w:val="24"/>
          <w:szCs w:val="24"/>
          <w:lang w:eastAsia="en-GB"/>
        </w:rPr>
        <w:t>disclosure</w:t>
      </w:r>
      <w:r w:rsidRPr="00335391">
        <w:rPr>
          <w:rFonts w:ascii="Arial" w:eastAsia="Times New Roman" w:hAnsi="Arial" w:cs="Arial"/>
          <w:sz w:val="24"/>
          <w:szCs w:val="24"/>
          <w:lang w:eastAsia="en-GB"/>
        </w:rPr>
        <w:t xml:space="preserve">, we have chosen to challenge some of the assumptions that have been made about the being ‘out’ recognising that </w:t>
      </w:r>
      <w:r w:rsidR="00B21A9F" w:rsidRPr="00335391">
        <w:rPr>
          <w:rFonts w:ascii="Arial" w:eastAsia="Times New Roman" w:hAnsi="Arial" w:cs="Arial"/>
          <w:sz w:val="24"/>
          <w:szCs w:val="24"/>
          <w:lang w:eastAsia="en-GB"/>
        </w:rPr>
        <w:t xml:space="preserve">past research </w:t>
      </w:r>
      <w:r w:rsidR="00A80D76">
        <w:rPr>
          <w:rFonts w:ascii="Arial" w:eastAsia="Times New Roman" w:hAnsi="Arial" w:cs="Arial"/>
          <w:sz w:val="24"/>
          <w:szCs w:val="24"/>
          <w:lang w:eastAsia="en-GB"/>
        </w:rPr>
        <w:t>does not</w:t>
      </w:r>
      <w:r w:rsidR="00B21A9F" w:rsidRPr="00335391">
        <w:rPr>
          <w:rFonts w:ascii="Arial" w:eastAsia="Times New Roman" w:hAnsi="Arial" w:cs="Arial"/>
          <w:sz w:val="24"/>
          <w:szCs w:val="24"/>
          <w:lang w:eastAsia="en-GB"/>
        </w:rPr>
        <w:t xml:space="preserve"> always </w:t>
      </w:r>
      <w:r w:rsidR="00A80D76">
        <w:rPr>
          <w:rFonts w:ascii="Arial" w:eastAsia="Times New Roman" w:hAnsi="Arial" w:cs="Arial"/>
          <w:sz w:val="24"/>
          <w:szCs w:val="24"/>
          <w:lang w:eastAsia="en-GB"/>
        </w:rPr>
        <w:t>reflect</w:t>
      </w:r>
      <w:r w:rsidR="00B21A9F" w:rsidRPr="00335391">
        <w:rPr>
          <w:rFonts w:ascii="Arial" w:eastAsia="Times New Roman" w:hAnsi="Arial" w:cs="Arial"/>
          <w:sz w:val="24"/>
          <w:szCs w:val="24"/>
          <w:lang w:eastAsia="en-GB"/>
        </w:rPr>
        <w:t xml:space="preserve"> the diversity that</w:t>
      </w:r>
      <w:r w:rsidR="00A80D76">
        <w:rPr>
          <w:rFonts w:ascii="Arial" w:eastAsia="Times New Roman" w:hAnsi="Arial" w:cs="Arial"/>
          <w:sz w:val="24"/>
          <w:szCs w:val="24"/>
          <w:lang w:eastAsia="en-GB"/>
        </w:rPr>
        <w:t xml:space="preserve"> </w:t>
      </w:r>
      <w:r w:rsidR="00335391">
        <w:rPr>
          <w:rFonts w:ascii="Arial" w:eastAsia="Times New Roman" w:hAnsi="Arial" w:cs="Arial"/>
          <w:sz w:val="24"/>
          <w:szCs w:val="24"/>
          <w:lang w:eastAsia="en-GB"/>
        </w:rPr>
        <w:t xml:space="preserve">now </w:t>
      </w:r>
      <w:r w:rsidR="00B21A9F" w:rsidRPr="00335391">
        <w:rPr>
          <w:rFonts w:ascii="Arial" w:eastAsia="Times New Roman" w:hAnsi="Arial" w:cs="Arial"/>
          <w:sz w:val="24"/>
          <w:szCs w:val="24"/>
          <w:lang w:eastAsia="en-GB"/>
        </w:rPr>
        <w:t xml:space="preserve">exists </w:t>
      </w:r>
      <w:r w:rsidR="00335391">
        <w:rPr>
          <w:rFonts w:ascii="Arial" w:eastAsia="Times New Roman" w:hAnsi="Arial" w:cs="Arial"/>
          <w:sz w:val="24"/>
          <w:szCs w:val="24"/>
          <w:lang w:eastAsia="en-GB"/>
        </w:rPr>
        <w:t>in terms of</w:t>
      </w:r>
      <w:r w:rsidR="00B21A9F" w:rsidRPr="00335391">
        <w:rPr>
          <w:rFonts w:ascii="Arial" w:eastAsia="Times New Roman" w:hAnsi="Arial" w:cs="Arial"/>
          <w:sz w:val="24"/>
          <w:szCs w:val="24"/>
          <w:lang w:eastAsia="en-GB"/>
        </w:rPr>
        <w:t xml:space="preserve"> </w:t>
      </w:r>
      <w:r w:rsidR="00335391">
        <w:rPr>
          <w:rFonts w:ascii="Arial" w:eastAsia="Times New Roman" w:hAnsi="Arial" w:cs="Arial"/>
          <w:sz w:val="24"/>
          <w:szCs w:val="24"/>
          <w:lang w:eastAsia="en-GB"/>
        </w:rPr>
        <w:t>sexualities</w:t>
      </w:r>
      <w:r w:rsidR="00B21A9F" w:rsidRPr="00335391">
        <w:rPr>
          <w:rFonts w:ascii="Arial" w:eastAsia="Times New Roman" w:hAnsi="Arial" w:cs="Arial"/>
          <w:sz w:val="24"/>
          <w:szCs w:val="24"/>
          <w:lang w:eastAsia="en-GB"/>
        </w:rPr>
        <w:t xml:space="preserve">, sexual </w:t>
      </w:r>
      <w:proofErr w:type="gramStart"/>
      <w:r w:rsidR="00B21A9F" w:rsidRPr="00335391">
        <w:rPr>
          <w:rFonts w:ascii="Arial" w:eastAsia="Times New Roman" w:hAnsi="Arial" w:cs="Arial"/>
          <w:sz w:val="24"/>
          <w:szCs w:val="24"/>
          <w:lang w:eastAsia="en-GB"/>
        </w:rPr>
        <w:t>or</w:t>
      </w:r>
      <w:r w:rsidR="00335391">
        <w:rPr>
          <w:rFonts w:ascii="Arial" w:eastAsia="Times New Roman" w:hAnsi="Arial" w:cs="Arial"/>
          <w:sz w:val="24"/>
          <w:szCs w:val="24"/>
          <w:lang w:eastAsia="en-GB"/>
        </w:rPr>
        <w:t>ientations</w:t>
      </w:r>
      <w:proofErr w:type="gramEnd"/>
      <w:r w:rsidR="00335391">
        <w:rPr>
          <w:rFonts w:ascii="Arial" w:eastAsia="Times New Roman" w:hAnsi="Arial" w:cs="Arial"/>
          <w:sz w:val="24"/>
          <w:szCs w:val="24"/>
          <w:lang w:eastAsia="en-GB"/>
        </w:rPr>
        <w:t xml:space="preserve"> and gender identities</w:t>
      </w:r>
      <w:r w:rsidR="00C95190">
        <w:rPr>
          <w:rFonts w:ascii="Arial" w:eastAsia="Times New Roman" w:hAnsi="Arial" w:cs="Arial"/>
          <w:sz w:val="24"/>
          <w:szCs w:val="24"/>
          <w:lang w:eastAsia="en-GB"/>
        </w:rPr>
        <w:t>. For many LGB</w:t>
      </w:r>
      <w:r w:rsidR="00335391">
        <w:rPr>
          <w:rFonts w:ascii="Arial" w:eastAsia="Times New Roman" w:hAnsi="Arial" w:cs="Arial"/>
          <w:sz w:val="24"/>
          <w:szCs w:val="24"/>
          <w:lang w:eastAsia="en-GB"/>
        </w:rPr>
        <w:t xml:space="preserve"> people</w:t>
      </w:r>
      <w:r w:rsidR="005C3E35">
        <w:rPr>
          <w:rFonts w:ascii="Arial" w:eastAsia="Times New Roman" w:hAnsi="Arial" w:cs="Arial"/>
          <w:sz w:val="24"/>
          <w:szCs w:val="24"/>
          <w:lang w:eastAsia="en-GB"/>
        </w:rPr>
        <w:t>,</w:t>
      </w:r>
      <w:r w:rsidR="00C95190">
        <w:rPr>
          <w:rFonts w:ascii="Arial" w:eastAsia="Times New Roman" w:hAnsi="Arial" w:cs="Arial"/>
          <w:sz w:val="24"/>
          <w:szCs w:val="24"/>
          <w:lang w:eastAsia="en-GB"/>
        </w:rPr>
        <w:t xml:space="preserve"> as it is for those who are trans, queer and intersex</w:t>
      </w:r>
      <w:r w:rsidR="00335391">
        <w:rPr>
          <w:rFonts w:ascii="Arial" w:eastAsia="Times New Roman" w:hAnsi="Arial" w:cs="Arial"/>
          <w:sz w:val="24"/>
          <w:szCs w:val="24"/>
          <w:lang w:eastAsia="en-GB"/>
        </w:rPr>
        <w:t>, initial disclosure of</w:t>
      </w:r>
      <w:r w:rsidR="00B21A9F" w:rsidRPr="00335391">
        <w:rPr>
          <w:rFonts w:ascii="Arial" w:eastAsia="Times New Roman" w:hAnsi="Arial" w:cs="Arial"/>
          <w:sz w:val="24"/>
          <w:szCs w:val="24"/>
          <w:lang w:eastAsia="en-GB"/>
        </w:rPr>
        <w:t xml:space="preserve"> sexual orientation </w:t>
      </w:r>
      <w:r w:rsidR="00335391">
        <w:rPr>
          <w:rFonts w:ascii="Arial" w:eastAsia="Times New Roman" w:hAnsi="Arial" w:cs="Arial"/>
          <w:sz w:val="24"/>
          <w:szCs w:val="24"/>
          <w:lang w:eastAsia="en-GB"/>
        </w:rPr>
        <w:t>or</w:t>
      </w:r>
      <w:r w:rsidR="00B21A9F" w:rsidRPr="00335391">
        <w:rPr>
          <w:rFonts w:ascii="Arial" w:eastAsia="Times New Roman" w:hAnsi="Arial" w:cs="Arial"/>
          <w:sz w:val="24"/>
          <w:szCs w:val="24"/>
          <w:lang w:eastAsia="en-GB"/>
        </w:rPr>
        <w:t xml:space="preserve"> gender-identity is a pivotal milestone in the development of self</w:t>
      </w:r>
      <w:r w:rsidR="00664CA7">
        <w:rPr>
          <w:rFonts w:ascii="Arial" w:eastAsia="Times New Roman" w:hAnsi="Arial" w:cs="Arial"/>
          <w:sz w:val="24"/>
          <w:szCs w:val="24"/>
          <w:lang w:eastAsia="en-GB"/>
        </w:rPr>
        <w:t xml:space="preserve"> and to mental health and wellbeing</w:t>
      </w:r>
      <w:r w:rsidR="00B21A9F" w:rsidRPr="00335391">
        <w:rPr>
          <w:rFonts w:ascii="Arial" w:eastAsia="Times New Roman" w:hAnsi="Arial" w:cs="Arial"/>
          <w:sz w:val="24"/>
          <w:szCs w:val="24"/>
          <w:lang w:eastAsia="en-GB"/>
        </w:rPr>
        <w:t>. It has both its personal benefits and its contextual risks. However, for some</w:t>
      </w:r>
      <w:r w:rsidR="00664CA7">
        <w:rPr>
          <w:rFonts w:ascii="Arial" w:eastAsia="Times New Roman" w:hAnsi="Arial" w:cs="Arial"/>
          <w:sz w:val="24"/>
          <w:szCs w:val="24"/>
          <w:lang w:eastAsia="en-GB"/>
        </w:rPr>
        <w:t>,</w:t>
      </w:r>
      <w:r w:rsidR="00B21A9F" w:rsidRPr="00335391">
        <w:rPr>
          <w:rFonts w:ascii="Arial" w:eastAsia="Times New Roman" w:hAnsi="Arial" w:cs="Arial"/>
          <w:sz w:val="24"/>
          <w:szCs w:val="24"/>
          <w:lang w:eastAsia="en-GB"/>
        </w:rPr>
        <w:t xml:space="preserve"> ‘coming out’ may be seen as unnecessary or even limiting – casting off one inflexible identity for another</w:t>
      </w:r>
      <w:r w:rsidR="00110DD8">
        <w:rPr>
          <w:rFonts w:ascii="Arial" w:eastAsia="Times New Roman" w:hAnsi="Arial" w:cs="Arial"/>
          <w:sz w:val="24"/>
          <w:szCs w:val="24"/>
          <w:lang w:eastAsia="en-GB"/>
        </w:rPr>
        <w:t xml:space="preserve"> for the sake of ‘development’</w:t>
      </w:r>
      <w:r w:rsidR="00B21A9F" w:rsidRPr="00335391">
        <w:rPr>
          <w:rFonts w:ascii="Arial" w:eastAsia="Times New Roman" w:hAnsi="Arial" w:cs="Arial"/>
          <w:sz w:val="24"/>
          <w:szCs w:val="24"/>
          <w:lang w:eastAsia="en-GB"/>
        </w:rPr>
        <w:t xml:space="preserve">. </w:t>
      </w:r>
      <w:r w:rsidR="00D15BF2">
        <w:rPr>
          <w:rFonts w:ascii="Arial" w:eastAsia="Times New Roman" w:hAnsi="Arial" w:cs="Arial"/>
          <w:sz w:val="24"/>
          <w:szCs w:val="24"/>
          <w:lang w:eastAsia="en-GB"/>
        </w:rPr>
        <w:t xml:space="preserve">Disclosure </w:t>
      </w:r>
      <w:r w:rsidR="00B21A9F" w:rsidRPr="00335391">
        <w:rPr>
          <w:rFonts w:ascii="Arial" w:eastAsia="Times New Roman" w:hAnsi="Arial" w:cs="Arial"/>
          <w:sz w:val="24"/>
          <w:szCs w:val="24"/>
          <w:lang w:eastAsia="en-GB"/>
        </w:rPr>
        <w:t xml:space="preserve">is a personal choice </w:t>
      </w:r>
      <w:r w:rsidR="00D15BF2">
        <w:rPr>
          <w:rFonts w:ascii="Arial" w:eastAsia="Times New Roman" w:hAnsi="Arial" w:cs="Arial"/>
          <w:sz w:val="24"/>
          <w:szCs w:val="24"/>
          <w:lang w:eastAsia="en-GB"/>
        </w:rPr>
        <w:t xml:space="preserve">(or should be one) </w:t>
      </w:r>
      <w:r w:rsidR="00B21A9F" w:rsidRPr="00335391">
        <w:rPr>
          <w:rFonts w:ascii="Arial" w:eastAsia="Times New Roman" w:hAnsi="Arial" w:cs="Arial"/>
          <w:sz w:val="24"/>
          <w:szCs w:val="24"/>
          <w:lang w:eastAsia="en-GB"/>
        </w:rPr>
        <w:t>but so</w:t>
      </w:r>
      <w:r w:rsidR="005C3E35">
        <w:rPr>
          <w:rFonts w:ascii="Arial" w:eastAsia="Times New Roman" w:hAnsi="Arial" w:cs="Arial"/>
          <w:sz w:val="24"/>
          <w:szCs w:val="24"/>
          <w:lang w:eastAsia="en-GB"/>
        </w:rPr>
        <w:t>,</w:t>
      </w:r>
      <w:r w:rsidR="00B21A9F" w:rsidRPr="00335391">
        <w:rPr>
          <w:rFonts w:ascii="Arial" w:eastAsia="Times New Roman" w:hAnsi="Arial" w:cs="Arial"/>
          <w:sz w:val="24"/>
          <w:szCs w:val="24"/>
          <w:lang w:eastAsia="en-GB"/>
        </w:rPr>
        <w:t xml:space="preserve"> too</w:t>
      </w:r>
      <w:r w:rsidR="005C3E35">
        <w:rPr>
          <w:rFonts w:ascii="Arial" w:eastAsia="Times New Roman" w:hAnsi="Arial" w:cs="Arial"/>
          <w:sz w:val="24"/>
          <w:szCs w:val="24"/>
          <w:lang w:eastAsia="en-GB"/>
        </w:rPr>
        <w:t>,</w:t>
      </w:r>
      <w:r w:rsidR="00B21A9F" w:rsidRPr="00335391">
        <w:rPr>
          <w:rFonts w:ascii="Arial" w:eastAsia="Times New Roman" w:hAnsi="Arial" w:cs="Arial"/>
          <w:sz w:val="24"/>
          <w:szCs w:val="24"/>
          <w:lang w:eastAsia="en-GB"/>
        </w:rPr>
        <w:t xml:space="preserve"> is the decision not </w:t>
      </w:r>
      <w:r w:rsidR="00335391">
        <w:rPr>
          <w:rFonts w:ascii="Arial" w:eastAsia="Times New Roman" w:hAnsi="Arial" w:cs="Arial"/>
          <w:sz w:val="24"/>
          <w:szCs w:val="24"/>
          <w:lang w:eastAsia="en-GB"/>
        </w:rPr>
        <w:t xml:space="preserve">to </w:t>
      </w:r>
      <w:r w:rsidR="00D15BF2">
        <w:rPr>
          <w:rFonts w:ascii="Arial" w:eastAsia="Times New Roman" w:hAnsi="Arial" w:cs="Arial"/>
          <w:sz w:val="24"/>
          <w:szCs w:val="24"/>
          <w:lang w:eastAsia="en-GB"/>
        </w:rPr>
        <w:t>disclose</w:t>
      </w:r>
      <w:r w:rsidR="00B21A9F" w:rsidRPr="00335391">
        <w:rPr>
          <w:rFonts w:ascii="Arial" w:eastAsia="Times New Roman" w:hAnsi="Arial" w:cs="Arial"/>
          <w:sz w:val="24"/>
          <w:szCs w:val="24"/>
          <w:lang w:eastAsia="en-GB"/>
        </w:rPr>
        <w:t xml:space="preserve">. </w:t>
      </w:r>
      <w:r w:rsidR="00781F7C">
        <w:rPr>
          <w:rFonts w:ascii="Arial" w:eastAsia="Times New Roman" w:hAnsi="Arial" w:cs="Arial"/>
          <w:sz w:val="24"/>
          <w:szCs w:val="24"/>
          <w:lang w:eastAsia="en-GB"/>
        </w:rPr>
        <w:t xml:space="preserve">It is important that we move away from linear models of ‘coming out’ </w:t>
      </w:r>
      <w:r w:rsidR="00110DD8">
        <w:rPr>
          <w:rFonts w:ascii="Arial" w:eastAsia="Times New Roman" w:hAnsi="Arial" w:cs="Arial"/>
          <w:sz w:val="24"/>
          <w:szCs w:val="24"/>
          <w:lang w:eastAsia="en-GB"/>
        </w:rPr>
        <w:t xml:space="preserve">in relation to development and wellbeing </w:t>
      </w:r>
      <w:r w:rsidR="00781F7C">
        <w:rPr>
          <w:rFonts w:ascii="Arial" w:eastAsia="Times New Roman" w:hAnsi="Arial" w:cs="Arial"/>
          <w:sz w:val="24"/>
          <w:szCs w:val="24"/>
          <w:lang w:eastAsia="en-GB"/>
        </w:rPr>
        <w:t xml:space="preserve">and reflect upon the </w:t>
      </w:r>
      <w:r w:rsidR="00C95190">
        <w:rPr>
          <w:rFonts w:ascii="Arial" w:eastAsia="Times New Roman" w:hAnsi="Arial" w:cs="Arial"/>
          <w:sz w:val="24"/>
          <w:szCs w:val="24"/>
          <w:lang w:eastAsia="en-GB"/>
        </w:rPr>
        <w:t>inevitability that</w:t>
      </w:r>
      <w:r w:rsidR="00184D34">
        <w:rPr>
          <w:rFonts w:ascii="Arial" w:eastAsia="Times New Roman" w:hAnsi="Arial" w:cs="Arial"/>
          <w:sz w:val="24"/>
          <w:szCs w:val="24"/>
          <w:lang w:eastAsia="en-GB"/>
        </w:rPr>
        <w:t xml:space="preserve"> the</w:t>
      </w:r>
      <w:r w:rsidR="00C95190">
        <w:rPr>
          <w:rFonts w:ascii="Arial" w:eastAsia="Times New Roman" w:hAnsi="Arial" w:cs="Arial"/>
          <w:sz w:val="24"/>
          <w:szCs w:val="24"/>
          <w:lang w:eastAsia="en-GB"/>
        </w:rPr>
        <w:t xml:space="preserve"> </w:t>
      </w:r>
      <w:r w:rsidR="004542E4">
        <w:rPr>
          <w:rFonts w:ascii="Arial" w:eastAsia="Times New Roman" w:hAnsi="Arial" w:cs="Arial"/>
          <w:sz w:val="24"/>
          <w:szCs w:val="24"/>
          <w:lang w:eastAsia="en-GB"/>
        </w:rPr>
        <w:t xml:space="preserve">lives </w:t>
      </w:r>
      <w:r w:rsidR="00E25712">
        <w:rPr>
          <w:rFonts w:ascii="Arial" w:eastAsia="Times New Roman" w:hAnsi="Arial" w:cs="Arial"/>
          <w:sz w:val="24"/>
          <w:szCs w:val="24"/>
          <w:lang w:eastAsia="en-GB"/>
        </w:rPr>
        <w:t xml:space="preserve">and mental health of young people </w:t>
      </w:r>
      <w:r w:rsidR="004542E4">
        <w:rPr>
          <w:rFonts w:ascii="Arial" w:eastAsia="Times New Roman" w:hAnsi="Arial" w:cs="Arial"/>
          <w:sz w:val="24"/>
          <w:szCs w:val="24"/>
          <w:lang w:eastAsia="en-GB"/>
        </w:rPr>
        <w:t xml:space="preserve">cannot be understood in terms of a simple binary – in or out </w:t>
      </w:r>
      <w:r w:rsidR="005C3E35">
        <w:rPr>
          <w:rFonts w:ascii="Arial" w:eastAsia="Times New Roman" w:hAnsi="Arial" w:cs="Arial"/>
          <w:sz w:val="24"/>
          <w:szCs w:val="24"/>
          <w:lang w:eastAsia="en-GB"/>
        </w:rPr>
        <w:t xml:space="preserve">– </w:t>
      </w:r>
      <w:r w:rsidR="004542E4">
        <w:rPr>
          <w:rFonts w:ascii="Arial" w:eastAsia="Times New Roman" w:hAnsi="Arial" w:cs="Arial"/>
          <w:sz w:val="24"/>
          <w:szCs w:val="24"/>
          <w:lang w:eastAsia="en-GB"/>
        </w:rPr>
        <w:t>but involve degrees of ‘outness’ that reflect both context and personal choice.</w:t>
      </w:r>
    </w:p>
    <w:p w14:paraId="002D90EC" w14:textId="77777777" w:rsidR="00E74F58" w:rsidRDefault="00E74F5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605D677F" w14:textId="073B11FB"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b/>
          <w:bCs/>
          <w:color w:val="000000"/>
          <w:sz w:val="24"/>
          <w:szCs w:val="24"/>
          <w:lang w:eastAsia="en-GB"/>
        </w:rPr>
        <w:lastRenderedPageBreak/>
        <w:t>References</w:t>
      </w:r>
    </w:p>
    <w:p w14:paraId="2888DF9F" w14:textId="63B8625F" w:rsidR="005922A9" w:rsidRPr="00A82E74" w:rsidRDefault="005922A9"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Alexander, J. and Losh, E. 2010. ‘A YouTube of </w:t>
      </w:r>
      <w:r w:rsidR="00C63636" w:rsidRPr="00A82E74">
        <w:rPr>
          <w:rFonts w:ascii="Arial" w:eastAsia="Times New Roman" w:hAnsi="Arial" w:cs="Arial"/>
          <w:sz w:val="24"/>
          <w:szCs w:val="24"/>
          <w:lang w:eastAsia="en-GB"/>
        </w:rPr>
        <w:t>o</w:t>
      </w:r>
      <w:r w:rsidRPr="00A82E74">
        <w:rPr>
          <w:rFonts w:ascii="Arial" w:eastAsia="Times New Roman" w:hAnsi="Arial" w:cs="Arial"/>
          <w:sz w:val="24"/>
          <w:szCs w:val="24"/>
          <w:lang w:eastAsia="en-GB"/>
        </w:rPr>
        <w:t xml:space="preserve">ne’s </w:t>
      </w:r>
      <w:r w:rsidR="00C63636" w:rsidRPr="00A82E74">
        <w:rPr>
          <w:rFonts w:ascii="Arial" w:eastAsia="Times New Roman" w:hAnsi="Arial" w:cs="Arial"/>
          <w:sz w:val="24"/>
          <w:szCs w:val="24"/>
          <w:lang w:eastAsia="en-GB"/>
        </w:rPr>
        <w:t>o</w:t>
      </w:r>
      <w:r w:rsidRPr="00A82E74">
        <w:rPr>
          <w:rFonts w:ascii="Arial" w:eastAsia="Times New Roman" w:hAnsi="Arial" w:cs="Arial"/>
          <w:sz w:val="24"/>
          <w:szCs w:val="24"/>
          <w:lang w:eastAsia="en-GB"/>
        </w:rPr>
        <w:t xml:space="preserve">wn?’: ‘Coming </w:t>
      </w:r>
      <w:r w:rsidR="00C63636" w:rsidRPr="00A82E74">
        <w:rPr>
          <w:rFonts w:ascii="Arial" w:eastAsia="Times New Roman" w:hAnsi="Arial" w:cs="Arial"/>
          <w:sz w:val="24"/>
          <w:szCs w:val="24"/>
          <w:lang w:eastAsia="en-GB"/>
        </w:rPr>
        <w:t>o</w:t>
      </w:r>
      <w:r w:rsidRPr="00A82E74">
        <w:rPr>
          <w:rFonts w:ascii="Arial" w:eastAsia="Times New Roman" w:hAnsi="Arial" w:cs="Arial"/>
          <w:sz w:val="24"/>
          <w:szCs w:val="24"/>
          <w:lang w:eastAsia="en-GB"/>
        </w:rPr>
        <w:t xml:space="preserve">ut’ </w:t>
      </w:r>
      <w:r w:rsidR="00C63636" w:rsidRPr="00A82E74">
        <w:rPr>
          <w:rFonts w:ascii="Arial" w:eastAsia="Times New Roman" w:hAnsi="Arial" w:cs="Arial"/>
          <w:sz w:val="24"/>
          <w:szCs w:val="24"/>
          <w:lang w:eastAsia="en-GB"/>
        </w:rPr>
        <w:t>v</w:t>
      </w:r>
      <w:r w:rsidRPr="00A82E74">
        <w:rPr>
          <w:rFonts w:ascii="Arial" w:eastAsia="Times New Roman" w:hAnsi="Arial" w:cs="Arial"/>
          <w:sz w:val="24"/>
          <w:szCs w:val="24"/>
          <w:lang w:eastAsia="en-GB"/>
        </w:rPr>
        <w:t xml:space="preserve">ideos as </w:t>
      </w:r>
      <w:r w:rsidR="00C63636" w:rsidRPr="00A82E74">
        <w:rPr>
          <w:rFonts w:ascii="Arial" w:eastAsia="Times New Roman" w:hAnsi="Arial" w:cs="Arial"/>
          <w:sz w:val="24"/>
          <w:szCs w:val="24"/>
          <w:lang w:eastAsia="en-GB"/>
        </w:rPr>
        <w:t>r</w:t>
      </w:r>
      <w:r w:rsidRPr="00A82E74">
        <w:rPr>
          <w:rFonts w:ascii="Arial" w:eastAsia="Times New Roman" w:hAnsi="Arial" w:cs="Arial"/>
          <w:sz w:val="24"/>
          <w:szCs w:val="24"/>
          <w:lang w:eastAsia="en-GB"/>
        </w:rPr>
        <w:t xml:space="preserve">hetorical </w:t>
      </w:r>
      <w:r w:rsidR="00C63636" w:rsidRPr="00A82E74">
        <w:rPr>
          <w:rFonts w:ascii="Arial" w:eastAsia="Times New Roman" w:hAnsi="Arial" w:cs="Arial"/>
          <w:sz w:val="24"/>
          <w:szCs w:val="24"/>
          <w:lang w:eastAsia="en-GB"/>
        </w:rPr>
        <w:t>a</w:t>
      </w:r>
      <w:r w:rsidRPr="00A82E74">
        <w:rPr>
          <w:rFonts w:ascii="Arial" w:eastAsia="Times New Roman" w:hAnsi="Arial" w:cs="Arial"/>
          <w:sz w:val="24"/>
          <w:szCs w:val="24"/>
          <w:lang w:eastAsia="en-GB"/>
        </w:rPr>
        <w:t>ction. In C. Pullen and M. Cooper</w:t>
      </w:r>
      <w:r w:rsidR="00C63636" w:rsidRPr="00A82E74">
        <w:rPr>
          <w:rFonts w:ascii="Arial" w:eastAsia="Times New Roman" w:hAnsi="Arial" w:cs="Arial"/>
          <w:sz w:val="24"/>
          <w:szCs w:val="24"/>
          <w:lang w:eastAsia="en-GB"/>
        </w:rPr>
        <w:t xml:space="preserve"> (E</w:t>
      </w:r>
      <w:r w:rsidRPr="00A82E74">
        <w:rPr>
          <w:rFonts w:ascii="Arial" w:eastAsia="Times New Roman" w:hAnsi="Arial" w:cs="Arial"/>
          <w:sz w:val="24"/>
          <w:szCs w:val="24"/>
          <w:lang w:eastAsia="en-GB"/>
        </w:rPr>
        <w:t>ds</w:t>
      </w:r>
      <w:r w:rsidR="00C63636" w:rsidRPr="00A82E74">
        <w:rPr>
          <w:rFonts w:ascii="Arial" w:eastAsia="Times New Roman" w:hAnsi="Arial" w:cs="Arial"/>
          <w:sz w:val="24"/>
          <w:szCs w:val="24"/>
          <w:lang w:eastAsia="en-GB"/>
        </w:rPr>
        <w:t>.)</w:t>
      </w:r>
      <w:r w:rsidRPr="00A82E74">
        <w:rPr>
          <w:rFonts w:ascii="Arial" w:eastAsia="Times New Roman" w:hAnsi="Arial" w:cs="Arial"/>
          <w:sz w:val="24"/>
          <w:szCs w:val="24"/>
          <w:lang w:eastAsia="en-GB"/>
        </w:rPr>
        <w:t>. </w:t>
      </w:r>
      <w:r w:rsidR="009D66AC" w:rsidRPr="00A82E74">
        <w:rPr>
          <w:rFonts w:ascii="Arial" w:eastAsia="Times New Roman" w:hAnsi="Arial" w:cs="Arial"/>
          <w:i/>
          <w:iCs/>
          <w:sz w:val="24"/>
          <w:szCs w:val="24"/>
          <w:lang w:eastAsia="en-GB"/>
        </w:rPr>
        <w:t>LGBT</w:t>
      </w:r>
      <w:r w:rsidRPr="00A82E74">
        <w:rPr>
          <w:rFonts w:ascii="Arial" w:eastAsia="Times New Roman" w:hAnsi="Arial" w:cs="Arial"/>
          <w:i/>
          <w:iCs/>
          <w:sz w:val="24"/>
          <w:szCs w:val="24"/>
          <w:lang w:eastAsia="en-GB"/>
        </w:rPr>
        <w:t xml:space="preserve"> </w:t>
      </w:r>
      <w:r w:rsidR="00C63636" w:rsidRPr="00A82E74">
        <w:rPr>
          <w:rFonts w:ascii="Arial" w:eastAsia="Times New Roman" w:hAnsi="Arial" w:cs="Arial"/>
          <w:i/>
          <w:iCs/>
          <w:sz w:val="24"/>
          <w:szCs w:val="24"/>
          <w:lang w:eastAsia="en-GB"/>
        </w:rPr>
        <w:t>i</w:t>
      </w:r>
      <w:r w:rsidRPr="00A82E74">
        <w:rPr>
          <w:rFonts w:ascii="Arial" w:eastAsia="Times New Roman" w:hAnsi="Arial" w:cs="Arial"/>
          <w:i/>
          <w:iCs/>
          <w:sz w:val="24"/>
          <w:szCs w:val="24"/>
          <w:lang w:eastAsia="en-GB"/>
        </w:rPr>
        <w:t xml:space="preserve">dentity and </w:t>
      </w:r>
      <w:r w:rsidR="00C63636" w:rsidRPr="00A82E74">
        <w:rPr>
          <w:rFonts w:ascii="Arial" w:eastAsia="Times New Roman" w:hAnsi="Arial" w:cs="Arial"/>
          <w:i/>
          <w:iCs/>
          <w:sz w:val="24"/>
          <w:szCs w:val="24"/>
          <w:lang w:eastAsia="en-GB"/>
        </w:rPr>
        <w:t>o</w:t>
      </w:r>
      <w:r w:rsidRPr="00A82E74">
        <w:rPr>
          <w:rFonts w:ascii="Arial" w:eastAsia="Times New Roman" w:hAnsi="Arial" w:cs="Arial"/>
          <w:i/>
          <w:iCs/>
          <w:sz w:val="24"/>
          <w:szCs w:val="24"/>
          <w:lang w:eastAsia="en-GB"/>
        </w:rPr>
        <w:t xml:space="preserve">nline </w:t>
      </w:r>
      <w:r w:rsidR="00C63636" w:rsidRPr="00A82E74">
        <w:rPr>
          <w:rFonts w:ascii="Arial" w:eastAsia="Times New Roman" w:hAnsi="Arial" w:cs="Arial"/>
          <w:i/>
          <w:iCs/>
          <w:sz w:val="24"/>
          <w:szCs w:val="24"/>
          <w:lang w:eastAsia="en-GB"/>
        </w:rPr>
        <w:t>n</w:t>
      </w:r>
      <w:r w:rsidRPr="00A82E74">
        <w:rPr>
          <w:rFonts w:ascii="Arial" w:eastAsia="Times New Roman" w:hAnsi="Arial" w:cs="Arial"/>
          <w:i/>
          <w:iCs/>
          <w:sz w:val="24"/>
          <w:szCs w:val="24"/>
          <w:lang w:eastAsia="en-GB"/>
        </w:rPr>
        <w:t xml:space="preserve">ew </w:t>
      </w:r>
      <w:r w:rsidR="00C63636" w:rsidRPr="00A82E74">
        <w:rPr>
          <w:rFonts w:ascii="Arial" w:eastAsia="Times New Roman" w:hAnsi="Arial" w:cs="Arial"/>
          <w:i/>
          <w:iCs/>
          <w:sz w:val="24"/>
          <w:szCs w:val="24"/>
          <w:lang w:eastAsia="en-GB"/>
        </w:rPr>
        <w:t>m</w:t>
      </w:r>
      <w:r w:rsidRPr="00A82E74">
        <w:rPr>
          <w:rFonts w:ascii="Arial" w:eastAsia="Times New Roman" w:hAnsi="Arial" w:cs="Arial"/>
          <w:i/>
          <w:iCs/>
          <w:sz w:val="24"/>
          <w:szCs w:val="24"/>
          <w:lang w:eastAsia="en-GB"/>
        </w:rPr>
        <w:t>edia</w:t>
      </w:r>
      <w:r w:rsidR="00C63636" w:rsidRPr="00A82E74">
        <w:rPr>
          <w:rFonts w:ascii="Arial" w:eastAsia="Times New Roman" w:hAnsi="Arial" w:cs="Arial"/>
          <w:sz w:val="24"/>
          <w:szCs w:val="24"/>
          <w:lang w:eastAsia="en-GB"/>
        </w:rPr>
        <w:t xml:space="preserve"> (pp. 37–50). </w:t>
      </w:r>
      <w:r w:rsidRPr="00A82E74">
        <w:rPr>
          <w:rFonts w:ascii="Arial" w:eastAsia="Times New Roman" w:hAnsi="Arial" w:cs="Arial"/>
          <w:sz w:val="24"/>
          <w:szCs w:val="24"/>
          <w:lang w:eastAsia="en-GB"/>
        </w:rPr>
        <w:t>Routledge.</w:t>
      </w:r>
    </w:p>
    <w:p w14:paraId="7A586806" w14:textId="0CEA012B"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Allen, K., Cuthbert, K., Hall, J. J., Hines, S., &amp; Elley, S. (2021). Trailblazing the gender revolution? Young people’s understandings of gender diversity through generation and social change. </w:t>
      </w:r>
      <w:r w:rsidRPr="00A82E74">
        <w:rPr>
          <w:rFonts w:ascii="Arial" w:eastAsia="Times New Roman" w:hAnsi="Arial" w:cs="Arial"/>
          <w:i/>
          <w:iCs/>
          <w:sz w:val="24"/>
          <w:szCs w:val="24"/>
          <w:lang w:eastAsia="en-GB"/>
        </w:rPr>
        <w:t>Journal of Youth Studi</w:t>
      </w:r>
      <w:hyperlink r:id="rId9" w:history="1">
        <w:r w:rsidR="00A8051B" w:rsidRPr="00A82E74">
          <w:rPr>
            <w:rStyle w:val="Hyperlink"/>
            <w:rFonts w:ascii="Arial" w:eastAsia="Times New Roman" w:hAnsi="Arial" w:cs="Arial"/>
            <w:i/>
            <w:iCs/>
            <w:color w:val="auto"/>
            <w:sz w:val="24"/>
            <w:szCs w:val="24"/>
            <w:u w:val="none"/>
            <w:lang w:eastAsia="en-GB"/>
          </w:rPr>
          <w:t>es</w:t>
        </w:r>
        <w:r w:rsidR="00A8051B" w:rsidRPr="00A82E74">
          <w:rPr>
            <w:rStyle w:val="Hyperlink"/>
            <w:rFonts w:ascii="Arial" w:eastAsia="Times New Roman" w:hAnsi="Arial" w:cs="Arial"/>
            <w:color w:val="auto"/>
            <w:sz w:val="24"/>
            <w:szCs w:val="24"/>
            <w:u w:val="none"/>
            <w:lang w:eastAsia="en-GB"/>
          </w:rPr>
          <w:t xml:space="preserve">, </w:t>
        </w:r>
        <w:r w:rsidR="00A8051B" w:rsidRPr="00A82E74">
          <w:rPr>
            <w:rStyle w:val="Hyperlink"/>
            <w:rFonts w:ascii="Arial" w:eastAsia="Times New Roman" w:hAnsi="Arial" w:cs="Arial"/>
            <w:i/>
            <w:iCs/>
            <w:color w:val="auto"/>
            <w:sz w:val="24"/>
            <w:szCs w:val="24"/>
            <w:u w:val="none"/>
            <w:lang w:eastAsia="en-GB"/>
          </w:rPr>
          <w:t>25</w:t>
        </w:r>
        <w:r w:rsidR="00A8051B" w:rsidRPr="00A82E74">
          <w:rPr>
            <w:rStyle w:val="Hyperlink"/>
            <w:rFonts w:ascii="Arial" w:eastAsia="Times New Roman" w:hAnsi="Arial" w:cs="Arial"/>
            <w:color w:val="auto"/>
            <w:sz w:val="24"/>
            <w:szCs w:val="24"/>
            <w:u w:val="none"/>
            <w:lang w:eastAsia="en-GB"/>
          </w:rPr>
          <w:t>(5), 650-666. https:/</w:t>
        </w:r>
      </w:hyperlink>
      <w:r w:rsidRPr="00A82E74">
        <w:rPr>
          <w:rFonts w:ascii="Arial" w:eastAsia="Times New Roman" w:hAnsi="Arial" w:cs="Arial"/>
          <w:sz w:val="24"/>
          <w:szCs w:val="24"/>
          <w:lang w:eastAsia="en-GB"/>
        </w:rPr>
        <w:t>/doi.org/10.1080/13676261.2021.1923674</w:t>
      </w:r>
    </w:p>
    <w:p w14:paraId="2C9B95CF" w14:textId="2BA1C496"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Alonzo, D. J., &amp; Buttitta, D. (2019). Is ‘coming out’ still relevant? Social justice implications for LGB-membered families. </w:t>
      </w:r>
      <w:r w:rsidRPr="00A82E74">
        <w:rPr>
          <w:rFonts w:ascii="Arial" w:eastAsia="Times New Roman" w:hAnsi="Arial" w:cs="Arial"/>
          <w:i/>
          <w:iCs/>
          <w:sz w:val="24"/>
          <w:szCs w:val="24"/>
          <w:lang w:eastAsia="en-GB"/>
        </w:rPr>
        <w:t>Journal of Family Theory &amp; Review</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11</w:t>
      </w:r>
      <w:r w:rsidRPr="00A82E74">
        <w:rPr>
          <w:rFonts w:ascii="Arial" w:eastAsia="Times New Roman" w:hAnsi="Arial" w:cs="Arial"/>
          <w:sz w:val="24"/>
          <w:szCs w:val="24"/>
          <w:lang w:eastAsia="en-GB"/>
        </w:rPr>
        <w:t>(3), 354–3</w:t>
      </w:r>
      <w:hyperlink r:id="rId10" w:history="1">
        <w:r w:rsidR="00AE0890" w:rsidRPr="00A82E74">
          <w:rPr>
            <w:rStyle w:val="Hyperlink"/>
            <w:rFonts w:ascii="Arial" w:eastAsia="Times New Roman" w:hAnsi="Arial" w:cs="Arial"/>
            <w:color w:val="auto"/>
            <w:sz w:val="24"/>
            <w:szCs w:val="24"/>
            <w:u w:val="none"/>
            <w:lang w:eastAsia="en-GB"/>
          </w:rPr>
          <w:t>66. https:/</w:t>
        </w:r>
      </w:hyperlink>
      <w:r w:rsidRPr="00A82E74">
        <w:rPr>
          <w:rFonts w:ascii="Arial" w:eastAsia="Times New Roman" w:hAnsi="Arial" w:cs="Arial"/>
          <w:sz w:val="24"/>
          <w:szCs w:val="24"/>
          <w:lang w:eastAsia="en-GB"/>
        </w:rPr>
        <w:t>/doi.org/10.1111/jftr.12333</w:t>
      </w:r>
    </w:p>
    <w:p w14:paraId="67CEE1C4" w14:textId="7F9833C8"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Balsam, K. F., Molina, Y., Beadnell, B., Simoni, J., &amp; Walters, K. (2011). Measuring multiple minority stress: </w:t>
      </w:r>
      <w:r w:rsidR="00AE0890" w:rsidRPr="00A82E74">
        <w:rPr>
          <w:rFonts w:ascii="Arial" w:eastAsia="Times New Roman" w:hAnsi="Arial" w:cs="Arial"/>
          <w:sz w:val="24"/>
          <w:szCs w:val="24"/>
          <w:lang w:eastAsia="en-GB"/>
        </w:rPr>
        <w:t>I</w:t>
      </w:r>
      <w:r w:rsidRPr="00A82E74">
        <w:rPr>
          <w:rFonts w:ascii="Arial" w:eastAsia="Times New Roman" w:hAnsi="Arial" w:cs="Arial"/>
          <w:sz w:val="24"/>
          <w:szCs w:val="24"/>
          <w:lang w:eastAsia="en-GB"/>
        </w:rPr>
        <w:t xml:space="preserve">LGBT people of </w:t>
      </w:r>
      <w:proofErr w:type="spellStart"/>
      <w:r w:rsidRPr="00A82E74">
        <w:rPr>
          <w:rFonts w:ascii="Arial" w:eastAsia="Times New Roman" w:hAnsi="Arial" w:cs="Arial"/>
          <w:sz w:val="24"/>
          <w:szCs w:val="24"/>
          <w:lang w:eastAsia="en-GB"/>
        </w:rPr>
        <w:t>color</w:t>
      </w:r>
      <w:proofErr w:type="spellEnd"/>
      <w:r w:rsidRPr="00A82E74">
        <w:rPr>
          <w:rFonts w:ascii="Arial" w:eastAsia="Times New Roman" w:hAnsi="Arial" w:cs="Arial"/>
          <w:sz w:val="24"/>
          <w:szCs w:val="24"/>
          <w:lang w:eastAsia="en-GB"/>
        </w:rPr>
        <w:t xml:space="preserve"> microaggressions scale. </w:t>
      </w:r>
      <w:r w:rsidRPr="00A82E74">
        <w:rPr>
          <w:rFonts w:ascii="Arial" w:eastAsia="Times New Roman" w:hAnsi="Arial" w:cs="Arial"/>
          <w:i/>
          <w:iCs/>
          <w:sz w:val="24"/>
          <w:szCs w:val="24"/>
          <w:lang w:eastAsia="en-GB"/>
        </w:rPr>
        <w:t>Cultural Diversity and Ethnic Minority Psychology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17</w:t>
      </w:r>
      <w:r w:rsidRPr="00A82E74">
        <w:rPr>
          <w:rFonts w:ascii="Arial" w:eastAsia="Times New Roman" w:hAnsi="Arial" w:cs="Arial"/>
          <w:sz w:val="24"/>
          <w:szCs w:val="24"/>
          <w:lang w:eastAsia="en-GB"/>
        </w:rPr>
        <w:t>(2), 1</w:t>
      </w:r>
      <w:hyperlink r:id="rId11" w:history="1">
        <w:r w:rsidR="00AE0890" w:rsidRPr="00A82E74">
          <w:rPr>
            <w:rStyle w:val="Hyperlink"/>
            <w:rFonts w:ascii="Arial" w:eastAsia="Times New Roman" w:hAnsi="Arial" w:cs="Arial"/>
            <w:color w:val="auto"/>
            <w:sz w:val="24"/>
            <w:szCs w:val="24"/>
            <w:u w:val="none"/>
            <w:lang w:eastAsia="en-GB"/>
          </w:rPr>
          <w:t>63–174. htt</w:t>
        </w:r>
      </w:hyperlink>
      <w:r w:rsidRPr="00A82E74">
        <w:rPr>
          <w:rFonts w:ascii="Arial" w:eastAsia="Times New Roman" w:hAnsi="Arial" w:cs="Arial"/>
          <w:sz w:val="24"/>
          <w:szCs w:val="24"/>
          <w:lang w:eastAsia="en-GB"/>
        </w:rPr>
        <w:t>ps://doi.org/10.1037/a0023244</w:t>
      </w:r>
    </w:p>
    <w:p w14:paraId="06B8058E" w14:textId="77777777"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Bauman, S., &amp; Rivers, I. (2015). </w:t>
      </w:r>
      <w:r w:rsidRPr="00A82E74">
        <w:rPr>
          <w:rFonts w:ascii="Arial" w:eastAsia="Times New Roman" w:hAnsi="Arial" w:cs="Arial"/>
          <w:i/>
          <w:iCs/>
          <w:sz w:val="24"/>
          <w:szCs w:val="24"/>
          <w:lang w:eastAsia="en-GB"/>
        </w:rPr>
        <w:t>Mental health in the digital age</w:t>
      </w:r>
      <w:r w:rsidRPr="00A82E74">
        <w:rPr>
          <w:rFonts w:ascii="Arial" w:eastAsia="Times New Roman" w:hAnsi="Arial" w:cs="Arial"/>
          <w:sz w:val="24"/>
          <w:szCs w:val="24"/>
          <w:lang w:eastAsia="en-GB"/>
        </w:rPr>
        <w:t>. Palgrave Macmillan.</w:t>
      </w:r>
    </w:p>
    <w:p w14:paraId="5CB9DAE5" w14:textId="36E2BCCA"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Bell and Another v. Tavistock and Portman NHS Foundation Trust (University College London Hospitals NHS Foundation Trust and others intervening), EHWC 3274 (admin) </w:t>
      </w:r>
      <w:hyperlink w:history="1">
        <w:r w:rsidR="00AE0890" w:rsidRPr="00A82E74">
          <w:rPr>
            <w:rStyle w:val="Hyperlink"/>
            <w:rFonts w:ascii="Arial" w:eastAsia="Times New Roman" w:hAnsi="Arial" w:cs="Arial"/>
            <w:color w:val="auto"/>
            <w:sz w:val="24"/>
            <w:szCs w:val="24"/>
            <w:u w:val="none"/>
            <w:lang w:eastAsia="en-GB"/>
          </w:rPr>
          <w:t>(2020). www.j</w:t>
        </w:r>
      </w:hyperlink>
      <w:r w:rsidRPr="00A82E74">
        <w:rPr>
          <w:rFonts w:ascii="Arial" w:eastAsia="Times New Roman" w:hAnsi="Arial" w:cs="Arial"/>
          <w:sz w:val="24"/>
          <w:szCs w:val="24"/>
          <w:lang w:eastAsia="en-GB"/>
        </w:rPr>
        <w:t>udiciary.uk/wp-content/uploads/2020/12/Bell-v-Tavistock-Judgment.pdf</w:t>
      </w:r>
    </w:p>
    <w:p w14:paraId="34B2B531" w14:textId="144FB332" w:rsidR="00B3378F" w:rsidRPr="00A82E74" w:rsidRDefault="00B3378F"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Bishop, M. D., Fish, J. N., Hammack, P. L., &amp; Russell, S. T. (2020). Sexual identity development milestones in three generations of sexual minority people: A national probability sample. </w:t>
      </w:r>
      <w:r w:rsidRPr="00A82E74">
        <w:rPr>
          <w:rFonts w:ascii="Arial" w:eastAsia="Times New Roman" w:hAnsi="Arial" w:cs="Arial"/>
          <w:i/>
          <w:iCs/>
          <w:sz w:val="24"/>
          <w:szCs w:val="24"/>
          <w:lang w:eastAsia="en-GB"/>
        </w:rPr>
        <w:t>Developmental psychology</w:t>
      </w:r>
      <w:r w:rsidRPr="00A82E74">
        <w:rPr>
          <w:rFonts w:ascii="Arial" w:eastAsia="Times New Roman" w:hAnsi="Arial" w:cs="Arial"/>
          <w:sz w:val="24"/>
          <w:szCs w:val="24"/>
          <w:lang w:eastAsia="en-GB"/>
        </w:rPr>
        <w:t>, </w:t>
      </w:r>
      <w:r w:rsidRPr="00A82E74">
        <w:rPr>
          <w:rFonts w:ascii="Arial" w:eastAsia="Times New Roman" w:hAnsi="Arial" w:cs="Arial"/>
          <w:i/>
          <w:iCs/>
          <w:sz w:val="24"/>
          <w:szCs w:val="24"/>
          <w:lang w:eastAsia="en-GB"/>
        </w:rPr>
        <w:t>56</w:t>
      </w:r>
      <w:r w:rsidRPr="00A82E74">
        <w:rPr>
          <w:rFonts w:ascii="Arial" w:eastAsia="Times New Roman" w:hAnsi="Arial" w:cs="Arial"/>
          <w:sz w:val="24"/>
          <w:szCs w:val="24"/>
          <w:lang w:eastAsia="en-GB"/>
        </w:rPr>
        <w:t>(11), 217</w:t>
      </w:r>
      <w:hyperlink r:id="rId12" w:history="1">
        <w:r w:rsidR="00AE0890" w:rsidRPr="00A82E74">
          <w:rPr>
            <w:rStyle w:val="Hyperlink"/>
            <w:rFonts w:ascii="Arial" w:eastAsia="Times New Roman" w:hAnsi="Arial" w:cs="Arial"/>
            <w:color w:val="auto"/>
            <w:sz w:val="24"/>
            <w:szCs w:val="24"/>
            <w:u w:val="none"/>
            <w:lang w:eastAsia="en-GB"/>
          </w:rPr>
          <w:t>7–2193. htt</w:t>
        </w:r>
      </w:hyperlink>
      <w:r w:rsidRPr="00A82E74">
        <w:rPr>
          <w:rFonts w:ascii="Arial" w:eastAsia="Times New Roman" w:hAnsi="Arial" w:cs="Arial"/>
          <w:sz w:val="24"/>
          <w:szCs w:val="24"/>
          <w:lang w:eastAsia="en-GB"/>
        </w:rPr>
        <w:t>ps://doi.org/10.1037/dev0001105</w:t>
      </w:r>
    </w:p>
    <w:p w14:paraId="610F79E0" w14:textId="02361E38"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lastRenderedPageBreak/>
        <w:t xml:space="preserve">Bogaert, A. F., &amp; Hafer, C. L. (2009). Predicting the timing of coming out in gay and bisexual men from world beliefs, physical attractiveness, and childhood gender identity/role. </w:t>
      </w:r>
      <w:r w:rsidRPr="00A82E74">
        <w:rPr>
          <w:rFonts w:ascii="Arial" w:eastAsia="Times New Roman" w:hAnsi="Arial" w:cs="Arial"/>
          <w:i/>
          <w:iCs/>
          <w:sz w:val="24"/>
          <w:szCs w:val="24"/>
          <w:lang w:eastAsia="en-GB"/>
        </w:rPr>
        <w:t>Journal of Applied Social Psychology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39</w:t>
      </w:r>
      <w:r w:rsidRPr="00A82E74">
        <w:rPr>
          <w:rFonts w:ascii="Arial" w:eastAsia="Times New Roman" w:hAnsi="Arial" w:cs="Arial"/>
          <w:sz w:val="24"/>
          <w:szCs w:val="24"/>
          <w:lang w:eastAsia="en-GB"/>
        </w:rPr>
        <w:t>(8), 199</w:t>
      </w:r>
      <w:hyperlink r:id="rId13" w:history="1">
        <w:r w:rsidR="00AE0890" w:rsidRPr="00A82E74">
          <w:rPr>
            <w:rStyle w:val="Hyperlink"/>
            <w:rFonts w:ascii="Arial" w:eastAsia="Times New Roman" w:hAnsi="Arial" w:cs="Arial"/>
            <w:color w:val="auto"/>
            <w:sz w:val="24"/>
            <w:szCs w:val="24"/>
            <w:u w:val="none"/>
            <w:lang w:eastAsia="en-GB"/>
          </w:rPr>
          <w:t>1–2019. htt</w:t>
        </w:r>
      </w:hyperlink>
      <w:r w:rsidRPr="00A82E74">
        <w:rPr>
          <w:rFonts w:ascii="Arial" w:eastAsia="Times New Roman" w:hAnsi="Arial" w:cs="Arial"/>
          <w:sz w:val="24"/>
          <w:szCs w:val="24"/>
          <w:lang w:eastAsia="en-GB"/>
        </w:rPr>
        <w:t>ps://doi.org/10.1111/j.1559-1816.2009.00513.x</w:t>
      </w:r>
    </w:p>
    <w:p w14:paraId="0D7C9720" w14:textId="029F9987" w:rsidR="00B910FD" w:rsidRPr="00A82E74" w:rsidRDefault="00B910FD"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Bond, B. J., Hefner, V., &amp; Drogos, K. L. (2009). Information-seeking practices during the sexual development of lesbian, gay, and bisexual individuals: The influence and effects of coming out in a mediated environment. </w:t>
      </w:r>
      <w:r w:rsidRPr="00A82E74">
        <w:rPr>
          <w:rFonts w:ascii="Arial" w:eastAsia="Times New Roman" w:hAnsi="Arial" w:cs="Arial"/>
          <w:i/>
          <w:iCs/>
          <w:sz w:val="24"/>
          <w:szCs w:val="24"/>
          <w:lang w:eastAsia="en-GB"/>
        </w:rPr>
        <w:t>Sexuality &amp; Culture: An Interdisciplinary Quarterly, 13</w:t>
      </w:r>
      <w:r w:rsidRPr="00A82E74">
        <w:rPr>
          <w:rFonts w:ascii="Arial" w:eastAsia="Times New Roman" w:hAnsi="Arial" w:cs="Arial"/>
          <w:sz w:val="24"/>
          <w:szCs w:val="24"/>
          <w:lang w:eastAsia="en-GB"/>
        </w:rPr>
        <w:t>(1),</w:t>
      </w:r>
      <w:hyperlink r:id="rId14" w:history="1">
        <w:r w:rsidR="00AE0890" w:rsidRPr="00A82E74">
          <w:rPr>
            <w:rStyle w:val="Hyperlink"/>
            <w:rFonts w:ascii="Arial" w:eastAsia="Times New Roman" w:hAnsi="Arial" w:cs="Arial"/>
            <w:color w:val="auto"/>
            <w:sz w:val="24"/>
            <w:szCs w:val="24"/>
            <w:u w:val="none"/>
            <w:lang w:eastAsia="en-GB"/>
          </w:rPr>
          <w:t xml:space="preserve"> 32–50. htt</w:t>
        </w:r>
      </w:hyperlink>
      <w:r w:rsidRPr="00A82E74">
        <w:rPr>
          <w:rFonts w:ascii="Arial" w:eastAsia="Times New Roman" w:hAnsi="Arial" w:cs="Arial"/>
          <w:sz w:val="24"/>
          <w:szCs w:val="24"/>
          <w:lang w:eastAsia="en-GB"/>
        </w:rPr>
        <w:t>ps://doi.org/10.1007/s12119-008-9041-y</w:t>
      </w:r>
    </w:p>
    <w:p w14:paraId="29C37BCA" w14:textId="5B1810CD"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Buss, J., Le, H., &amp; </w:t>
      </w:r>
      <w:proofErr w:type="spellStart"/>
      <w:r w:rsidRPr="00A82E74">
        <w:rPr>
          <w:rFonts w:ascii="Arial" w:eastAsia="Times New Roman" w:hAnsi="Arial" w:cs="Arial"/>
          <w:sz w:val="24"/>
          <w:szCs w:val="24"/>
          <w:lang w:eastAsia="en-GB"/>
        </w:rPr>
        <w:t>Haimson</w:t>
      </w:r>
      <w:proofErr w:type="spellEnd"/>
      <w:r w:rsidRPr="00A82E74">
        <w:rPr>
          <w:rFonts w:ascii="Arial" w:eastAsia="Times New Roman" w:hAnsi="Arial" w:cs="Arial"/>
          <w:sz w:val="24"/>
          <w:szCs w:val="24"/>
          <w:lang w:eastAsia="en-GB"/>
        </w:rPr>
        <w:t xml:space="preserve">, O. L. (2021). Transgender identity management across social media platforms. </w:t>
      </w:r>
      <w:r w:rsidRPr="00A82E74">
        <w:rPr>
          <w:rFonts w:ascii="Arial" w:eastAsia="Times New Roman" w:hAnsi="Arial" w:cs="Arial"/>
          <w:i/>
          <w:iCs/>
          <w:sz w:val="24"/>
          <w:szCs w:val="24"/>
          <w:lang w:eastAsia="en-GB"/>
        </w:rPr>
        <w:t>Media, Culture &amp; S</w:t>
      </w:r>
      <w:hyperlink r:id="rId15" w:history="1">
        <w:r w:rsidR="00AE0890" w:rsidRPr="00A82E74">
          <w:rPr>
            <w:rStyle w:val="Hyperlink"/>
            <w:rFonts w:ascii="Arial" w:eastAsia="Times New Roman" w:hAnsi="Arial" w:cs="Arial"/>
            <w:i/>
            <w:iCs/>
            <w:color w:val="auto"/>
            <w:sz w:val="24"/>
            <w:szCs w:val="24"/>
            <w:u w:val="none"/>
            <w:lang w:eastAsia="en-GB"/>
          </w:rPr>
          <w:t>ociety</w:t>
        </w:r>
        <w:r w:rsidR="00714BDA" w:rsidRPr="00A82E74">
          <w:rPr>
            <w:rStyle w:val="Hyperlink"/>
            <w:rFonts w:ascii="Arial" w:eastAsia="Times New Roman" w:hAnsi="Arial" w:cs="Arial"/>
            <w:color w:val="auto"/>
            <w:sz w:val="24"/>
            <w:szCs w:val="24"/>
            <w:u w:val="none"/>
            <w:lang w:eastAsia="en-GB"/>
          </w:rPr>
          <w:t xml:space="preserve">, </w:t>
        </w:r>
        <w:r w:rsidR="00714BDA" w:rsidRPr="00A82E74">
          <w:rPr>
            <w:rStyle w:val="Hyperlink"/>
            <w:rFonts w:ascii="Arial" w:eastAsia="Times New Roman" w:hAnsi="Arial" w:cs="Arial"/>
            <w:i/>
            <w:iCs/>
            <w:color w:val="auto"/>
            <w:sz w:val="24"/>
            <w:szCs w:val="24"/>
            <w:u w:val="none"/>
            <w:lang w:eastAsia="en-GB"/>
          </w:rPr>
          <w:t>44</w:t>
        </w:r>
        <w:r w:rsidR="00714BDA" w:rsidRPr="00A82E74">
          <w:rPr>
            <w:rStyle w:val="Hyperlink"/>
            <w:rFonts w:ascii="Arial" w:eastAsia="Times New Roman" w:hAnsi="Arial" w:cs="Arial"/>
            <w:color w:val="auto"/>
            <w:sz w:val="24"/>
            <w:szCs w:val="24"/>
            <w:u w:val="none"/>
            <w:lang w:eastAsia="en-GB"/>
          </w:rPr>
          <w:t>(1),</w:t>
        </w:r>
        <w:r w:rsidR="00DC5467" w:rsidRPr="00A82E74">
          <w:rPr>
            <w:rStyle w:val="Hyperlink"/>
            <w:rFonts w:ascii="Arial" w:eastAsia="Times New Roman" w:hAnsi="Arial" w:cs="Arial"/>
            <w:color w:val="auto"/>
            <w:sz w:val="24"/>
            <w:szCs w:val="24"/>
            <w:u w:val="none"/>
            <w:lang w:eastAsia="en-GB"/>
          </w:rPr>
          <w:t xml:space="preserve"> </w:t>
        </w:r>
        <w:r w:rsidR="00AF28D3" w:rsidRPr="00A82E74">
          <w:rPr>
            <w:rStyle w:val="Hyperlink"/>
            <w:rFonts w:ascii="Arial" w:eastAsia="Times New Roman" w:hAnsi="Arial" w:cs="Arial"/>
            <w:color w:val="auto"/>
            <w:sz w:val="24"/>
            <w:szCs w:val="24"/>
            <w:u w:val="none"/>
            <w:lang w:eastAsia="en-GB"/>
          </w:rPr>
          <w:t>22-38.</w:t>
        </w:r>
        <w:r w:rsidR="00AE0890" w:rsidRPr="00A82E74">
          <w:rPr>
            <w:rStyle w:val="Hyperlink"/>
            <w:rFonts w:ascii="Arial" w:eastAsia="Times New Roman" w:hAnsi="Arial" w:cs="Arial"/>
            <w:color w:val="auto"/>
            <w:sz w:val="24"/>
            <w:szCs w:val="24"/>
            <w:u w:val="none"/>
            <w:lang w:eastAsia="en-GB"/>
          </w:rPr>
          <w:t xml:space="preserve"> htt</w:t>
        </w:r>
      </w:hyperlink>
      <w:r w:rsidRPr="00A82E74">
        <w:rPr>
          <w:rFonts w:ascii="Arial" w:eastAsia="Times New Roman" w:hAnsi="Arial" w:cs="Arial"/>
          <w:sz w:val="24"/>
          <w:szCs w:val="24"/>
          <w:lang w:eastAsia="en-GB"/>
        </w:rPr>
        <w:t>ps://doi.org/10.1177/01634437211027106</w:t>
      </w:r>
    </w:p>
    <w:p w14:paraId="4B70C00F" w14:textId="7D99D76F"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Cabiria, J. (2008). Benefits of virtual world engagement: Implications for marginalized gay and lesbian people. </w:t>
      </w:r>
      <w:r w:rsidRPr="00A82E74">
        <w:rPr>
          <w:rFonts w:ascii="Arial" w:eastAsia="Times New Roman" w:hAnsi="Arial" w:cs="Arial"/>
          <w:i/>
          <w:iCs/>
          <w:sz w:val="24"/>
          <w:szCs w:val="24"/>
          <w:lang w:eastAsia="en-GB"/>
        </w:rPr>
        <w:t>Media Psychology Review</w:t>
      </w:r>
      <w:hyperlink r:id="rId16" w:history="1">
        <w:r w:rsidR="00AE0890" w:rsidRPr="00A82E74">
          <w:rPr>
            <w:rStyle w:val="Hyperlink"/>
            <w:rFonts w:ascii="Arial" w:eastAsia="Times New Roman" w:hAnsi="Arial" w:cs="Arial"/>
            <w:color w:val="auto"/>
            <w:sz w:val="24"/>
            <w:szCs w:val="24"/>
            <w:u w:val="none"/>
            <w:lang w:eastAsia="en-GB"/>
          </w:rPr>
          <w:t xml:space="preserve">, </w:t>
        </w:r>
        <w:r w:rsidR="00AE0890" w:rsidRPr="00A82E74">
          <w:rPr>
            <w:rStyle w:val="Hyperlink"/>
            <w:rFonts w:ascii="Arial" w:eastAsia="Times New Roman" w:hAnsi="Arial" w:cs="Arial"/>
            <w:i/>
            <w:iCs/>
            <w:color w:val="auto"/>
            <w:sz w:val="24"/>
            <w:szCs w:val="24"/>
            <w:u w:val="none"/>
            <w:lang w:eastAsia="en-GB"/>
          </w:rPr>
          <w:t>1</w:t>
        </w:r>
        <w:r w:rsidR="00AE0890" w:rsidRPr="00A82E74">
          <w:rPr>
            <w:rStyle w:val="Hyperlink"/>
            <w:rFonts w:ascii="Arial" w:eastAsia="Times New Roman" w:hAnsi="Arial" w:cs="Arial"/>
            <w:color w:val="auto"/>
            <w:sz w:val="24"/>
            <w:szCs w:val="24"/>
            <w:u w:val="none"/>
            <w:lang w:eastAsia="en-GB"/>
          </w:rPr>
          <w:t>(1). http://m</w:t>
        </w:r>
      </w:hyperlink>
      <w:r w:rsidRPr="00A82E74">
        <w:rPr>
          <w:rFonts w:ascii="Arial" w:eastAsia="Times New Roman" w:hAnsi="Arial" w:cs="Arial"/>
          <w:sz w:val="24"/>
          <w:szCs w:val="24"/>
          <w:lang w:eastAsia="en-GB"/>
        </w:rPr>
        <w:t>prcenter.org/review/cabiria-virtual-world/</w:t>
      </w:r>
    </w:p>
    <w:p w14:paraId="3F84EAD2" w14:textId="77777777"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Cass, V. C. (1979). Homosexual identity formation: A theoretical model. </w:t>
      </w:r>
      <w:r w:rsidRPr="00A82E74">
        <w:rPr>
          <w:rFonts w:ascii="Arial" w:eastAsia="Times New Roman" w:hAnsi="Arial" w:cs="Arial"/>
          <w:i/>
          <w:iCs/>
          <w:sz w:val="24"/>
          <w:szCs w:val="24"/>
          <w:lang w:eastAsia="en-GB"/>
        </w:rPr>
        <w:t>Journal of 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4</w:t>
      </w:r>
      <w:r w:rsidRPr="00A82E74">
        <w:rPr>
          <w:rFonts w:ascii="Arial" w:eastAsia="Times New Roman" w:hAnsi="Arial" w:cs="Arial"/>
          <w:sz w:val="24"/>
          <w:szCs w:val="24"/>
          <w:lang w:eastAsia="en-GB"/>
        </w:rPr>
        <w:t xml:space="preserve">(3), 219–235. </w:t>
      </w:r>
      <w:hyperlink r:id="rId17" w:history="1">
        <w:r w:rsidRPr="00A82E74">
          <w:rPr>
            <w:rFonts w:ascii="Arial" w:eastAsia="Times New Roman" w:hAnsi="Arial" w:cs="Arial"/>
            <w:sz w:val="24"/>
            <w:szCs w:val="24"/>
            <w:lang w:eastAsia="en-GB"/>
          </w:rPr>
          <w:t>https://doi.org/10.1300/J082v04n03_01</w:t>
        </w:r>
      </w:hyperlink>
    </w:p>
    <w:p w14:paraId="69315F4A" w14:textId="77777777"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Clarke, G. (2002). Outlaws in sport and education? Exploring the sporting and education experiences of lesbian physical education teachers. In S. </w:t>
      </w:r>
      <w:proofErr w:type="spellStart"/>
      <w:r w:rsidRPr="00A82E74">
        <w:rPr>
          <w:rFonts w:ascii="Arial" w:eastAsia="Times New Roman" w:hAnsi="Arial" w:cs="Arial"/>
          <w:sz w:val="24"/>
          <w:szCs w:val="24"/>
          <w:lang w:eastAsia="en-GB"/>
        </w:rPr>
        <w:t>Scraton</w:t>
      </w:r>
      <w:proofErr w:type="spellEnd"/>
      <w:r w:rsidRPr="00A82E74">
        <w:rPr>
          <w:rFonts w:ascii="Arial" w:eastAsia="Times New Roman" w:hAnsi="Arial" w:cs="Arial"/>
          <w:sz w:val="24"/>
          <w:szCs w:val="24"/>
          <w:lang w:eastAsia="en-GB"/>
        </w:rPr>
        <w:t xml:space="preserve"> &amp; A. Flintoff (Eds.), </w:t>
      </w:r>
      <w:r w:rsidRPr="00A82E74">
        <w:rPr>
          <w:rFonts w:ascii="Arial" w:eastAsia="Times New Roman" w:hAnsi="Arial" w:cs="Arial"/>
          <w:i/>
          <w:iCs/>
          <w:sz w:val="24"/>
          <w:szCs w:val="24"/>
          <w:lang w:eastAsia="en-GB"/>
        </w:rPr>
        <w:t>Gender and sport: A reader</w:t>
      </w:r>
      <w:r w:rsidRPr="00A82E74">
        <w:rPr>
          <w:rFonts w:ascii="Arial" w:eastAsia="Times New Roman" w:hAnsi="Arial" w:cs="Arial"/>
          <w:sz w:val="24"/>
          <w:szCs w:val="24"/>
          <w:lang w:eastAsia="en-GB"/>
        </w:rPr>
        <w:t xml:space="preserve"> (pp. 209–221). Routledge.</w:t>
      </w:r>
    </w:p>
    <w:p w14:paraId="26219464" w14:textId="7D2FCADB"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Cho, A. (2018). Default publicness: Queer youth of </w:t>
      </w:r>
      <w:proofErr w:type="spellStart"/>
      <w:r w:rsidRPr="00A82E74">
        <w:rPr>
          <w:rFonts w:ascii="Arial" w:eastAsia="Times New Roman" w:hAnsi="Arial" w:cs="Arial"/>
          <w:sz w:val="24"/>
          <w:szCs w:val="24"/>
          <w:lang w:eastAsia="en-GB"/>
        </w:rPr>
        <w:t>color</w:t>
      </w:r>
      <w:proofErr w:type="spellEnd"/>
      <w:r w:rsidRPr="00A82E74">
        <w:rPr>
          <w:rFonts w:ascii="Arial" w:eastAsia="Times New Roman" w:hAnsi="Arial" w:cs="Arial"/>
          <w:sz w:val="24"/>
          <w:szCs w:val="24"/>
          <w:lang w:eastAsia="en-GB"/>
        </w:rPr>
        <w:t xml:space="preserve">, social media, and being outed by the machine. </w:t>
      </w:r>
      <w:r w:rsidRPr="00A82E74">
        <w:rPr>
          <w:rFonts w:ascii="Arial" w:eastAsia="Times New Roman" w:hAnsi="Arial" w:cs="Arial"/>
          <w:i/>
          <w:iCs/>
          <w:sz w:val="24"/>
          <w:szCs w:val="24"/>
          <w:lang w:eastAsia="en-GB"/>
        </w:rPr>
        <w:t>New Media &amp; Society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20</w:t>
      </w:r>
      <w:r w:rsidRPr="00A82E74">
        <w:rPr>
          <w:rFonts w:ascii="Arial" w:eastAsia="Times New Roman" w:hAnsi="Arial" w:cs="Arial"/>
          <w:sz w:val="24"/>
          <w:szCs w:val="24"/>
          <w:lang w:eastAsia="en-GB"/>
        </w:rPr>
        <w:t>(9), 318</w:t>
      </w:r>
      <w:hyperlink r:id="rId18" w:history="1">
        <w:r w:rsidR="00AE0890" w:rsidRPr="00A82E74">
          <w:rPr>
            <w:rStyle w:val="Hyperlink"/>
            <w:rFonts w:ascii="Arial" w:eastAsia="Times New Roman" w:hAnsi="Arial" w:cs="Arial"/>
            <w:color w:val="auto"/>
            <w:sz w:val="24"/>
            <w:szCs w:val="24"/>
            <w:u w:val="none"/>
            <w:lang w:eastAsia="en-GB"/>
          </w:rPr>
          <w:t>3–3200. htt</w:t>
        </w:r>
      </w:hyperlink>
      <w:r w:rsidRPr="00A82E74">
        <w:rPr>
          <w:rFonts w:ascii="Arial" w:eastAsia="Times New Roman" w:hAnsi="Arial" w:cs="Arial"/>
          <w:sz w:val="24"/>
          <w:szCs w:val="24"/>
          <w:lang w:eastAsia="en-GB"/>
        </w:rPr>
        <w:t>ps://doi.org/.o0r.g1/107.171/1774/611446144484187177444784</w:t>
      </w:r>
    </w:p>
    <w:p w14:paraId="7146997D" w14:textId="494F0339"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lastRenderedPageBreak/>
        <w:t xml:space="preserve">Cisneros, J., &amp; Bracho, C. (2019). Coming out of the shadows and the closet: Visibility schemas among </w:t>
      </w:r>
      <w:proofErr w:type="spellStart"/>
      <w:r w:rsidRPr="00A82E74">
        <w:rPr>
          <w:rFonts w:ascii="Arial" w:eastAsia="Times New Roman" w:hAnsi="Arial" w:cs="Arial"/>
          <w:sz w:val="24"/>
          <w:szCs w:val="24"/>
          <w:lang w:eastAsia="en-GB"/>
        </w:rPr>
        <w:t>undocuqueer</w:t>
      </w:r>
      <w:proofErr w:type="spellEnd"/>
      <w:r w:rsidRPr="00A82E74">
        <w:rPr>
          <w:rFonts w:ascii="Arial" w:eastAsia="Times New Roman" w:hAnsi="Arial" w:cs="Arial"/>
          <w:sz w:val="24"/>
          <w:szCs w:val="24"/>
          <w:lang w:eastAsia="en-GB"/>
        </w:rPr>
        <w:t xml:space="preserve"> immigrants. </w:t>
      </w:r>
      <w:r w:rsidRPr="00A82E74">
        <w:rPr>
          <w:rFonts w:ascii="Arial" w:eastAsia="Times New Roman" w:hAnsi="Arial" w:cs="Arial"/>
          <w:i/>
          <w:iCs/>
          <w:sz w:val="24"/>
          <w:szCs w:val="24"/>
          <w:lang w:eastAsia="en-GB"/>
        </w:rPr>
        <w:t>Journal of 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66</w:t>
      </w:r>
      <w:r w:rsidRPr="00A82E74">
        <w:rPr>
          <w:rFonts w:ascii="Arial" w:eastAsia="Times New Roman" w:hAnsi="Arial" w:cs="Arial"/>
          <w:sz w:val="24"/>
          <w:szCs w:val="24"/>
          <w:lang w:eastAsia="en-GB"/>
        </w:rPr>
        <w:t>(6), 7</w:t>
      </w:r>
      <w:hyperlink r:id="rId19" w:history="1">
        <w:r w:rsidR="00AE0890" w:rsidRPr="00A82E74">
          <w:rPr>
            <w:rStyle w:val="Hyperlink"/>
            <w:rFonts w:ascii="Arial" w:eastAsia="Times New Roman" w:hAnsi="Arial" w:cs="Arial"/>
            <w:color w:val="auto"/>
            <w:sz w:val="24"/>
            <w:szCs w:val="24"/>
            <w:u w:val="none"/>
            <w:lang w:eastAsia="en-GB"/>
          </w:rPr>
          <w:t>15–734. htt</w:t>
        </w:r>
      </w:hyperlink>
      <w:r w:rsidRPr="00A82E74">
        <w:rPr>
          <w:rFonts w:ascii="Arial" w:eastAsia="Times New Roman" w:hAnsi="Arial" w:cs="Arial"/>
          <w:sz w:val="24"/>
          <w:szCs w:val="24"/>
          <w:lang w:eastAsia="en-GB"/>
        </w:rPr>
        <w:t>ps://doi.org/10.1080/00918369.2017.1423221</w:t>
      </w:r>
    </w:p>
    <w:p w14:paraId="62B09EB1" w14:textId="4C3B2C02"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Coleman-Fountain, E. (2014). Lesbian and gay youth and the question of labels. </w:t>
      </w:r>
      <w:r w:rsidRPr="00A82E74">
        <w:rPr>
          <w:rFonts w:ascii="Arial" w:eastAsia="Times New Roman" w:hAnsi="Arial" w:cs="Arial"/>
          <w:i/>
          <w:iCs/>
          <w:sz w:val="24"/>
          <w:szCs w:val="24"/>
          <w:lang w:eastAsia="en-GB"/>
        </w:rPr>
        <w:t>Sexualities</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17</w:t>
      </w:r>
      <w:r w:rsidRPr="00A82E74">
        <w:rPr>
          <w:rFonts w:ascii="Arial" w:eastAsia="Times New Roman" w:hAnsi="Arial" w:cs="Arial"/>
          <w:sz w:val="24"/>
          <w:szCs w:val="24"/>
          <w:lang w:eastAsia="en-GB"/>
        </w:rPr>
        <w:t>(7), 8</w:t>
      </w:r>
      <w:hyperlink r:id="rId20" w:history="1">
        <w:r w:rsidR="00AE0890" w:rsidRPr="00A82E74">
          <w:rPr>
            <w:rStyle w:val="Hyperlink"/>
            <w:rFonts w:ascii="Arial" w:eastAsia="Times New Roman" w:hAnsi="Arial" w:cs="Arial"/>
            <w:color w:val="auto"/>
            <w:sz w:val="24"/>
            <w:szCs w:val="24"/>
            <w:u w:val="none"/>
            <w:lang w:eastAsia="en-GB"/>
          </w:rPr>
          <w:t>02–817. htt</w:t>
        </w:r>
      </w:hyperlink>
      <w:r w:rsidRPr="00A82E74">
        <w:rPr>
          <w:rFonts w:ascii="Arial" w:eastAsia="Times New Roman" w:hAnsi="Arial" w:cs="Arial"/>
          <w:sz w:val="24"/>
          <w:szCs w:val="24"/>
          <w:lang w:eastAsia="en-GB"/>
        </w:rPr>
        <w:t>ps://doi.org/10.1177/1363460714531432</w:t>
      </w:r>
    </w:p>
    <w:p w14:paraId="2CC4E47D" w14:textId="4341E78B"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Corrigan, P. W., Larson, J. E., Hautamaki, J., Matthews, A., Kuwabara, S., Rafacz, J., Walton, J., Wassel, A., &amp; O’Shaughnessy, J. (2009). What lessons do </w:t>
      </w:r>
      <w:proofErr w:type="gramStart"/>
      <w:r w:rsidRPr="00A82E74">
        <w:rPr>
          <w:rFonts w:ascii="Arial" w:eastAsia="Times New Roman" w:hAnsi="Arial" w:cs="Arial"/>
          <w:sz w:val="24"/>
          <w:szCs w:val="24"/>
          <w:lang w:eastAsia="en-GB"/>
        </w:rPr>
        <w:t>coming</w:t>
      </w:r>
      <w:proofErr w:type="gramEnd"/>
      <w:r w:rsidRPr="00A82E74">
        <w:rPr>
          <w:rFonts w:ascii="Arial" w:eastAsia="Times New Roman" w:hAnsi="Arial" w:cs="Arial"/>
          <w:sz w:val="24"/>
          <w:szCs w:val="24"/>
          <w:lang w:eastAsia="en-GB"/>
        </w:rPr>
        <w:t xml:space="preserve"> out as gay men or lesbians have for people stigmatized by mental illness? </w:t>
      </w:r>
      <w:r w:rsidRPr="00A82E74">
        <w:rPr>
          <w:rFonts w:ascii="Arial" w:eastAsia="Times New Roman" w:hAnsi="Arial" w:cs="Arial"/>
          <w:i/>
          <w:iCs/>
          <w:sz w:val="24"/>
          <w:szCs w:val="24"/>
          <w:lang w:eastAsia="en-GB"/>
        </w:rPr>
        <w:t>Community Mental Health Journal</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45</w:t>
      </w:r>
      <w:r w:rsidR="005F19D1" w:rsidRPr="00A82E74">
        <w:rPr>
          <w:rFonts w:ascii="Arial" w:eastAsia="Times New Roman" w:hAnsi="Arial" w:cs="Arial"/>
          <w:sz w:val="24"/>
          <w:szCs w:val="24"/>
          <w:lang w:eastAsia="en-GB"/>
        </w:rPr>
        <w:t>(5),</w:t>
      </w:r>
      <w:r w:rsidRPr="00A82E74">
        <w:rPr>
          <w:rFonts w:ascii="Arial" w:eastAsia="Times New Roman" w:hAnsi="Arial" w:cs="Arial"/>
          <w:sz w:val="24"/>
          <w:szCs w:val="24"/>
          <w:lang w:eastAsia="en-GB"/>
        </w:rPr>
        <w:t xml:space="preserve"> 3</w:t>
      </w:r>
      <w:hyperlink r:id="rId21" w:history="1">
        <w:r w:rsidR="00AE0890" w:rsidRPr="00A82E74">
          <w:rPr>
            <w:rStyle w:val="Hyperlink"/>
            <w:rFonts w:ascii="Arial" w:eastAsia="Times New Roman" w:hAnsi="Arial" w:cs="Arial"/>
            <w:color w:val="auto"/>
            <w:sz w:val="24"/>
            <w:szCs w:val="24"/>
            <w:u w:val="none"/>
            <w:lang w:eastAsia="en-GB"/>
          </w:rPr>
          <w:t>66–374. htt</w:t>
        </w:r>
      </w:hyperlink>
      <w:r w:rsidRPr="00A82E74">
        <w:rPr>
          <w:rFonts w:ascii="Arial" w:eastAsia="Times New Roman" w:hAnsi="Arial" w:cs="Arial"/>
          <w:sz w:val="24"/>
          <w:szCs w:val="24"/>
          <w:lang w:eastAsia="en-GB"/>
        </w:rPr>
        <w:t>ps://doi.org/10.1007/s10597-009-9187-6</w:t>
      </w:r>
    </w:p>
    <w:p w14:paraId="40DE38DC" w14:textId="0B046CF2"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Craig, S. L., &amp; McInroy, L. (2014). You can form a part of yourself online: The influence of new media on identity development and coming out for LGBTQ Youth. </w:t>
      </w:r>
      <w:r w:rsidRPr="00A82E74">
        <w:rPr>
          <w:rFonts w:ascii="Arial" w:eastAsia="Times New Roman" w:hAnsi="Arial" w:cs="Arial"/>
          <w:i/>
          <w:iCs/>
          <w:sz w:val="24"/>
          <w:szCs w:val="24"/>
          <w:lang w:eastAsia="en-GB"/>
        </w:rPr>
        <w:t>Journal of Gay &amp; Lesbian Mental Health</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18</w:t>
      </w:r>
      <w:r w:rsidRPr="00A82E74">
        <w:rPr>
          <w:rFonts w:ascii="Arial" w:eastAsia="Times New Roman" w:hAnsi="Arial" w:cs="Arial"/>
          <w:sz w:val="24"/>
          <w:szCs w:val="24"/>
          <w:lang w:eastAsia="en-GB"/>
        </w:rPr>
        <w:t xml:space="preserve">(1), 95–109. </w:t>
      </w:r>
      <w:hyperlink r:id="rId22" w:history="1">
        <w:r w:rsidR="003D75B6" w:rsidRPr="00A82E74">
          <w:rPr>
            <w:rStyle w:val="Hyperlink"/>
            <w:rFonts w:ascii="Arial" w:eastAsia="Times New Roman" w:hAnsi="Arial" w:cs="Arial"/>
            <w:color w:val="auto"/>
            <w:sz w:val="24"/>
            <w:szCs w:val="24"/>
            <w:u w:val="none"/>
            <w:lang w:eastAsia="en-GB"/>
          </w:rPr>
          <w:t>https://doi.org/10.1080/19359705.2013.777007</w:t>
        </w:r>
      </w:hyperlink>
    </w:p>
    <w:p w14:paraId="0D46B77D" w14:textId="59E7D81F" w:rsidR="003D75B6" w:rsidRPr="00A82E74" w:rsidRDefault="003D75B6"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hAnsi="Arial" w:cs="Arial"/>
          <w:sz w:val="24"/>
          <w:szCs w:val="24"/>
        </w:rPr>
        <w:t>D’Augelli</w:t>
      </w:r>
      <w:proofErr w:type="spellEnd"/>
      <w:r w:rsidRPr="00A82E74">
        <w:rPr>
          <w:rFonts w:ascii="Arial" w:hAnsi="Arial" w:cs="Arial"/>
          <w:sz w:val="24"/>
          <w:szCs w:val="24"/>
        </w:rPr>
        <w:t xml:space="preserve">, A.R. (1994). Identity development and sexual orientation: Toward a model of lesbian, gay and bisexual development. In E.J. Trickett, R.J. Watts &amp; D. Birman (Eds.), </w:t>
      </w:r>
      <w:r w:rsidRPr="00A82E74">
        <w:rPr>
          <w:rFonts w:ascii="Arial" w:hAnsi="Arial" w:cs="Arial"/>
          <w:i/>
          <w:sz w:val="24"/>
          <w:szCs w:val="24"/>
        </w:rPr>
        <w:t>Human diversity: Perspectives on people in context</w:t>
      </w:r>
      <w:r w:rsidRPr="00A82E74">
        <w:rPr>
          <w:rFonts w:ascii="Arial" w:hAnsi="Arial" w:cs="Arial"/>
          <w:sz w:val="24"/>
          <w:szCs w:val="24"/>
        </w:rPr>
        <w:t xml:space="preserve"> (pp. 312–333). Jossey-Bass.</w:t>
      </w:r>
    </w:p>
    <w:p w14:paraId="28381C6D" w14:textId="77777777"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Diamond, L. M. (2006). What we got wrong about sexual identity development: Unexpected findings from a longitudinal study of young women. In A. M. Omoto &amp; H. S. Kurtzman (Eds.), </w:t>
      </w:r>
      <w:r w:rsidRPr="00A82E74">
        <w:rPr>
          <w:rFonts w:ascii="Arial" w:eastAsia="Times New Roman" w:hAnsi="Arial" w:cs="Arial"/>
          <w:i/>
          <w:iCs/>
          <w:sz w:val="24"/>
          <w:szCs w:val="24"/>
          <w:lang w:eastAsia="en-GB"/>
        </w:rPr>
        <w:t>Sexual orientation and mental health: Examining identity and development in lesbian, gay, and bisexual people</w:t>
      </w:r>
      <w:r w:rsidRPr="00A82E74">
        <w:rPr>
          <w:rFonts w:ascii="Arial" w:eastAsia="Times New Roman" w:hAnsi="Arial" w:cs="Arial"/>
          <w:sz w:val="24"/>
          <w:szCs w:val="24"/>
          <w:lang w:eastAsia="en-GB"/>
        </w:rPr>
        <w:t xml:space="preserve"> (pp. 73–94). American Psychological Association.</w:t>
      </w:r>
    </w:p>
    <w:p w14:paraId="4202A455" w14:textId="612ED922" w:rsidR="00E63866" w:rsidRPr="00A82E74" w:rsidRDefault="00E63866"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lastRenderedPageBreak/>
        <w:t>Dilley</w:t>
      </w:r>
      <w:r w:rsidR="00376B69" w:rsidRPr="00A82E74">
        <w:rPr>
          <w:rFonts w:ascii="Arial" w:eastAsia="Times New Roman" w:hAnsi="Arial" w:cs="Arial"/>
          <w:sz w:val="24"/>
          <w:szCs w:val="24"/>
          <w:lang w:eastAsia="en-GB"/>
        </w:rPr>
        <w:t xml:space="preserve">, P. (2010). New century, new identities: Building on a typology of </w:t>
      </w:r>
      <w:proofErr w:type="spellStart"/>
      <w:r w:rsidR="00376B69" w:rsidRPr="00A82E74">
        <w:rPr>
          <w:rFonts w:ascii="Arial" w:eastAsia="Times New Roman" w:hAnsi="Arial" w:cs="Arial"/>
          <w:sz w:val="24"/>
          <w:szCs w:val="24"/>
          <w:lang w:eastAsia="en-GB"/>
        </w:rPr>
        <w:t>nonheterosexual</w:t>
      </w:r>
      <w:proofErr w:type="spellEnd"/>
      <w:r w:rsidR="00376B69" w:rsidRPr="00A82E74">
        <w:rPr>
          <w:rFonts w:ascii="Arial" w:eastAsia="Times New Roman" w:hAnsi="Arial" w:cs="Arial"/>
          <w:sz w:val="24"/>
          <w:szCs w:val="24"/>
          <w:lang w:eastAsia="en-GB"/>
        </w:rPr>
        <w:t xml:space="preserve"> college men. </w:t>
      </w:r>
      <w:r w:rsidR="00376B69" w:rsidRPr="00A82E74">
        <w:rPr>
          <w:rFonts w:ascii="Arial" w:eastAsia="Times New Roman" w:hAnsi="Arial" w:cs="Arial"/>
          <w:i/>
          <w:iCs/>
          <w:sz w:val="24"/>
          <w:szCs w:val="24"/>
          <w:lang w:eastAsia="en-GB"/>
        </w:rPr>
        <w:t>Journal of LGBT Youth</w:t>
      </w:r>
      <w:r w:rsidR="00376B69" w:rsidRPr="00A82E74">
        <w:rPr>
          <w:rFonts w:ascii="Arial" w:eastAsia="Times New Roman" w:hAnsi="Arial" w:cs="Arial"/>
          <w:sz w:val="24"/>
          <w:szCs w:val="24"/>
          <w:lang w:eastAsia="en-GB"/>
        </w:rPr>
        <w:t>, 7</w:t>
      </w:r>
      <w:r w:rsidR="00AD57D5" w:rsidRPr="00A82E74">
        <w:rPr>
          <w:rFonts w:ascii="Arial" w:eastAsia="Times New Roman" w:hAnsi="Arial" w:cs="Arial"/>
          <w:sz w:val="24"/>
          <w:szCs w:val="24"/>
          <w:lang w:eastAsia="en-GB"/>
        </w:rPr>
        <w:t>(3)</w:t>
      </w:r>
      <w:r w:rsidR="00376B69" w:rsidRPr="00A82E74">
        <w:rPr>
          <w:rFonts w:ascii="Arial" w:eastAsia="Times New Roman" w:hAnsi="Arial" w:cs="Arial"/>
          <w:sz w:val="24"/>
          <w:szCs w:val="24"/>
          <w:lang w:eastAsia="en-GB"/>
        </w:rPr>
        <w:t xml:space="preserve">, 186-199. </w:t>
      </w:r>
      <w:r w:rsidR="007E2746" w:rsidRPr="00A82E74">
        <w:rPr>
          <w:rFonts w:ascii="Arial" w:eastAsia="Times New Roman" w:hAnsi="Arial" w:cs="Arial"/>
          <w:sz w:val="24"/>
          <w:szCs w:val="24"/>
          <w:lang w:eastAsia="en-GB"/>
        </w:rPr>
        <w:t>https://doi.org/10.1080/19361653.2010.488565.</w:t>
      </w:r>
    </w:p>
    <w:p w14:paraId="0BA74689" w14:textId="623262BC"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Dubé, E. M. (2000). The role of sexual </w:t>
      </w:r>
      <w:proofErr w:type="spellStart"/>
      <w:r w:rsidRPr="00A82E74">
        <w:rPr>
          <w:rFonts w:ascii="Arial" w:eastAsia="Times New Roman" w:hAnsi="Arial" w:cs="Arial"/>
          <w:sz w:val="24"/>
          <w:szCs w:val="24"/>
          <w:lang w:eastAsia="en-GB"/>
        </w:rPr>
        <w:t>behavior</w:t>
      </w:r>
      <w:proofErr w:type="spellEnd"/>
      <w:r w:rsidRPr="00A82E74">
        <w:rPr>
          <w:rFonts w:ascii="Arial" w:eastAsia="Times New Roman" w:hAnsi="Arial" w:cs="Arial"/>
          <w:sz w:val="24"/>
          <w:szCs w:val="24"/>
          <w:lang w:eastAsia="en-GB"/>
        </w:rPr>
        <w:t xml:space="preserve"> in the identification process of gay and bisexual males. </w:t>
      </w:r>
      <w:r w:rsidRPr="00A82E74">
        <w:rPr>
          <w:rFonts w:ascii="Arial" w:eastAsia="Times New Roman" w:hAnsi="Arial" w:cs="Arial"/>
          <w:i/>
          <w:iCs/>
          <w:sz w:val="24"/>
          <w:szCs w:val="24"/>
          <w:lang w:eastAsia="en-GB"/>
        </w:rPr>
        <w:t>The Journal of Sex Research</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37</w:t>
      </w:r>
      <w:r w:rsidRPr="00A82E74">
        <w:rPr>
          <w:rFonts w:ascii="Arial" w:eastAsia="Times New Roman" w:hAnsi="Arial" w:cs="Arial"/>
          <w:sz w:val="24"/>
          <w:szCs w:val="24"/>
          <w:lang w:eastAsia="en-GB"/>
        </w:rPr>
        <w:t>(2), 123–132.</w:t>
      </w:r>
      <w:r w:rsidR="005F19D1" w:rsidRPr="00A82E74">
        <w:rPr>
          <w:rFonts w:ascii="Arial" w:eastAsia="Times New Roman" w:hAnsi="Arial" w:cs="Arial"/>
          <w:sz w:val="24"/>
          <w:szCs w:val="24"/>
          <w:lang w:eastAsia="en-GB"/>
        </w:rPr>
        <w:t xml:space="preserve"> </w:t>
      </w:r>
      <w:hyperlink r:id="rId23" w:history="1">
        <w:r w:rsidR="005F19D1" w:rsidRPr="00A82E74">
          <w:rPr>
            <w:rStyle w:val="Hyperlink"/>
            <w:rFonts w:ascii="Arial" w:hAnsi="Arial" w:cs="Arial"/>
            <w:color w:val="auto"/>
            <w:sz w:val="24"/>
            <w:szCs w:val="24"/>
            <w:u w:val="none"/>
          </w:rPr>
          <w:t>https://doi.org/10.1080/00224490009552029</w:t>
        </w:r>
      </w:hyperlink>
    </w:p>
    <w:p w14:paraId="2B49AD71" w14:textId="0830936D"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Duguay, S. (2016). ‘He has a way gayer Facebook than I do’: Investigating sexual identity disclosure and context collapse on a social networking site. </w:t>
      </w:r>
      <w:r w:rsidRPr="00A82E74">
        <w:rPr>
          <w:rFonts w:ascii="Arial" w:eastAsia="Times New Roman" w:hAnsi="Arial" w:cs="Arial"/>
          <w:i/>
          <w:iCs/>
          <w:sz w:val="24"/>
          <w:szCs w:val="24"/>
          <w:lang w:eastAsia="en-GB"/>
        </w:rPr>
        <w:t>New Media &amp; Society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18</w:t>
      </w:r>
      <w:r w:rsidRPr="00A82E74">
        <w:rPr>
          <w:rFonts w:ascii="Arial" w:eastAsia="Times New Roman" w:hAnsi="Arial" w:cs="Arial"/>
          <w:sz w:val="24"/>
          <w:szCs w:val="24"/>
          <w:lang w:eastAsia="en-GB"/>
        </w:rPr>
        <w:t>(6), 8</w:t>
      </w:r>
      <w:hyperlink r:id="rId24" w:history="1">
        <w:r w:rsidR="00AE0890" w:rsidRPr="00A82E74">
          <w:rPr>
            <w:rStyle w:val="Hyperlink"/>
            <w:rFonts w:ascii="Arial" w:eastAsia="Times New Roman" w:hAnsi="Arial" w:cs="Arial"/>
            <w:color w:val="auto"/>
            <w:sz w:val="24"/>
            <w:szCs w:val="24"/>
            <w:u w:val="none"/>
            <w:lang w:eastAsia="en-GB"/>
          </w:rPr>
          <w:t>91–907. htt</w:t>
        </w:r>
      </w:hyperlink>
      <w:r w:rsidRPr="00A82E74">
        <w:rPr>
          <w:rFonts w:ascii="Arial" w:eastAsia="Times New Roman" w:hAnsi="Arial" w:cs="Arial"/>
          <w:sz w:val="24"/>
          <w:szCs w:val="24"/>
          <w:lang w:eastAsia="en-GB"/>
        </w:rPr>
        <w:t>ps://doi.org/10.1177/1461444814549930</w:t>
      </w:r>
    </w:p>
    <w:p w14:paraId="097489C6" w14:textId="1DDA9E6B" w:rsidR="00FE3C02" w:rsidRPr="00A82E74" w:rsidRDefault="00FE3C02"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t xml:space="preserve">Hershberger, S.L., &amp; </w:t>
      </w:r>
      <w:proofErr w:type="spellStart"/>
      <w:r w:rsidRPr="00A82E74">
        <w:rPr>
          <w:rFonts w:ascii="Arial" w:hAnsi="Arial" w:cs="Arial"/>
          <w:sz w:val="24"/>
          <w:szCs w:val="24"/>
        </w:rPr>
        <w:t>D’Augelli</w:t>
      </w:r>
      <w:proofErr w:type="spellEnd"/>
      <w:r w:rsidRPr="00A82E74">
        <w:rPr>
          <w:rFonts w:ascii="Arial" w:hAnsi="Arial" w:cs="Arial"/>
          <w:sz w:val="24"/>
          <w:szCs w:val="24"/>
        </w:rPr>
        <w:t xml:space="preserve">, A.R. (1995). The impact of victimization on the mental health and suicidality of lesbian, gay, and bisexual youths. </w:t>
      </w:r>
      <w:r w:rsidRPr="00A82E74">
        <w:rPr>
          <w:rFonts w:ascii="Arial" w:hAnsi="Arial" w:cs="Arial"/>
          <w:i/>
          <w:sz w:val="24"/>
          <w:szCs w:val="24"/>
        </w:rPr>
        <w:t>Developmental Psychology, 31</w:t>
      </w:r>
      <w:r w:rsidR="005F19D1" w:rsidRPr="00A82E74">
        <w:rPr>
          <w:rFonts w:ascii="Arial" w:hAnsi="Arial" w:cs="Arial"/>
          <w:sz w:val="24"/>
          <w:szCs w:val="24"/>
        </w:rPr>
        <w:t>(1)</w:t>
      </w:r>
      <w:r w:rsidRPr="00A82E74">
        <w:rPr>
          <w:rFonts w:ascii="Arial" w:hAnsi="Arial" w:cs="Arial"/>
          <w:sz w:val="24"/>
          <w:szCs w:val="24"/>
        </w:rPr>
        <w:t xml:space="preserve">, 65–74. </w:t>
      </w:r>
      <w:hyperlink r:id="rId25" w:tgtFrame="_blank" w:history="1">
        <w:r w:rsidRPr="00A82E74">
          <w:rPr>
            <w:rStyle w:val="Hyperlink"/>
            <w:rFonts w:ascii="Arial" w:hAnsi="Arial" w:cs="Arial"/>
            <w:color w:val="auto"/>
            <w:sz w:val="24"/>
            <w:szCs w:val="24"/>
            <w:u w:val="none"/>
          </w:rPr>
          <w:t>https://doi.org/10.1037/0012-1649.31.1.65</w:t>
        </w:r>
      </w:hyperlink>
    </w:p>
    <w:p w14:paraId="3D1EF0CC" w14:textId="118885CC"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Hill, N. L. (2009). Affirmative practice and alternative sexual orientations: Helping clients navigate the coming out process. </w:t>
      </w:r>
      <w:r w:rsidRPr="00A82E74">
        <w:rPr>
          <w:rFonts w:ascii="Arial" w:eastAsia="Times New Roman" w:hAnsi="Arial" w:cs="Arial"/>
          <w:i/>
          <w:iCs/>
          <w:sz w:val="24"/>
          <w:szCs w:val="24"/>
          <w:lang w:eastAsia="en-GB"/>
        </w:rPr>
        <w:t>Clinical Social Work Journal</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37</w:t>
      </w:r>
      <w:r w:rsidR="00A566BC" w:rsidRPr="00A82E74">
        <w:rPr>
          <w:rFonts w:ascii="Arial" w:eastAsia="Times New Roman" w:hAnsi="Arial" w:cs="Arial"/>
          <w:sz w:val="24"/>
          <w:szCs w:val="24"/>
          <w:lang w:eastAsia="en-GB"/>
        </w:rPr>
        <w:t>(4),</w:t>
      </w:r>
      <w:r w:rsidRPr="00A82E74">
        <w:rPr>
          <w:rFonts w:ascii="Arial" w:eastAsia="Times New Roman" w:hAnsi="Arial" w:cs="Arial"/>
          <w:sz w:val="24"/>
          <w:szCs w:val="24"/>
          <w:lang w:eastAsia="en-GB"/>
        </w:rPr>
        <w:t xml:space="preserve"> 346–356. </w:t>
      </w:r>
      <w:hyperlink r:id="rId26" w:history="1">
        <w:r w:rsidR="003D75B6" w:rsidRPr="00A82E74">
          <w:rPr>
            <w:rStyle w:val="Hyperlink"/>
            <w:rFonts w:ascii="Arial" w:eastAsia="Times New Roman" w:hAnsi="Arial" w:cs="Arial"/>
            <w:color w:val="auto"/>
            <w:sz w:val="24"/>
            <w:szCs w:val="24"/>
            <w:u w:val="none"/>
            <w:lang w:eastAsia="en-GB"/>
          </w:rPr>
          <w:t>https://doi.org/10.1007/s10615-009-0240-2</w:t>
        </w:r>
      </w:hyperlink>
    </w:p>
    <w:p w14:paraId="537334AD" w14:textId="35CCC697" w:rsidR="003D75B6" w:rsidRPr="00A82E74" w:rsidRDefault="003D75B6"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eastAsia="Times New Roman" w:hAnsi="Arial" w:cs="Arial"/>
          <w:sz w:val="24"/>
          <w:szCs w:val="24"/>
          <w:lang w:eastAsia="en-GB"/>
        </w:rPr>
        <w:t>Jagose</w:t>
      </w:r>
      <w:proofErr w:type="spellEnd"/>
      <w:r w:rsidRPr="00A82E74">
        <w:rPr>
          <w:rFonts w:ascii="Arial" w:eastAsia="Times New Roman" w:hAnsi="Arial" w:cs="Arial"/>
          <w:sz w:val="24"/>
          <w:szCs w:val="24"/>
          <w:lang w:eastAsia="en-GB"/>
        </w:rPr>
        <w:t xml:space="preserve">, A. (1996). </w:t>
      </w:r>
      <w:r w:rsidRPr="00A82E74">
        <w:rPr>
          <w:rFonts w:ascii="Arial" w:eastAsia="Times New Roman" w:hAnsi="Arial" w:cs="Arial"/>
          <w:i/>
          <w:sz w:val="24"/>
          <w:szCs w:val="24"/>
          <w:lang w:eastAsia="en-GB"/>
        </w:rPr>
        <w:t>Queer theory: An introduction</w:t>
      </w:r>
      <w:r w:rsidRPr="00A82E74">
        <w:rPr>
          <w:rFonts w:ascii="Arial" w:eastAsia="Times New Roman" w:hAnsi="Arial" w:cs="Arial"/>
          <w:sz w:val="24"/>
          <w:szCs w:val="24"/>
          <w:lang w:eastAsia="en-GB"/>
        </w:rPr>
        <w:t>. New York University Press.</w:t>
      </w:r>
    </w:p>
    <w:p w14:paraId="67088B16" w14:textId="046F99D2"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Jaspal, R. (2021). Identity threat and coping among British South Asian gay men during the COVID</w:t>
      </w:r>
      <w:r w:rsidRPr="00A82E74">
        <w:rPr>
          <w:rFonts w:ascii="Cambria Math" w:eastAsia="Times New Roman" w:hAnsi="Cambria Math" w:cs="Cambria Math"/>
          <w:sz w:val="24"/>
          <w:szCs w:val="24"/>
          <w:lang w:eastAsia="en-GB"/>
        </w:rPr>
        <w:t>‐</w:t>
      </w:r>
      <w:r w:rsidRPr="00A82E74">
        <w:rPr>
          <w:rFonts w:ascii="Arial" w:eastAsia="Times New Roman" w:hAnsi="Arial" w:cs="Arial"/>
          <w:sz w:val="24"/>
          <w:szCs w:val="24"/>
          <w:lang w:eastAsia="en-GB"/>
        </w:rPr>
        <w:t xml:space="preserve">19 lockdown. Sexuality &amp; Culture, </w:t>
      </w:r>
      <w:r w:rsidRPr="00A82E74">
        <w:rPr>
          <w:rFonts w:ascii="Arial" w:eastAsia="Times New Roman" w:hAnsi="Arial" w:cs="Arial"/>
          <w:i/>
          <w:iCs/>
          <w:sz w:val="24"/>
          <w:szCs w:val="24"/>
          <w:lang w:eastAsia="en-GB"/>
        </w:rPr>
        <w:t>25</w:t>
      </w:r>
      <w:r w:rsidR="00A566BC" w:rsidRPr="00A82E74">
        <w:rPr>
          <w:rFonts w:ascii="Arial" w:eastAsia="Times New Roman" w:hAnsi="Arial" w:cs="Arial"/>
          <w:sz w:val="24"/>
          <w:szCs w:val="24"/>
          <w:lang w:eastAsia="en-GB"/>
        </w:rPr>
        <w:t>(5),</w:t>
      </w:r>
      <w:r w:rsidRPr="00A82E74">
        <w:rPr>
          <w:rFonts w:ascii="Arial" w:eastAsia="Times New Roman" w:hAnsi="Arial" w:cs="Arial"/>
          <w:sz w:val="24"/>
          <w:szCs w:val="24"/>
          <w:lang w:eastAsia="en-GB"/>
        </w:rPr>
        <w:t xml:space="preserve"> 142</w:t>
      </w:r>
      <w:hyperlink r:id="rId27" w:history="1">
        <w:r w:rsidR="00AE0890" w:rsidRPr="00A82E74">
          <w:rPr>
            <w:rStyle w:val="Hyperlink"/>
            <w:rFonts w:ascii="Arial" w:eastAsia="Times New Roman" w:hAnsi="Arial" w:cs="Arial"/>
            <w:color w:val="auto"/>
            <w:sz w:val="24"/>
            <w:szCs w:val="24"/>
            <w:u w:val="none"/>
            <w:lang w:eastAsia="en-GB"/>
          </w:rPr>
          <w:t>8–1446. htt</w:t>
        </w:r>
      </w:hyperlink>
      <w:r w:rsidRPr="00A82E74">
        <w:rPr>
          <w:rFonts w:ascii="Arial" w:eastAsia="Times New Roman" w:hAnsi="Arial" w:cs="Arial"/>
          <w:sz w:val="24"/>
          <w:szCs w:val="24"/>
          <w:lang w:eastAsia="en-GB"/>
        </w:rPr>
        <w:t>ps://doi.org/10.1007/s12119-021-09817-w</w:t>
      </w:r>
    </w:p>
    <w:p w14:paraId="44B59E26" w14:textId="486C178D" w:rsidR="00FB314B" w:rsidRPr="00A82E74" w:rsidRDefault="00FB314B" w:rsidP="00405C76">
      <w:pPr>
        <w:spacing w:after="0" w:line="480" w:lineRule="auto"/>
        <w:ind w:left="720" w:hanging="720"/>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Kaufman, J. M., &amp; Johnson, C. (2004). Stigmatized individuals and the process of identity. </w:t>
      </w:r>
      <w:r w:rsidRPr="00A82E74">
        <w:rPr>
          <w:rFonts w:ascii="Arial" w:eastAsia="Times New Roman" w:hAnsi="Arial" w:cs="Arial"/>
          <w:i/>
          <w:iCs/>
          <w:sz w:val="24"/>
          <w:szCs w:val="24"/>
          <w:lang w:eastAsia="en-GB"/>
        </w:rPr>
        <w:t>The Sociological Quarterly, 45</w:t>
      </w:r>
      <w:r w:rsidR="00793C65" w:rsidRPr="00A82E74">
        <w:rPr>
          <w:rFonts w:ascii="Arial" w:eastAsia="Times New Roman" w:hAnsi="Arial" w:cs="Arial"/>
          <w:sz w:val="24"/>
          <w:szCs w:val="24"/>
          <w:lang w:eastAsia="en-GB"/>
        </w:rPr>
        <w:t>(4)</w:t>
      </w:r>
      <w:r w:rsidRPr="00A82E74">
        <w:rPr>
          <w:rFonts w:ascii="Arial" w:eastAsia="Times New Roman" w:hAnsi="Arial" w:cs="Arial"/>
          <w:sz w:val="24"/>
          <w:szCs w:val="24"/>
          <w:lang w:eastAsia="en-GB"/>
        </w:rPr>
        <w:t>, 8</w:t>
      </w:r>
      <w:hyperlink r:id="rId28" w:history="1">
        <w:r w:rsidR="00AE0890" w:rsidRPr="00A82E74">
          <w:rPr>
            <w:rStyle w:val="Hyperlink"/>
            <w:rFonts w:ascii="Arial" w:eastAsia="Times New Roman" w:hAnsi="Arial" w:cs="Arial"/>
            <w:color w:val="auto"/>
            <w:sz w:val="24"/>
            <w:szCs w:val="24"/>
            <w:u w:val="none"/>
            <w:lang w:eastAsia="en-GB"/>
          </w:rPr>
          <w:t xml:space="preserve">07–833. </w:t>
        </w:r>
        <w:r w:rsidR="00AE0890" w:rsidRPr="00A82E74">
          <w:rPr>
            <w:rStyle w:val="Hyperlink"/>
            <w:rFonts w:ascii="Arial" w:hAnsi="Arial" w:cs="Arial"/>
            <w:color w:val="auto"/>
            <w:sz w:val="24"/>
            <w:szCs w:val="24"/>
            <w:u w:val="none"/>
          </w:rPr>
          <w:t>htt</w:t>
        </w:r>
      </w:hyperlink>
      <w:r w:rsidR="00793C65" w:rsidRPr="00A82E74">
        <w:rPr>
          <w:rFonts w:ascii="Arial" w:hAnsi="Arial" w:cs="Arial"/>
          <w:sz w:val="24"/>
          <w:szCs w:val="24"/>
        </w:rPr>
        <w:t>ps://doi.org/10.1111/j.1533-8525.2004.tb02315.x</w:t>
      </w:r>
    </w:p>
    <w:p w14:paraId="4DCCC80C" w14:textId="64DC79F7"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Klein, K., Holtby, A., Cook, K., &amp; Travers, R. (2015). Complicating the coming out narrative: Becoming oneself in a heterosexist and cissexist world. </w:t>
      </w:r>
      <w:r w:rsidRPr="00A82E74">
        <w:rPr>
          <w:rFonts w:ascii="Arial" w:eastAsia="Times New Roman" w:hAnsi="Arial" w:cs="Arial"/>
          <w:i/>
          <w:iCs/>
          <w:sz w:val="24"/>
          <w:szCs w:val="24"/>
          <w:lang w:eastAsia="en-GB"/>
        </w:rPr>
        <w:t xml:space="preserve">Journal of </w:t>
      </w:r>
      <w:r w:rsidRPr="00A82E74">
        <w:rPr>
          <w:rFonts w:ascii="Arial" w:eastAsia="Times New Roman" w:hAnsi="Arial" w:cs="Arial"/>
          <w:i/>
          <w:iCs/>
          <w:sz w:val="24"/>
          <w:szCs w:val="24"/>
          <w:lang w:eastAsia="en-GB"/>
        </w:rPr>
        <w:lastRenderedPageBreak/>
        <w:t>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62</w:t>
      </w:r>
      <w:r w:rsidRPr="00A82E74">
        <w:rPr>
          <w:rFonts w:ascii="Arial" w:eastAsia="Times New Roman" w:hAnsi="Arial" w:cs="Arial"/>
          <w:sz w:val="24"/>
          <w:szCs w:val="24"/>
          <w:lang w:eastAsia="en-GB"/>
        </w:rPr>
        <w:t>(3), 2</w:t>
      </w:r>
      <w:hyperlink r:id="rId29" w:history="1">
        <w:r w:rsidR="00AE0890" w:rsidRPr="00A82E74">
          <w:rPr>
            <w:rStyle w:val="Hyperlink"/>
            <w:rFonts w:ascii="Arial" w:eastAsia="Times New Roman" w:hAnsi="Arial" w:cs="Arial"/>
            <w:color w:val="auto"/>
            <w:sz w:val="24"/>
            <w:szCs w:val="24"/>
            <w:u w:val="none"/>
            <w:lang w:eastAsia="en-GB"/>
          </w:rPr>
          <w:t>97–326. htt</w:t>
        </w:r>
      </w:hyperlink>
      <w:r w:rsidRPr="00A82E74">
        <w:rPr>
          <w:rFonts w:ascii="Arial" w:eastAsia="Times New Roman" w:hAnsi="Arial" w:cs="Arial"/>
          <w:sz w:val="24"/>
          <w:szCs w:val="24"/>
          <w:lang w:eastAsia="en-GB"/>
        </w:rPr>
        <w:t>ps://doi.org/10.1080/00918369.2014.970829</w:t>
      </w:r>
    </w:p>
    <w:p w14:paraId="44235445" w14:textId="042BBAA5"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Knoble, N. B., &amp; Linville, D. (2012). Outness and relationship satisfaction in same-gender couples. </w:t>
      </w:r>
      <w:r w:rsidRPr="00A82E74">
        <w:rPr>
          <w:rFonts w:ascii="Arial" w:eastAsia="Times New Roman" w:hAnsi="Arial" w:cs="Arial"/>
          <w:i/>
          <w:iCs/>
          <w:sz w:val="24"/>
          <w:szCs w:val="24"/>
          <w:lang w:eastAsia="en-GB"/>
        </w:rPr>
        <w:t>Journal of Marital and Family Therapy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38</w:t>
      </w:r>
      <w:r w:rsidRPr="00A82E74">
        <w:rPr>
          <w:rFonts w:ascii="Arial" w:eastAsia="Times New Roman" w:hAnsi="Arial" w:cs="Arial"/>
          <w:sz w:val="24"/>
          <w:szCs w:val="24"/>
          <w:lang w:eastAsia="en-GB"/>
        </w:rPr>
        <w:t>(2), 3</w:t>
      </w:r>
      <w:hyperlink r:id="rId30" w:history="1">
        <w:r w:rsidR="00AE0890" w:rsidRPr="00A82E74">
          <w:rPr>
            <w:rStyle w:val="Hyperlink"/>
            <w:rFonts w:ascii="Arial" w:eastAsia="Times New Roman" w:hAnsi="Arial" w:cs="Arial"/>
            <w:color w:val="auto"/>
            <w:sz w:val="24"/>
            <w:szCs w:val="24"/>
            <w:u w:val="none"/>
            <w:lang w:eastAsia="en-GB"/>
          </w:rPr>
          <w:t>30–339. htt</w:t>
        </w:r>
      </w:hyperlink>
      <w:r w:rsidRPr="00A82E74">
        <w:rPr>
          <w:rFonts w:ascii="Arial" w:eastAsia="Times New Roman" w:hAnsi="Arial" w:cs="Arial"/>
          <w:sz w:val="24"/>
          <w:szCs w:val="24"/>
          <w:lang w:eastAsia="en-GB"/>
        </w:rPr>
        <w:t>ps://doi.org/10.1111/j.1752-0606.2010.00206.x</w:t>
      </w:r>
    </w:p>
    <w:p w14:paraId="219D1B10" w14:textId="39A964E5"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Manning, J. (2015a). Communicating sexual identities: A typology of coming out. </w:t>
      </w:r>
      <w:r w:rsidRPr="00A82E74">
        <w:rPr>
          <w:rFonts w:ascii="Arial" w:eastAsia="Times New Roman" w:hAnsi="Arial" w:cs="Arial"/>
          <w:i/>
          <w:iCs/>
          <w:sz w:val="24"/>
          <w:szCs w:val="24"/>
          <w:lang w:eastAsia="en-GB"/>
        </w:rPr>
        <w:t>Sexuality &amp; Culture</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19</w:t>
      </w:r>
      <w:r w:rsidR="00A566BC" w:rsidRPr="00A82E74">
        <w:rPr>
          <w:rFonts w:ascii="Arial" w:eastAsia="Times New Roman" w:hAnsi="Arial" w:cs="Arial"/>
          <w:sz w:val="24"/>
          <w:szCs w:val="24"/>
          <w:lang w:eastAsia="en-GB"/>
        </w:rPr>
        <w:t>(1),</w:t>
      </w:r>
      <w:r w:rsidRPr="00A82E74">
        <w:rPr>
          <w:rFonts w:ascii="Arial" w:eastAsia="Times New Roman" w:hAnsi="Arial" w:cs="Arial"/>
          <w:sz w:val="24"/>
          <w:szCs w:val="24"/>
          <w:lang w:eastAsia="en-GB"/>
        </w:rPr>
        <w:t xml:space="preserve"> 1</w:t>
      </w:r>
      <w:hyperlink r:id="rId31" w:history="1">
        <w:r w:rsidR="00AE0890" w:rsidRPr="00A82E74">
          <w:rPr>
            <w:rStyle w:val="Hyperlink"/>
            <w:rFonts w:ascii="Arial" w:eastAsia="Times New Roman" w:hAnsi="Arial" w:cs="Arial"/>
            <w:color w:val="auto"/>
            <w:sz w:val="24"/>
            <w:szCs w:val="24"/>
            <w:u w:val="none"/>
            <w:lang w:eastAsia="en-GB"/>
          </w:rPr>
          <w:t>22–138. htt</w:t>
        </w:r>
      </w:hyperlink>
      <w:r w:rsidRPr="00A82E74">
        <w:rPr>
          <w:rFonts w:ascii="Arial" w:eastAsia="Times New Roman" w:hAnsi="Arial" w:cs="Arial"/>
          <w:sz w:val="24"/>
          <w:szCs w:val="24"/>
          <w:lang w:eastAsia="en-GB"/>
        </w:rPr>
        <w:t>ps://doi.org/10.1007/s12119-014-9251-4</w:t>
      </w:r>
    </w:p>
    <w:p w14:paraId="2323FB06" w14:textId="0FF91C5C"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Manning, J. (2015b). Identity, relationships, and culture: A constitutive model of coming out. In J. Manning &amp; C. M. Noland (Eds.), </w:t>
      </w:r>
      <w:r w:rsidRPr="00A82E74">
        <w:rPr>
          <w:rFonts w:ascii="Arial" w:eastAsia="Times New Roman" w:hAnsi="Arial" w:cs="Arial"/>
          <w:i/>
          <w:iCs/>
          <w:sz w:val="24"/>
          <w:szCs w:val="24"/>
          <w:lang w:eastAsia="en-GB"/>
        </w:rPr>
        <w:t>Contemporary studies of sexuality &amp; communication: Theoretical and applied perspectives</w:t>
      </w:r>
      <w:r w:rsidRPr="00A82E74">
        <w:rPr>
          <w:rFonts w:ascii="Arial" w:eastAsia="Times New Roman" w:hAnsi="Arial" w:cs="Arial"/>
          <w:sz w:val="24"/>
          <w:szCs w:val="24"/>
          <w:lang w:eastAsia="en-GB"/>
        </w:rPr>
        <w:t xml:space="preserve"> (pp. 93–108). Kendall Hunt Publishing Company.</w:t>
      </w:r>
    </w:p>
    <w:p w14:paraId="62C1BF4D" w14:textId="55622B2F" w:rsidR="00C95190" w:rsidRPr="00A82E74" w:rsidRDefault="00C95190"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t xml:space="preserve">Matsuno, E. (2019). Nonbinary-affirming psychological interventions. </w:t>
      </w:r>
      <w:r w:rsidRPr="00A82E74">
        <w:rPr>
          <w:rFonts w:ascii="Arial" w:hAnsi="Arial" w:cs="Arial"/>
          <w:i/>
          <w:iCs/>
          <w:sz w:val="24"/>
          <w:szCs w:val="24"/>
        </w:rPr>
        <w:t xml:space="preserve">Cognitive and </w:t>
      </w:r>
      <w:proofErr w:type="spellStart"/>
      <w:r w:rsidRPr="00A82E74">
        <w:rPr>
          <w:rFonts w:ascii="Arial" w:hAnsi="Arial" w:cs="Arial"/>
          <w:i/>
          <w:iCs/>
          <w:sz w:val="24"/>
          <w:szCs w:val="24"/>
        </w:rPr>
        <w:t>Behavioral</w:t>
      </w:r>
      <w:proofErr w:type="spellEnd"/>
      <w:r w:rsidRPr="00A82E74">
        <w:rPr>
          <w:rFonts w:ascii="Arial" w:hAnsi="Arial" w:cs="Arial"/>
          <w:i/>
          <w:iCs/>
          <w:sz w:val="24"/>
          <w:szCs w:val="24"/>
        </w:rPr>
        <w:t xml:space="preserve"> Practice</w:t>
      </w:r>
      <w:r w:rsidRPr="00A82E74">
        <w:rPr>
          <w:rFonts w:ascii="Arial" w:hAnsi="Arial" w:cs="Arial"/>
          <w:sz w:val="24"/>
          <w:szCs w:val="24"/>
        </w:rPr>
        <w:t xml:space="preserve">, </w:t>
      </w:r>
      <w:r w:rsidRPr="00A82E74">
        <w:rPr>
          <w:rFonts w:ascii="Arial" w:hAnsi="Arial" w:cs="Arial"/>
          <w:i/>
          <w:iCs/>
          <w:sz w:val="24"/>
          <w:szCs w:val="24"/>
        </w:rPr>
        <w:t>26</w:t>
      </w:r>
      <w:r w:rsidRPr="00A82E74">
        <w:rPr>
          <w:rFonts w:ascii="Arial" w:hAnsi="Arial" w:cs="Arial"/>
          <w:sz w:val="24"/>
          <w:szCs w:val="24"/>
        </w:rPr>
        <w:t>(4), 6</w:t>
      </w:r>
      <w:hyperlink r:id="rId32" w:history="1">
        <w:r w:rsidR="00AE0890" w:rsidRPr="00A82E74">
          <w:rPr>
            <w:rStyle w:val="Hyperlink"/>
            <w:rFonts w:ascii="Arial" w:hAnsi="Arial" w:cs="Arial"/>
            <w:color w:val="auto"/>
            <w:sz w:val="24"/>
            <w:szCs w:val="24"/>
            <w:u w:val="none"/>
          </w:rPr>
          <w:t>17–628. htt</w:t>
        </w:r>
      </w:hyperlink>
      <w:r w:rsidRPr="00A82E74">
        <w:rPr>
          <w:rFonts w:ascii="Arial" w:hAnsi="Arial" w:cs="Arial"/>
          <w:sz w:val="24"/>
          <w:szCs w:val="24"/>
        </w:rPr>
        <w:t>ps://doi.org/10.1016/j.cbpra.2018.09.003</w:t>
      </w:r>
    </w:p>
    <w:p w14:paraId="617DF9A4" w14:textId="47167809"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Meyer, I. H. (2003). Prejudice, social stress, and mental health in lesbian, gay, and bisexual populations: Conceptual issues and research evidence. </w:t>
      </w:r>
      <w:r w:rsidRPr="00A82E74">
        <w:rPr>
          <w:rFonts w:ascii="Arial" w:eastAsia="Times New Roman" w:hAnsi="Arial" w:cs="Arial"/>
          <w:i/>
          <w:iCs/>
          <w:sz w:val="24"/>
          <w:szCs w:val="24"/>
          <w:lang w:eastAsia="en-GB"/>
        </w:rPr>
        <w:t>Psychological Bulletin</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129</w:t>
      </w:r>
      <w:r w:rsidR="00A566BC" w:rsidRPr="00A82E74">
        <w:rPr>
          <w:rFonts w:ascii="Arial" w:eastAsia="Times New Roman" w:hAnsi="Arial" w:cs="Arial"/>
          <w:sz w:val="24"/>
          <w:szCs w:val="24"/>
          <w:lang w:eastAsia="en-GB"/>
        </w:rPr>
        <w:t>(5),</w:t>
      </w:r>
      <w:r w:rsidRPr="00A82E74">
        <w:rPr>
          <w:rFonts w:ascii="Arial" w:eastAsia="Times New Roman" w:hAnsi="Arial" w:cs="Arial"/>
          <w:sz w:val="24"/>
          <w:szCs w:val="24"/>
          <w:lang w:eastAsia="en-GB"/>
        </w:rPr>
        <w:t xml:space="preserve"> 674–697. </w:t>
      </w:r>
      <w:hyperlink r:id="rId33" w:history="1">
        <w:r w:rsidR="00850537" w:rsidRPr="00A82E74">
          <w:rPr>
            <w:rStyle w:val="Hyperlink"/>
            <w:rFonts w:ascii="Arial" w:eastAsia="Times New Roman" w:hAnsi="Arial" w:cs="Arial"/>
            <w:color w:val="auto"/>
            <w:sz w:val="24"/>
            <w:szCs w:val="24"/>
            <w:u w:val="none"/>
            <w:lang w:eastAsia="en-GB"/>
          </w:rPr>
          <w:t>https://doi.org/10.1037/0033-2909.129.5.674</w:t>
        </w:r>
      </w:hyperlink>
    </w:p>
    <w:p w14:paraId="70495D05" w14:textId="57DF2B61" w:rsidR="00850537" w:rsidRPr="00A82E74" w:rsidRDefault="00850537"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t xml:space="preserve">Newman, B.S., &amp; </w:t>
      </w:r>
      <w:proofErr w:type="spellStart"/>
      <w:r w:rsidRPr="00A82E74">
        <w:rPr>
          <w:rFonts w:ascii="Arial" w:hAnsi="Arial" w:cs="Arial"/>
          <w:sz w:val="24"/>
          <w:szCs w:val="24"/>
        </w:rPr>
        <w:t>Muzzonigro</w:t>
      </w:r>
      <w:proofErr w:type="spellEnd"/>
      <w:r w:rsidRPr="00A82E74">
        <w:rPr>
          <w:rFonts w:ascii="Arial" w:hAnsi="Arial" w:cs="Arial"/>
          <w:sz w:val="24"/>
          <w:szCs w:val="24"/>
        </w:rPr>
        <w:t xml:space="preserve">, P.G. (1993). The effects of traditional family values on the coming out process of gay male adolescents. </w:t>
      </w:r>
      <w:r w:rsidRPr="00A82E74">
        <w:rPr>
          <w:rFonts w:ascii="Arial" w:hAnsi="Arial" w:cs="Arial"/>
          <w:i/>
          <w:sz w:val="24"/>
          <w:szCs w:val="24"/>
        </w:rPr>
        <w:t>Adolescence, 28</w:t>
      </w:r>
      <w:r w:rsidR="00A566BC" w:rsidRPr="00A82E74">
        <w:rPr>
          <w:rFonts w:ascii="Arial" w:hAnsi="Arial" w:cs="Arial"/>
          <w:sz w:val="24"/>
          <w:szCs w:val="24"/>
        </w:rPr>
        <w:t>(109)</w:t>
      </w:r>
      <w:r w:rsidRPr="00A82E74">
        <w:rPr>
          <w:rFonts w:ascii="Arial" w:hAnsi="Arial" w:cs="Arial"/>
          <w:sz w:val="24"/>
          <w:szCs w:val="24"/>
        </w:rPr>
        <w:t>, 213–226.</w:t>
      </w:r>
    </w:p>
    <w:p w14:paraId="38DEE7BD" w14:textId="5610749C"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Orne, J. (2011). ‘You will always have to “out” yourself’: Reconsidering coming out through strategic outness. </w:t>
      </w:r>
      <w:r w:rsidRPr="00A82E74">
        <w:rPr>
          <w:rFonts w:ascii="Arial" w:eastAsia="Times New Roman" w:hAnsi="Arial" w:cs="Arial"/>
          <w:i/>
          <w:iCs/>
          <w:sz w:val="24"/>
          <w:szCs w:val="24"/>
          <w:lang w:eastAsia="en-GB"/>
        </w:rPr>
        <w:t>Sexualities</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14</w:t>
      </w:r>
      <w:r w:rsidRPr="00A82E74">
        <w:rPr>
          <w:rFonts w:ascii="Arial" w:eastAsia="Times New Roman" w:hAnsi="Arial" w:cs="Arial"/>
          <w:sz w:val="24"/>
          <w:szCs w:val="24"/>
          <w:lang w:eastAsia="en-GB"/>
        </w:rPr>
        <w:t xml:space="preserve">(6), 681–703. </w:t>
      </w:r>
      <w:hyperlink r:id="rId34" w:history="1">
        <w:r w:rsidR="00850537" w:rsidRPr="00A82E74">
          <w:rPr>
            <w:rStyle w:val="Hyperlink"/>
            <w:rFonts w:ascii="Arial" w:eastAsia="Times New Roman" w:hAnsi="Arial" w:cs="Arial"/>
            <w:color w:val="auto"/>
            <w:sz w:val="24"/>
            <w:szCs w:val="24"/>
            <w:u w:val="none"/>
            <w:lang w:eastAsia="en-GB"/>
          </w:rPr>
          <w:t>https://doi.org/10.1177/1363460711420462</w:t>
        </w:r>
      </w:hyperlink>
    </w:p>
    <w:p w14:paraId="07CC30FF" w14:textId="124B84DB" w:rsidR="00850537" w:rsidRPr="00A82E74" w:rsidRDefault="00850537"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lastRenderedPageBreak/>
        <w:t xml:space="preserve">O’Shaughnessy, M., Russell, S.T., Heck, K., Calhoun, C., &amp; Laub, C. (2004). </w:t>
      </w:r>
      <w:r w:rsidRPr="00A82E74">
        <w:rPr>
          <w:rFonts w:ascii="Arial" w:hAnsi="Arial" w:cs="Arial"/>
          <w:i/>
          <w:sz w:val="24"/>
          <w:szCs w:val="24"/>
        </w:rPr>
        <w:t>Safe place to learn: Consequences of harassment based on actual or perceived sexual orientation and gender non-conformity and steps for making schools safer.</w:t>
      </w:r>
      <w:r w:rsidRPr="00A82E74">
        <w:rPr>
          <w:rFonts w:ascii="Arial" w:hAnsi="Arial" w:cs="Arial"/>
          <w:sz w:val="24"/>
          <w:szCs w:val="24"/>
        </w:rPr>
        <w:t xml:space="preserve"> California Safe Schools Coalition.</w:t>
      </w:r>
    </w:p>
    <w:p w14:paraId="5A6D0B5C" w14:textId="505CCEBB" w:rsidR="00E46877" w:rsidRPr="00A82E74" w:rsidRDefault="00E46877"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eastAsia="Times New Roman" w:hAnsi="Arial" w:cs="Arial"/>
          <w:sz w:val="24"/>
          <w:szCs w:val="24"/>
          <w:lang w:eastAsia="en-GB"/>
        </w:rPr>
        <w:t>Pachankis</w:t>
      </w:r>
      <w:proofErr w:type="spellEnd"/>
      <w:r w:rsidRPr="00A82E74">
        <w:rPr>
          <w:rFonts w:ascii="Arial" w:eastAsia="Times New Roman" w:hAnsi="Arial" w:cs="Arial"/>
          <w:sz w:val="24"/>
          <w:szCs w:val="24"/>
          <w:lang w:eastAsia="en-GB"/>
        </w:rPr>
        <w:t>, J. E. (2007). The psychological implications of concealing a stigma: A cognitive-affective-</w:t>
      </w:r>
      <w:proofErr w:type="spellStart"/>
      <w:r w:rsidRPr="00A82E74">
        <w:rPr>
          <w:rFonts w:ascii="Arial" w:eastAsia="Times New Roman" w:hAnsi="Arial" w:cs="Arial"/>
          <w:sz w:val="24"/>
          <w:szCs w:val="24"/>
          <w:lang w:eastAsia="en-GB"/>
        </w:rPr>
        <w:t>behavioral</w:t>
      </w:r>
      <w:proofErr w:type="spellEnd"/>
      <w:r w:rsidRPr="00A82E74">
        <w:rPr>
          <w:rFonts w:ascii="Arial" w:eastAsia="Times New Roman" w:hAnsi="Arial" w:cs="Arial"/>
          <w:sz w:val="24"/>
          <w:szCs w:val="24"/>
          <w:lang w:eastAsia="en-GB"/>
        </w:rPr>
        <w:t xml:space="preserve"> model. </w:t>
      </w:r>
      <w:r w:rsidRPr="00A82E74">
        <w:rPr>
          <w:rFonts w:ascii="Arial" w:eastAsia="Times New Roman" w:hAnsi="Arial" w:cs="Arial"/>
          <w:i/>
          <w:iCs/>
          <w:sz w:val="24"/>
          <w:szCs w:val="24"/>
          <w:lang w:eastAsia="en-GB"/>
        </w:rPr>
        <w:t>Psychological Bulletin</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133</w:t>
      </w:r>
      <w:r w:rsidRPr="00A82E74">
        <w:rPr>
          <w:rFonts w:ascii="Arial" w:eastAsia="Times New Roman" w:hAnsi="Arial" w:cs="Arial"/>
          <w:sz w:val="24"/>
          <w:szCs w:val="24"/>
          <w:lang w:eastAsia="en-GB"/>
        </w:rPr>
        <w:t xml:space="preserve">(2), 328–345. </w:t>
      </w:r>
      <w:hyperlink r:id="rId35" w:history="1">
        <w:r w:rsidR="00FE3C02" w:rsidRPr="00A82E74">
          <w:rPr>
            <w:rStyle w:val="Hyperlink"/>
            <w:rFonts w:ascii="Arial" w:eastAsia="Times New Roman" w:hAnsi="Arial" w:cs="Arial"/>
            <w:color w:val="auto"/>
            <w:sz w:val="24"/>
            <w:szCs w:val="24"/>
            <w:u w:val="none"/>
            <w:lang w:eastAsia="en-GB"/>
          </w:rPr>
          <w:t>https://doi.org/10.1037/0033-2909.133.2.328</w:t>
        </w:r>
      </w:hyperlink>
    </w:p>
    <w:p w14:paraId="795A9CB9" w14:textId="47DFB933" w:rsidR="00A4798B" w:rsidRPr="00A82E74" w:rsidRDefault="00A4798B" w:rsidP="00F55DC0">
      <w:pPr>
        <w:spacing w:after="0" w:line="480" w:lineRule="auto"/>
        <w:ind w:left="567" w:hanging="567"/>
        <w:rPr>
          <w:rFonts w:ascii="Arial" w:hAnsi="Arial" w:cs="Arial"/>
          <w:sz w:val="24"/>
          <w:szCs w:val="24"/>
        </w:rPr>
      </w:pPr>
      <w:r w:rsidRPr="00A82E74">
        <w:rPr>
          <w:rFonts w:ascii="Arial" w:hAnsi="Arial" w:cs="Arial"/>
          <w:sz w:val="24"/>
          <w:szCs w:val="24"/>
        </w:rPr>
        <w:t>Pascoe, C. J. (2011). Resource and risk: Youth sexuality and new media use. </w:t>
      </w:r>
      <w:r w:rsidRPr="00A82E74">
        <w:rPr>
          <w:rFonts w:ascii="Arial" w:hAnsi="Arial" w:cs="Arial"/>
          <w:i/>
          <w:iCs/>
          <w:sz w:val="24"/>
          <w:szCs w:val="24"/>
        </w:rPr>
        <w:t>Sexuality Research &amp; Social Policy: A Journal of the NSRC, 8</w:t>
      </w:r>
      <w:r w:rsidRPr="00A82E74">
        <w:rPr>
          <w:rFonts w:ascii="Arial" w:hAnsi="Arial" w:cs="Arial"/>
          <w:sz w:val="24"/>
          <w:szCs w:val="24"/>
        </w:rPr>
        <w:t>(1)</w:t>
      </w:r>
      <w:hyperlink r:id="rId36" w:history="1">
        <w:r w:rsidR="00AE0890" w:rsidRPr="00A82E74">
          <w:rPr>
            <w:rStyle w:val="Hyperlink"/>
            <w:rFonts w:ascii="Arial" w:hAnsi="Arial" w:cs="Arial"/>
            <w:color w:val="auto"/>
            <w:sz w:val="24"/>
            <w:szCs w:val="24"/>
            <w:u w:val="none"/>
          </w:rPr>
          <w:t>, 5–17. htt</w:t>
        </w:r>
      </w:hyperlink>
      <w:r w:rsidRPr="00A82E74">
        <w:rPr>
          <w:rFonts w:ascii="Arial" w:hAnsi="Arial" w:cs="Arial"/>
          <w:sz w:val="24"/>
          <w:szCs w:val="24"/>
        </w:rPr>
        <w:t>ps://doi.org/10.1007/s13178-011-0042-5</w:t>
      </w:r>
    </w:p>
    <w:p w14:paraId="588184A6" w14:textId="54FC97DB" w:rsidR="00F55DC0" w:rsidRPr="00A82E74" w:rsidRDefault="00FE3C02" w:rsidP="00F55DC0">
      <w:pPr>
        <w:spacing w:after="0" w:line="480" w:lineRule="auto"/>
        <w:ind w:left="567" w:hanging="567"/>
        <w:rPr>
          <w:rFonts w:ascii="Arial" w:hAnsi="Arial" w:cs="Arial"/>
          <w:sz w:val="24"/>
          <w:szCs w:val="24"/>
        </w:rPr>
      </w:pPr>
      <w:r w:rsidRPr="00A82E74">
        <w:rPr>
          <w:rFonts w:ascii="Arial" w:hAnsi="Arial" w:cs="Arial"/>
          <w:sz w:val="24"/>
          <w:szCs w:val="24"/>
        </w:rPr>
        <w:t xml:space="preserve">Pilkington, N.W., &amp; </w:t>
      </w:r>
      <w:proofErr w:type="spellStart"/>
      <w:r w:rsidRPr="00A82E74">
        <w:rPr>
          <w:rFonts w:ascii="Arial" w:hAnsi="Arial" w:cs="Arial"/>
          <w:sz w:val="24"/>
          <w:szCs w:val="24"/>
        </w:rPr>
        <w:t>D’Augelli</w:t>
      </w:r>
      <w:proofErr w:type="spellEnd"/>
      <w:r w:rsidRPr="00A82E74">
        <w:rPr>
          <w:rFonts w:ascii="Arial" w:hAnsi="Arial" w:cs="Arial"/>
          <w:sz w:val="24"/>
          <w:szCs w:val="24"/>
        </w:rPr>
        <w:t xml:space="preserve">, A.R. (1995). Victimization of lesbian, gay, and bisexual youth in community settings. </w:t>
      </w:r>
      <w:r w:rsidRPr="00A82E74">
        <w:rPr>
          <w:rFonts w:ascii="Arial" w:hAnsi="Arial" w:cs="Arial"/>
          <w:i/>
          <w:sz w:val="24"/>
          <w:szCs w:val="24"/>
        </w:rPr>
        <w:t>Journal of Community Psychology, 23</w:t>
      </w:r>
      <w:r w:rsidR="00A566BC" w:rsidRPr="00A82E74">
        <w:rPr>
          <w:rFonts w:ascii="Arial" w:hAnsi="Arial" w:cs="Arial"/>
          <w:sz w:val="24"/>
          <w:szCs w:val="24"/>
        </w:rPr>
        <w:t>(1)</w:t>
      </w:r>
      <w:r w:rsidRPr="00A82E74">
        <w:rPr>
          <w:rFonts w:ascii="Arial" w:hAnsi="Arial" w:cs="Arial"/>
          <w:sz w:val="24"/>
          <w:szCs w:val="24"/>
        </w:rPr>
        <w:t xml:space="preserve">, 33–55. </w:t>
      </w:r>
      <w:hyperlink r:id="rId37" w:history="1">
        <w:r w:rsidRPr="00A82E74">
          <w:rPr>
            <w:rStyle w:val="Hyperlink"/>
            <w:rFonts w:ascii="Arial" w:hAnsi="Arial" w:cs="Arial"/>
            <w:color w:val="auto"/>
            <w:sz w:val="24"/>
            <w:szCs w:val="24"/>
            <w:u w:val="none"/>
          </w:rPr>
          <w:t>https://doi.org/10.1002/1520-6629(199501)23:1%3C34::AID-JCOP2290230105%3E3.0.CO;2-N</w:t>
        </w:r>
      </w:hyperlink>
    </w:p>
    <w:p w14:paraId="6E02B9A3" w14:textId="2DB56300" w:rsidR="00F55DC0" w:rsidRPr="00A82E74" w:rsidRDefault="00FE3C02" w:rsidP="00F55DC0">
      <w:pPr>
        <w:spacing w:after="0" w:line="480" w:lineRule="auto"/>
        <w:ind w:left="567" w:hanging="567"/>
        <w:rPr>
          <w:rFonts w:ascii="Arial" w:hAnsi="Arial" w:cs="Arial"/>
          <w:sz w:val="24"/>
          <w:szCs w:val="24"/>
        </w:rPr>
      </w:pPr>
      <w:proofErr w:type="spellStart"/>
      <w:r w:rsidRPr="00A82E74">
        <w:rPr>
          <w:rFonts w:ascii="Arial" w:hAnsi="Arial" w:cs="Arial"/>
          <w:sz w:val="24"/>
          <w:szCs w:val="24"/>
        </w:rPr>
        <w:t>Pohtinen</w:t>
      </w:r>
      <w:proofErr w:type="spellEnd"/>
      <w:r w:rsidRPr="00A82E74">
        <w:rPr>
          <w:rFonts w:ascii="Arial" w:hAnsi="Arial" w:cs="Arial"/>
          <w:sz w:val="24"/>
          <w:szCs w:val="24"/>
        </w:rPr>
        <w:t>,</w:t>
      </w:r>
      <w:r w:rsidR="00F55DC0" w:rsidRPr="00A82E74">
        <w:rPr>
          <w:rFonts w:ascii="Arial" w:hAnsi="Arial" w:cs="Arial"/>
          <w:sz w:val="24"/>
          <w:szCs w:val="24"/>
        </w:rPr>
        <w:t xml:space="preserve"> J. (2019). From secrecy to pride: Negotiating the kink identity, normativity, and stigma. </w:t>
      </w:r>
      <w:proofErr w:type="spellStart"/>
      <w:r w:rsidR="00F55DC0" w:rsidRPr="00A82E74">
        <w:rPr>
          <w:rFonts w:ascii="Arial" w:hAnsi="Arial" w:cs="Arial"/>
          <w:i/>
          <w:sz w:val="24"/>
          <w:szCs w:val="24"/>
        </w:rPr>
        <w:t>Ethnologia</w:t>
      </w:r>
      <w:proofErr w:type="spellEnd"/>
      <w:r w:rsidR="00F55DC0" w:rsidRPr="00A82E74">
        <w:rPr>
          <w:rFonts w:ascii="Arial" w:hAnsi="Arial" w:cs="Arial"/>
          <w:i/>
          <w:sz w:val="24"/>
          <w:szCs w:val="24"/>
        </w:rPr>
        <w:t xml:space="preserve"> </w:t>
      </w:r>
      <w:proofErr w:type="spellStart"/>
      <w:r w:rsidR="00F55DC0" w:rsidRPr="00A82E74">
        <w:rPr>
          <w:rFonts w:ascii="Arial" w:hAnsi="Arial" w:cs="Arial"/>
          <w:i/>
          <w:sz w:val="24"/>
          <w:szCs w:val="24"/>
        </w:rPr>
        <w:t>Fennica</w:t>
      </w:r>
      <w:proofErr w:type="spellEnd"/>
      <w:r w:rsidR="00F55DC0" w:rsidRPr="00A82E74">
        <w:rPr>
          <w:rFonts w:ascii="Arial" w:hAnsi="Arial" w:cs="Arial"/>
          <w:i/>
          <w:sz w:val="24"/>
          <w:szCs w:val="24"/>
        </w:rPr>
        <w:t>, 46</w:t>
      </w:r>
      <w:r w:rsidR="00A566BC" w:rsidRPr="00A82E74">
        <w:rPr>
          <w:rFonts w:ascii="Arial" w:hAnsi="Arial" w:cs="Arial"/>
          <w:sz w:val="24"/>
          <w:szCs w:val="24"/>
        </w:rPr>
        <w:t>(1)</w:t>
      </w:r>
      <w:r w:rsidR="00F55DC0" w:rsidRPr="00A82E74">
        <w:rPr>
          <w:rFonts w:ascii="Arial" w:hAnsi="Arial" w:cs="Arial"/>
          <w:sz w:val="24"/>
          <w:szCs w:val="24"/>
        </w:rPr>
        <w:t xml:space="preserve">, </w:t>
      </w:r>
      <w:hyperlink r:id="rId38" w:history="1">
        <w:r w:rsidR="00AE0890" w:rsidRPr="00A82E74">
          <w:rPr>
            <w:rStyle w:val="Hyperlink"/>
            <w:rFonts w:ascii="Arial" w:hAnsi="Arial" w:cs="Arial"/>
            <w:color w:val="auto"/>
            <w:sz w:val="24"/>
            <w:szCs w:val="24"/>
            <w:u w:val="none"/>
          </w:rPr>
          <w:t>84-108. htt</w:t>
        </w:r>
      </w:hyperlink>
      <w:r w:rsidR="00A566BC" w:rsidRPr="00A82E74">
        <w:rPr>
          <w:rFonts w:ascii="Arial" w:hAnsi="Arial" w:cs="Arial"/>
          <w:sz w:val="24"/>
          <w:szCs w:val="24"/>
        </w:rPr>
        <w:t>ps://doi.org/</w:t>
      </w:r>
      <w:hyperlink r:id="rId39" w:tgtFrame="_blank" w:history="1">
        <w:r w:rsidR="00F55DC0" w:rsidRPr="00A82E74">
          <w:rPr>
            <w:rStyle w:val="Hyperlink"/>
            <w:rFonts w:ascii="Arial" w:hAnsi="Arial" w:cs="Arial"/>
            <w:color w:val="auto"/>
            <w:sz w:val="24"/>
            <w:szCs w:val="24"/>
            <w:u w:val="none"/>
          </w:rPr>
          <w:t>10.23991/</w:t>
        </w:r>
        <w:proofErr w:type="gramStart"/>
        <w:r w:rsidR="00F55DC0" w:rsidRPr="00A82E74">
          <w:rPr>
            <w:rStyle w:val="Hyperlink"/>
            <w:rFonts w:ascii="Arial" w:hAnsi="Arial" w:cs="Arial"/>
            <w:color w:val="auto"/>
            <w:sz w:val="24"/>
            <w:szCs w:val="24"/>
            <w:u w:val="none"/>
          </w:rPr>
          <w:t>ef.v</w:t>
        </w:r>
        <w:proofErr w:type="gramEnd"/>
        <w:r w:rsidR="00F55DC0" w:rsidRPr="00A82E74">
          <w:rPr>
            <w:rStyle w:val="Hyperlink"/>
            <w:rFonts w:ascii="Arial" w:hAnsi="Arial" w:cs="Arial"/>
            <w:color w:val="auto"/>
            <w:sz w:val="24"/>
            <w:szCs w:val="24"/>
            <w:u w:val="none"/>
          </w:rPr>
          <w:t>46i0.74306</w:t>
        </w:r>
      </w:hyperlink>
    </w:p>
    <w:p w14:paraId="46F38111" w14:textId="77777777" w:rsidR="00EF6437" w:rsidRPr="00A82E74" w:rsidRDefault="00E46877" w:rsidP="00FE3C02">
      <w:pPr>
        <w:spacing w:after="0" w:line="480" w:lineRule="auto"/>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Ragins, B. R. (2008). Disclosure disconnects: Antecedents and consequences of </w:t>
      </w:r>
    </w:p>
    <w:p w14:paraId="06B6931D" w14:textId="40DF2086" w:rsidR="00764AEE" w:rsidRPr="00A82E74" w:rsidRDefault="00E46877" w:rsidP="00EF6437">
      <w:pPr>
        <w:spacing w:after="0" w:line="480" w:lineRule="auto"/>
        <w:ind w:left="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disclosing invisible stigmas across life domains. </w:t>
      </w:r>
      <w:r w:rsidRPr="00A82E74">
        <w:rPr>
          <w:rFonts w:ascii="Arial" w:eastAsia="Times New Roman" w:hAnsi="Arial" w:cs="Arial"/>
          <w:i/>
          <w:iCs/>
          <w:sz w:val="24"/>
          <w:szCs w:val="24"/>
          <w:lang w:eastAsia="en-GB"/>
        </w:rPr>
        <w:t>The Academy of Management Review</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33</w:t>
      </w:r>
      <w:r w:rsidRPr="00A82E74">
        <w:rPr>
          <w:rFonts w:ascii="Arial" w:eastAsia="Times New Roman" w:hAnsi="Arial" w:cs="Arial"/>
          <w:sz w:val="24"/>
          <w:szCs w:val="24"/>
          <w:lang w:eastAsia="en-GB"/>
        </w:rPr>
        <w:t xml:space="preserve">(1), 194–215. </w:t>
      </w:r>
      <w:hyperlink r:id="rId40" w:history="1">
        <w:r w:rsidR="002C562F" w:rsidRPr="00A82E74">
          <w:rPr>
            <w:rStyle w:val="Hyperlink"/>
            <w:rFonts w:ascii="Arial" w:eastAsia="Times New Roman" w:hAnsi="Arial" w:cs="Arial"/>
            <w:color w:val="auto"/>
            <w:sz w:val="24"/>
            <w:szCs w:val="24"/>
            <w:u w:val="none"/>
            <w:lang w:eastAsia="en-GB"/>
          </w:rPr>
          <w:t>https://doi.org/10.2307/20159383</w:t>
        </w:r>
      </w:hyperlink>
      <w:r w:rsidR="00764AEE" w:rsidRPr="00A82E74">
        <w:rPr>
          <w:rStyle w:val="Hyperlink"/>
          <w:rFonts w:ascii="Arial" w:eastAsia="Times New Roman" w:hAnsi="Arial" w:cs="Arial"/>
          <w:color w:val="auto"/>
          <w:sz w:val="24"/>
          <w:szCs w:val="24"/>
          <w:u w:val="none"/>
          <w:lang w:eastAsia="en-GB"/>
        </w:rPr>
        <w:t>.</w:t>
      </w:r>
    </w:p>
    <w:p w14:paraId="23474705" w14:textId="6B0CE01F" w:rsidR="00A82E74" w:rsidRPr="00A82E74" w:rsidRDefault="000A4B86" w:rsidP="00E74F58">
      <w:pPr>
        <w:spacing w:after="0" w:line="480" w:lineRule="auto"/>
        <w:ind w:left="567" w:hanging="567"/>
        <w:rPr>
          <w:rFonts w:ascii="Arial" w:hAnsi="Arial" w:cs="Arial"/>
          <w:sz w:val="24"/>
          <w:szCs w:val="24"/>
        </w:rPr>
      </w:pPr>
      <w:r w:rsidRPr="00A82E74">
        <w:rPr>
          <w:rFonts w:ascii="Arial" w:hAnsi="Arial" w:cs="Arial"/>
          <w:sz w:val="24"/>
          <w:szCs w:val="24"/>
        </w:rPr>
        <w:t xml:space="preserve">Rivers, I. (1997). Lesbian, </w:t>
      </w:r>
      <w:proofErr w:type="gramStart"/>
      <w:r w:rsidRPr="00A82E74">
        <w:rPr>
          <w:rFonts w:ascii="Arial" w:hAnsi="Arial" w:cs="Arial"/>
          <w:sz w:val="24"/>
          <w:szCs w:val="24"/>
        </w:rPr>
        <w:t>gay</w:t>
      </w:r>
      <w:proofErr w:type="gramEnd"/>
      <w:r w:rsidRPr="00A82E74">
        <w:rPr>
          <w:rFonts w:ascii="Arial" w:hAnsi="Arial" w:cs="Arial"/>
          <w:sz w:val="24"/>
          <w:szCs w:val="24"/>
        </w:rPr>
        <w:t xml:space="preserve"> and bisexual development: Theory, research and </w:t>
      </w:r>
      <w:r w:rsidR="002354AD" w:rsidRPr="00A82E74">
        <w:rPr>
          <w:rFonts w:ascii="Arial" w:hAnsi="Arial" w:cs="Arial"/>
          <w:sz w:val="24"/>
          <w:szCs w:val="24"/>
        </w:rPr>
        <w:t xml:space="preserve">social issues. </w:t>
      </w:r>
      <w:r w:rsidR="002354AD" w:rsidRPr="00A82E74">
        <w:rPr>
          <w:rFonts w:ascii="Arial" w:hAnsi="Arial" w:cs="Arial"/>
          <w:i/>
          <w:iCs/>
          <w:sz w:val="24"/>
          <w:szCs w:val="24"/>
        </w:rPr>
        <w:t>Journal of Community and Applied Social Psychology</w:t>
      </w:r>
      <w:r w:rsidR="002354AD" w:rsidRPr="00A82E74">
        <w:rPr>
          <w:rFonts w:ascii="Arial" w:hAnsi="Arial" w:cs="Arial"/>
          <w:sz w:val="24"/>
          <w:szCs w:val="24"/>
        </w:rPr>
        <w:t xml:space="preserve">, 7(5), </w:t>
      </w:r>
      <w:r w:rsidR="00E14FDD" w:rsidRPr="00A82E74">
        <w:rPr>
          <w:rFonts w:ascii="Arial" w:hAnsi="Arial" w:cs="Arial"/>
          <w:sz w:val="24"/>
          <w:szCs w:val="24"/>
        </w:rPr>
        <w:t>329-343</w:t>
      </w:r>
      <w:r w:rsidR="008C38D8" w:rsidRPr="00A82E74">
        <w:rPr>
          <w:rFonts w:ascii="Arial" w:hAnsi="Arial" w:cs="Arial"/>
          <w:sz w:val="24"/>
          <w:szCs w:val="24"/>
        </w:rPr>
        <w:t xml:space="preserve">. </w:t>
      </w:r>
      <w:hyperlink r:id="rId41" w:history="1">
        <w:r w:rsidR="00A82E74" w:rsidRPr="00A82E74">
          <w:rPr>
            <w:rStyle w:val="Hyperlink"/>
            <w:rFonts w:ascii="Arial" w:hAnsi="Arial" w:cs="Arial"/>
            <w:color w:val="auto"/>
            <w:sz w:val="24"/>
            <w:szCs w:val="24"/>
            <w:u w:val="none"/>
          </w:rPr>
          <w:t>https://doi.org/10.1002/(SIXCI)1099-1298(199712)7:5&lt;329::AID-CASP432&gt;3.0.CO;2-E</w:t>
        </w:r>
      </w:hyperlink>
      <w:r w:rsidR="00A82E74" w:rsidRPr="00A82E74">
        <w:rPr>
          <w:rFonts w:ascii="Arial" w:hAnsi="Arial" w:cs="Arial"/>
          <w:sz w:val="24"/>
          <w:szCs w:val="24"/>
        </w:rPr>
        <w:t>.</w:t>
      </w:r>
    </w:p>
    <w:p w14:paraId="7405AED7" w14:textId="43656101" w:rsidR="00FE3C02" w:rsidRPr="00A82E74" w:rsidRDefault="00FE3C02"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lastRenderedPageBreak/>
        <w:t xml:space="preserve">Rivers, I. (2001). The bullying of sexual minorities at school: Its nature and long-term correlates. </w:t>
      </w:r>
      <w:r w:rsidRPr="00A82E74">
        <w:rPr>
          <w:rFonts w:ascii="Arial" w:hAnsi="Arial" w:cs="Arial"/>
          <w:i/>
          <w:sz w:val="24"/>
          <w:szCs w:val="24"/>
        </w:rPr>
        <w:t>Educational and Child Psychology, 18</w:t>
      </w:r>
      <w:r w:rsidR="00A566BC" w:rsidRPr="00A82E74">
        <w:rPr>
          <w:rFonts w:ascii="Arial" w:hAnsi="Arial" w:cs="Arial"/>
          <w:sz w:val="24"/>
          <w:szCs w:val="24"/>
        </w:rPr>
        <w:t>(1)</w:t>
      </w:r>
      <w:r w:rsidRPr="00A82E74">
        <w:rPr>
          <w:rFonts w:ascii="Arial" w:hAnsi="Arial" w:cs="Arial"/>
          <w:sz w:val="24"/>
          <w:szCs w:val="24"/>
        </w:rPr>
        <w:t>, 33–46.</w:t>
      </w:r>
    </w:p>
    <w:p w14:paraId="7DDD5DE4" w14:textId="77777777" w:rsidR="00FE3C02" w:rsidRPr="00A82E74" w:rsidRDefault="002C562F" w:rsidP="00FE3C02">
      <w:pPr>
        <w:spacing w:after="0" w:line="480" w:lineRule="auto"/>
        <w:ind w:left="567" w:hanging="567"/>
        <w:rPr>
          <w:rFonts w:ascii="Arial" w:hAnsi="Arial" w:cs="Arial"/>
          <w:sz w:val="24"/>
          <w:szCs w:val="24"/>
        </w:rPr>
      </w:pPr>
      <w:r w:rsidRPr="00A82E74">
        <w:rPr>
          <w:rFonts w:ascii="Arial" w:hAnsi="Arial" w:cs="Arial"/>
          <w:sz w:val="24"/>
          <w:szCs w:val="24"/>
        </w:rPr>
        <w:t xml:space="preserve">Rivers, I. (2002). Developmental issues for lesbian and gay youth. In A. Coyle &amp; C.C. Kitzinger (Eds.), </w:t>
      </w:r>
      <w:r w:rsidRPr="00A82E74">
        <w:rPr>
          <w:rFonts w:ascii="Arial" w:hAnsi="Arial" w:cs="Arial"/>
          <w:i/>
          <w:sz w:val="24"/>
          <w:szCs w:val="24"/>
        </w:rPr>
        <w:t>Lesbian and gay psychology: New perspectives</w:t>
      </w:r>
      <w:r w:rsidRPr="00A82E74">
        <w:rPr>
          <w:rFonts w:ascii="Arial" w:hAnsi="Arial" w:cs="Arial"/>
          <w:sz w:val="24"/>
          <w:szCs w:val="24"/>
        </w:rPr>
        <w:t xml:space="preserve"> (pp. 30–44). Blackwell/BPS Books.</w:t>
      </w:r>
    </w:p>
    <w:p w14:paraId="6D3D34BC" w14:textId="464D379D" w:rsidR="00FE3C02" w:rsidRPr="00A82E74" w:rsidRDefault="00FE3C02" w:rsidP="00FE3C02">
      <w:pPr>
        <w:spacing w:after="0" w:line="480" w:lineRule="auto"/>
        <w:ind w:left="567" w:hanging="567"/>
        <w:rPr>
          <w:rFonts w:ascii="Arial" w:hAnsi="Arial" w:cs="Arial"/>
          <w:sz w:val="24"/>
          <w:szCs w:val="24"/>
        </w:rPr>
      </w:pPr>
      <w:r w:rsidRPr="00A82E74">
        <w:rPr>
          <w:rFonts w:ascii="Arial" w:hAnsi="Arial" w:cs="Arial"/>
          <w:sz w:val="24"/>
          <w:szCs w:val="24"/>
        </w:rPr>
        <w:t xml:space="preserve">Rivers, I., &amp; Carragher, D.J. (2003). Social-developmental factors affecting lesbian and gay youth: A review of cross-national research findings. </w:t>
      </w:r>
      <w:r w:rsidRPr="00A82E74">
        <w:rPr>
          <w:rFonts w:ascii="Arial" w:hAnsi="Arial" w:cs="Arial"/>
          <w:i/>
          <w:sz w:val="24"/>
          <w:szCs w:val="24"/>
        </w:rPr>
        <w:t>Children and Society, 17</w:t>
      </w:r>
      <w:r w:rsidR="00A566BC" w:rsidRPr="00A82E74">
        <w:rPr>
          <w:rFonts w:ascii="Arial" w:hAnsi="Arial" w:cs="Arial"/>
          <w:sz w:val="24"/>
          <w:szCs w:val="24"/>
        </w:rPr>
        <w:t>(5)</w:t>
      </w:r>
      <w:r w:rsidRPr="00A82E74">
        <w:rPr>
          <w:rFonts w:ascii="Arial" w:hAnsi="Arial" w:cs="Arial"/>
          <w:sz w:val="24"/>
          <w:szCs w:val="24"/>
        </w:rPr>
        <w:t xml:space="preserve">, 374–385. </w:t>
      </w:r>
      <w:hyperlink r:id="rId42" w:history="1">
        <w:r w:rsidRPr="00A82E74">
          <w:rPr>
            <w:rStyle w:val="Hyperlink"/>
            <w:rFonts w:ascii="Arial" w:hAnsi="Arial" w:cs="Arial"/>
            <w:color w:val="auto"/>
            <w:sz w:val="24"/>
            <w:szCs w:val="24"/>
            <w:u w:val="none"/>
          </w:rPr>
          <w:t>https://doi.org/10.1002/CHI.771</w:t>
        </w:r>
      </w:hyperlink>
    </w:p>
    <w:p w14:paraId="78E4D57F" w14:textId="1A0B84C7" w:rsidR="00FE3C02" w:rsidRPr="00A82E74" w:rsidRDefault="00FE3C02" w:rsidP="00C80993">
      <w:pPr>
        <w:spacing w:after="0" w:line="480" w:lineRule="auto"/>
        <w:ind w:left="567" w:hanging="567"/>
        <w:rPr>
          <w:rFonts w:ascii="Arial" w:hAnsi="Arial" w:cs="Arial"/>
          <w:sz w:val="24"/>
          <w:szCs w:val="24"/>
        </w:rPr>
      </w:pPr>
      <w:r w:rsidRPr="00A82E74">
        <w:rPr>
          <w:rFonts w:ascii="Arial" w:hAnsi="Arial" w:cs="Arial"/>
          <w:sz w:val="24"/>
          <w:szCs w:val="24"/>
        </w:rPr>
        <w:t xml:space="preserve">Rivers, I., Gonzalez, C., Nodin, N., Peel, E., &amp; Tyler, A. (2018). LGBT people and suicidality in youth: A qualitative study of perceptions of risk and protective circumstances. </w:t>
      </w:r>
      <w:r w:rsidRPr="00A82E74">
        <w:rPr>
          <w:rFonts w:ascii="Arial" w:hAnsi="Arial" w:cs="Arial"/>
          <w:i/>
          <w:sz w:val="24"/>
          <w:szCs w:val="24"/>
        </w:rPr>
        <w:t>Social Science and Medicine, 212</w:t>
      </w:r>
      <w:r w:rsidRPr="00A82E74">
        <w:rPr>
          <w:rFonts w:ascii="Arial" w:hAnsi="Arial" w:cs="Arial"/>
          <w:sz w:val="24"/>
          <w:szCs w:val="24"/>
        </w:rPr>
        <w:t xml:space="preserve">(September), 1-8. </w:t>
      </w:r>
      <w:hyperlink r:id="rId43" w:history="1">
        <w:r w:rsidR="00C80993" w:rsidRPr="00A82E74">
          <w:rPr>
            <w:rStyle w:val="Hyperlink"/>
            <w:rFonts w:ascii="Arial" w:hAnsi="Arial" w:cs="Arial"/>
            <w:color w:val="auto"/>
            <w:sz w:val="24"/>
            <w:szCs w:val="24"/>
            <w:u w:val="none"/>
          </w:rPr>
          <w:t>https://doi.org/10.1016/j.socscimed.2018.06.040</w:t>
        </w:r>
      </w:hyperlink>
    </w:p>
    <w:p w14:paraId="46F183BC" w14:textId="5A1488E4" w:rsidR="00C80993" w:rsidRPr="00A82E74" w:rsidRDefault="00C80993" w:rsidP="00C80993">
      <w:pPr>
        <w:widowControl w:val="0"/>
        <w:spacing w:line="480" w:lineRule="auto"/>
        <w:ind w:left="540" w:right="3" w:hanging="540"/>
        <w:rPr>
          <w:rFonts w:ascii="Arial" w:hAnsi="Arial" w:cs="Arial"/>
          <w:sz w:val="24"/>
          <w:szCs w:val="24"/>
        </w:rPr>
      </w:pPr>
      <w:r w:rsidRPr="00A82E74">
        <w:rPr>
          <w:rFonts w:ascii="Arial" w:hAnsi="Arial" w:cs="Arial"/>
          <w:bCs/>
          <w:sz w:val="24"/>
          <w:szCs w:val="24"/>
        </w:rPr>
        <w:t>Rivers, I.,</w:t>
      </w:r>
      <w:r w:rsidRPr="00A82E74">
        <w:rPr>
          <w:rFonts w:ascii="Arial" w:hAnsi="Arial" w:cs="Arial"/>
          <w:sz w:val="24"/>
          <w:szCs w:val="24"/>
        </w:rPr>
        <w:t xml:space="preserve"> &amp; Noret, N. (2008). Well-being among same-sex and opposite sex attracted youth at school. </w:t>
      </w:r>
      <w:r w:rsidRPr="00A82E74">
        <w:rPr>
          <w:rFonts w:ascii="Arial" w:hAnsi="Arial" w:cs="Arial"/>
          <w:i/>
          <w:iCs/>
          <w:sz w:val="24"/>
          <w:szCs w:val="24"/>
        </w:rPr>
        <w:t>School Psychology Review</w:t>
      </w:r>
      <w:r w:rsidRPr="00A82E74">
        <w:rPr>
          <w:rFonts w:ascii="Arial" w:hAnsi="Arial" w:cs="Arial"/>
          <w:sz w:val="24"/>
          <w:szCs w:val="24"/>
        </w:rPr>
        <w:t xml:space="preserve">, </w:t>
      </w:r>
      <w:r w:rsidRPr="00A82E74">
        <w:rPr>
          <w:rFonts w:ascii="Arial" w:hAnsi="Arial" w:cs="Arial"/>
          <w:i/>
          <w:sz w:val="24"/>
          <w:szCs w:val="24"/>
        </w:rPr>
        <w:t>37</w:t>
      </w:r>
      <w:r w:rsidRPr="00A82E74">
        <w:rPr>
          <w:rFonts w:ascii="Arial" w:hAnsi="Arial" w:cs="Arial"/>
          <w:sz w:val="24"/>
          <w:szCs w:val="24"/>
        </w:rPr>
        <w:t>(2), 1</w:t>
      </w:r>
      <w:hyperlink r:id="rId44" w:history="1">
        <w:r w:rsidR="00AE0890" w:rsidRPr="00A82E74">
          <w:rPr>
            <w:rStyle w:val="Hyperlink"/>
            <w:rFonts w:ascii="Arial" w:hAnsi="Arial" w:cs="Arial"/>
            <w:color w:val="auto"/>
            <w:sz w:val="24"/>
            <w:szCs w:val="24"/>
            <w:u w:val="none"/>
          </w:rPr>
          <w:t>74-187. htt</w:t>
        </w:r>
      </w:hyperlink>
      <w:r w:rsidRPr="00A82E74">
        <w:rPr>
          <w:rFonts w:ascii="Arial" w:hAnsi="Arial" w:cs="Arial"/>
          <w:sz w:val="24"/>
          <w:szCs w:val="24"/>
        </w:rPr>
        <w:t>ps://doi.org/</w:t>
      </w:r>
      <w:hyperlink r:id="rId45" w:tgtFrame="_blank" w:history="1">
        <w:r w:rsidRPr="00A82E74">
          <w:rPr>
            <w:rStyle w:val="Hyperlink"/>
            <w:rFonts w:ascii="Arial" w:hAnsi="Arial" w:cs="Arial"/>
            <w:color w:val="auto"/>
            <w:sz w:val="24"/>
            <w:szCs w:val="24"/>
            <w:u w:val="none"/>
          </w:rPr>
          <w:t>10.1080/02796015.2008.12087892</w:t>
        </w:r>
      </w:hyperlink>
    </w:p>
    <w:p w14:paraId="1FC67E17" w14:textId="3CBB2C14" w:rsidR="00E46877" w:rsidRPr="00A82E74" w:rsidRDefault="00E46877" w:rsidP="00C80993">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Robbins, N. K., Low, K. G., &amp; Query, A. N. (2016). A qualitative exploration of the ‘coming out’ process for asexual individuals. </w:t>
      </w:r>
      <w:r w:rsidRPr="00A82E74">
        <w:rPr>
          <w:rFonts w:ascii="Arial" w:eastAsia="Times New Roman" w:hAnsi="Arial" w:cs="Arial"/>
          <w:i/>
          <w:iCs/>
          <w:sz w:val="24"/>
          <w:szCs w:val="24"/>
          <w:lang w:eastAsia="en-GB"/>
        </w:rPr>
        <w:t xml:space="preserve">Archives of Sexual </w:t>
      </w:r>
      <w:proofErr w:type="spellStart"/>
      <w:r w:rsidRPr="00A82E74">
        <w:rPr>
          <w:rFonts w:ascii="Arial" w:eastAsia="Times New Roman" w:hAnsi="Arial" w:cs="Arial"/>
          <w:i/>
          <w:iCs/>
          <w:sz w:val="24"/>
          <w:szCs w:val="24"/>
          <w:lang w:eastAsia="en-GB"/>
        </w:rPr>
        <w:t>Behavior</w:t>
      </w:r>
      <w:proofErr w:type="spellEnd"/>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45</w:t>
      </w:r>
      <w:r w:rsidR="00A566BC" w:rsidRPr="00A82E74">
        <w:rPr>
          <w:rFonts w:ascii="Arial" w:eastAsia="Times New Roman" w:hAnsi="Arial" w:cs="Arial"/>
          <w:iCs/>
          <w:sz w:val="24"/>
          <w:szCs w:val="24"/>
          <w:lang w:eastAsia="en-GB"/>
        </w:rPr>
        <w:t>(3)</w:t>
      </w:r>
      <w:r w:rsidRPr="00A82E74">
        <w:rPr>
          <w:rFonts w:ascii="Arial" w:eastAsia="Times New Roman" w:hAnsi="Arial" w:cs="Arial"/>
          <w:sz w:val="24"/>
          <w:szCs w:val="24"/>
          <w:lang w:eastAsia="en-GB"/>
        </w:rPr>
        <w:t>, 7</w:t>
      </w:r>
      <w:hyperlink r:id="rId46" w:history="1">
        <w:r w:rsidR="00AE0890" w:rsidRPr="00A82E74">
          <w:rPr>
            <w:rStyle w:val="Hyperlink"/>
            <w:rFonts w:ascii="Arial" w:eastAsia="Times New Roman" w:hAnsi="Arial" w:cs="Arial"/>
            <w:color w:val="auto"/>
            <w:sz w:val="24"/>
            <w:szCs w:val="24"/>
            <w:u w:val="none"/>
            <w:lang w:eastAsia="en-GB"/>
          </w:rPr>
          <w:t>51–760. htt</w:t>
        </w:r>
      </w:hyperlink>
      <w:r w:rsidRPr="00A82E74">
        <w:rPr>
          <w:rFonts w:ascii="Arial" w:eastAsia="Times New Roman" w:hAnsi="Arial" w:cs="Arial"/>
          <w:sz w:val="24"/>
          <w:szCs w:val="24"/>
          <w:lang w:eastAsia="en-GB"/>
        </w:rPr>
        <w:t>ps://doi.org/10.1007/s10508-015-0561-x</w:t>
      </w:r>
    </w:p>
    <w:p w14:paraId="087C4A6F" w14:textId="3EBBB376" w:rsidR="004B27E2" w:rsidRPr="00A82E74" w:rsidRDefault="004B27E2" w:rsidP="004B27E2">
      <w:pPr>
        <w:spacing w:after="0" w:line="480" w:lineRule="auto"/>
        <w:ind w:left="567" w:hanging="567"/>
        <w:rPr>
          <w:rFonts w:ascii="Arial" w:eastAsia="Times New Roman" w:hAnsi="Arial" w:cs="Arial"/>
          <w:sz w:val="24"/>
          <w:szCs w:val="24"/>
          <w:lang w:val="de-DE" w:eastAsia="en-GB"/>
        </w:rPr>
      </w:pPr>
      <w:r w:rsidRPr="00A82E74">
        <w:rPr>
          <w:rFonts w:ascii="Arial" w:eastAsia="Times New Roman" w:hAnsi="Arial" w:cs="Arial"/>
          <w:sz w:val="24"/>
          <w:szCs w:val="24"/>
          <w:lang w:eastAsia="en-GB"/>
        </w:rPr>
        <w:t>Rosati, F., Pistella, J., Nappa, M. R., &amp; Baiocco, R. (2020). The coming-out process in family, social, and religious contexts among young, middle, an</w:t>
      </w:r>
      <w:r w:rsidR="0073081B" w:rsidRPr="00A82E74">
        <w:rPr>
          <w:rFonts w:ascii="Arial" w:eastAsia="Times New Roman" w:hAnsi="Arial" w:cs="Arial"/>
          <w:sz w:val="24"/>
          <w:szCs w:val="24"/>
          <w:lang w:eastAsia="en-GB"/>
        </w:rPr>
        <w:t>d older</w:t>
      </w:r>
      <w:r w:rsidRPr="00A82E74">
        <w:rPr>
          <w:rFonts w:ascii="Arial" w:eastAsia="Times New Roman" w:hAnsi="Arial" w:cs="Arial"/>
          <w:sz w:val="24"/>
          <w:szCs w:val="24"/>
          <w:lang w:eastAsia="en-GB"/>
        </w:rPr>
        <w:t xml:space="preserve"> </w:t>
      </w:r>
      <w:r w:rsidR="00B27EC2" w:rsidRPr="00A82E74">
        <w:rPr>
          <w:rFonts w:ascii="Arial" w:eastAsia="Times New Roman" w:hAnsi="Arial" w:cs="Arial"/>
          <w:sz w:val="24"/>
          <w:szCs w:val="24"/>
          <w:lang w:eastAsia="en-GB"/>
        </w:rPr>
        <w:t>I</w:t>
      </w:r>
      <w:r w:rsidRPr="00A82E74">
        <w:rPr>
          <w:rFonts w:ascii="Arial" w:eastAsia="Times New Roman" w:hAnsi="Arial" w:cs="Arial"/>
          <w:sz w:val="24"/>
          <w:szCs w:val="24"/>
          <w:lang w:eastAsia="en-GB"/>
        </w:rPr>
        <w:t xml:space="preserve">talian LGBQ+ adults. </w:t>
      </w:r>
      <w:r w:rsidRPr="00A82E74">
        <w:rPr>
          <w:rFonts w:ascii="Arial" w:eastAsia="Times New Roman" w:hAnsi="Arial" w:cs="Arial"/>
          <w:i/>
          <w:iCs/>
          <w:sz w:val="24"/>
          <w:szCs w:val="24"/>
          <w:lang w:val="de-DE" w:eastAsia="en-GB"/>
        </w:rPr>
        <w:t>Frontiers in Psychology</w:t>
      </w:r>
      <w:r w:rsidRPr="00A82E74">
        <w:rPr>
          <w:rFonts w:ascii="Arial" w:eastAsia="Times New Roman" w:hAnsi="Arial" w:cs="Arial"/>
          <w:sz w:val="24"/>
          <w:szCs w:val="24"/>
          <w:lang w:val="de-DE" w:eastAsia="en-GB"/>
        </w:rPr>
        <w:t xml:space="preserve">, </w:t>
      </w:r>
      <w:r w:rsidRPr="00A82E74">
        <w:rPr>
          <w:rFonts w:ascii="Arial" w:eastAsia="Times New Roman" w:hAnsi="Arial" w:cs="Arial"/>
          <w:i/>
          <w:iCs/>
          <w:sz w:val="24"/>
          <w:szCs w:val="24"/>
          <w:lang w:val="de-DE" w:eastAsia="en-GB"/>
        </w:rPr>
        <w:t>11</w:t>
      </w:r>
      <w:r w:rsidRPr="00A82E74">
        <w:rPr>
          <w:rFonts w:ascii="Arial" w:eastAsia="Times New Roman" w:hAnsi="Arial" w:cs="Arial"/>
          <w:sz w:val="24"/>
          <w:szCs w:val="24"/>
          <w:lang w:val="de-DE" w:eastAsia="en-GB"/>
        </w:rPr>
        <w:t xml:space="preserve">, </w:t>
      </w:r>
      <w:hyperlink r:id="rId47" w:history="1">
        <w:r w:rsidR="00AE0890" w:rsidRPr="00A82E74">
          <w:rPr>
            <w:rStyle w:val="Hyperlink"/>
            <w:rFonts w:ascii="Arial" w:eastAsia="Times New Roman" w:hAnsi="Arial" w:cs="Arial"/>
            <w:color w:val="auto"/>
            <w:sz w:val="24"/>
            <w:szCs w:val="24"/>
            <w:u w:val="none"/>
            <w:lang w:val="de-DE" w:eastAsia="en-GB"/>
          </w:rPr>
          <w:t>617217. htt</w:t>
        </w:r>
      </w:hyperlink>
      <w:r w:rsidRPr="00A82E74">
        <w:rPr>
          <w:rFonts w:ascii="Arial" w:eastAsia="Times New Roman" w:hAnsi="Arial" w:cs="Arial"/>
          <w:sz w:val="24"/>
          <w:szCs w:val="24"/>
          <w:lang w:val="de-DE" w:eastAsia="en-GB"/>
        </w:rPr>
        <w:t xml:space="preserve">ps://doi.org/10.3389/fpsyg.2020.617217 </w:t>
      </w:r>
    </w:p>
    <w:p w14:paraId="1CDFF041" w14:textId="5EF024AF"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val="de-DE" w:eastAsia="en-GB"/>
        </w:rPr>
        <w:t xml:space="preserve">Ryan, C., Russell, S. T., Huebner, D., Diaz, R., &amp; Sanchez, J. (2010). </w:t>
      </w:r>
      <w:r w:rsidRPr="00A82E74">
        <w:rPr>
          <w:rFonts w:ascii="Arial" w:eastAsia="Times New Roman" w:hAnsi="Arial" w:cs="Arial"/>
          <w:sz w:val="24"/>
          <w:szCs w:val="24"/>
          <w:lang w:eastAsia="en-GB"/>
        </w:rPr>
        <w:t>Family acceptance in adolescence and the he</w:t>
      </w:r>
      <w:r w:rsidR="00AC72C3" w:rsidRPr="00A82E74">
        <w:rPr>
          <w:rFonts w:ascii="Arial" w:eastAsia="Times New Roman" w:hAnsi="Arial" w:cs="Arial"/>
          <w:sz w:val="24"/>
          <w:szCs w:val="24"/>
          <w:lang w:eastAsia="en-GB"/>
        </w:rPr>
        <w:t>alth</w:t>
      </w:r>
      <w:r w:rsidRPr="00A82E74">
        <w:rPr>
          <w:rFonts w:ascii="Arial" w:eastAsia="Times New Roman" w:hAnsi="Arial" w:cs="Arial"/>
          <w:sz w:val="24"/>
          <w:szCs w:val="24"/>
          <w:lang w:eastAsia="en-GB"/>
        </w:rPr>
        <w:t xml:space="preserve"> of LGBT young adults. </w:t>
      </w:r>
      <w:r w:rsidRPr="00A82E74">
        <w:rPr>
          <w:rFonts w:ascii="Arial" w:eastAsia="Times New Roman" w:hAnsi="Arial" w:cs="Arial"/>
          <w:i/>
          <w:iCs/>
          <w:sz w:val="24"/>
          <w:szCs w:val="24"/>
          <w:lang w:eastAsia="en-GB"/>
        </w:rPr>
        <w:t xml:space="preserve">Journal of </w:t>
      </w:r>
      <w:r w:rsidRPr="00A82E74">
        <w:rPr>
          <w:rFonts w:ascii="Arial" w:eastAsia="Times New Roman" w:hAnsi="Arial" w:cs="Arial"/>
          <w:i/>
          <w:iCs/>
          <w:sz w:val="24"/>
          <w:szCs w:val="24"/>
          <w:lang w:eastAsia="en-GB"/>
        </w:rPr>
        <w:lastRenderedPageBreak/>
        <w:t>Child and Adolescent Psychiatric Nursing</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23</w:t>
      </w:r>
      <w:r w:rsidRPr="00A82E74">
        <w:rPr>
          <w:rFonts w:ascii="Arial" w:eastAsia="Times New Roman" w:hAnsi="Arial" w:cs="Arial"/>
          <w:sz w:val="24"/>
          <w:szCs w:val="24"/>
          <w:lang w:eastAsia="en-GB"/>
        </w:rPr>
        <w:t xml:space="preserve">(4), 205–213. </w:t>
      </w:r>
      <w:hyperlink r:id="rId48" w:history="1">
        <w:r w:rsidR="00850537" w:rsidRPr="00A82E74">
          <w:rPr>
            <w:rStyle w:val="Hyperlink"/>
            <w:rFonts w:ascii="Arial" w:eastAsia="Times New Roman" w:hAnsi="Arial" w:cs="Arial"/>
            <w:color w:val="auto"/>
            <w:sz w:val="24"/>
            <w:szCs w:val="24"/>
            <w:u w:val="none"/>
            <w:lang w:eastAsia="en-GB"/>
          </w:rPr>
          <w:t>https://doi.org/10.1111/j.1744-6171.2010.00246.x</w:t>
        </w:r>
      </w:hyperlink>
    </w:p>
    <w:p w14:paraId="5A0DB229" w14:textId="1EA1172C" w:rsidR="00850537" w:rsidRPr="00A82E74" w:rsidRDefault="00850537"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hAnsi="Arial" w:cs="Arial"/>
          <w:sz w:val="24"/>
          <w:szCs w:val="24"/>
        </w:rPr>
        <w:t>Saewyc</w:t>
      </w:r>
      <w:proofErr w:type="spellEnd"/>
      <w:r w:rsidRPr="00A82E74">
        <w:rPr>
          <w:rFonts w:ascii="Arial" w:hAnsi="Arial" w:cs="Arial"/>
          <w:sz w:val="24"/>
          <w:szCs w:val="24"/>
        </w:rPr>
        <w:t>, E.M., Skay, C.L., Reis, E., Pettingell, S.E., Bearinger,</w:t>
      </w:r>
      <w:r w:rsidR="00A566BC" w:rsidRPr="00A82E74">
        <w:rPr>
          <w:rFonts w:ascii="Arial" w:hAnsi="Arial" w:cs="Arial"/>
          <w:sz w:val="24"/>
          <w:szCs w:val="24"/>
        </w:rPr>
        <w:t xml:space="preserve"> L.H., Resnick, M.D., </w:t>
      </w:r>
      <w:r w:rsidRPr="00A82E74">
        <w:rPr>
          <w:rFonts w:ascii="Arial" w:hAnsi="Arial" w:cs="Arial"/>
          <w:sz w:val="24"/>
          <w:szCs w:val="24"/>
        </w:rPr>
        <w:t>Murphy, A.</w:t>
      </w:r>
      <w:r w:rsidR="00A566BC" w:rsidRPr="00A82E74">
        <w:rPr>
          <w:rFonts w:ascii="Arial" w:hAnsi="Arial" w:cs="Arial"/>
          <w:sz w:val="24"/>
          <w:szCs w:val="24"/>
        </w:rPr>
        <w:t>, &amp; Combs, L.</w:t>
      </w:r>
      <w:r w:rsidRPr="00A82E74">
        <w:rPr>
          <w:rFonts w:ascii="Arial" w:hAnsi="Arial" w:cs="Arial"/>
          <w:sz w:val="24"/>
          <w:szCs w:val="24"/>
        </w:rPr>
        <w:t xml:space="preserve"> (2006). Hazards of stigma: The sexual and physical abuse of gay, lesbian, and bisexual adolescents in the US and Canada. </w:t>
      </w:r>
      <w:r w:rsidRPr="00A82E74">
        <w:rPr>
          <w:rFonts w:ascii="Arial" w:hAnsi="Arial" w:cs="Arial"/>
          <w:i/>
          <w:sz w:val="24"/>
          <w:szCs w:val="24"/>
        </w:rPr>
        <w:t>Child Welfare, 85</w:t>
      </w:r>
      <w:r w:rsidR="00A566BC" w:rsidRPr="00A82E74">
        <w:rPr>
          <w:rFonts w:ascii="Arial" w:hAnsi="Arial" w:cs="Arial"/>
          <w:sz w:val="24"/>
          <w:szCs w:val="24"/>
        </w:rPr>
        <w:t>(2)</w:t>
      </w:r>
      <w:r w:rsidRPr="00A82E74">
        <w:rPr>
          <w:rFonts w:ascii="Arial" w:hAnsi="Arial" w:cs="Arial"/>
          <w:sz w:val="24"/>
          <w:szCs w:val="24"/>
        </w:rPr>
        <w:t>, 195–213.</w:t>
      </w:r>
    </w:p>
    <w:p w14:paraId="5610B46B" w14:textId="1B36ACB3" w:rsidR="00E46877" w:rsidRPr="00A82E74" w:rsidRDefault="00E46877"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eastAsia="Times New Roman" w:hAnsi="Arial" w:cs="Arial"/>
          <w:sz w:val="24"/>
          <w:szCs w:val="24"/>
          <w:lang w:eastAsia="en-GB"/>
        </w:rPr>
        <w:t>Sansfaçon</w:t>
      </w:r>
      <w:proofErr w:type="spellEnd"/>
      <w:r w:rsidRPr="00A82E74">
        <w:rPr>
          <w:rFonts w:ascii="Arial" w:eastAsia="Times New Roman" w:hAnsi="Arial" w:cs="Arial"/>
          <w:sz w:val="24"/>
          <w:szCs w:val="24"/>
          <w:lang w:eastAsia="en-GB"/>
        </w:rPr>
        <w:t xml:space="preserve">, A. P., Medico, D., </w:t>
      </w:r>
      <w:proofErr w:type="spellStart"/>
      <w:r w:rsidRPr="00A82E74">
        <w:rPr>
          <w:rFonts w:ascii="Arial" w:eastAsia="Times New Roman" w:hAnsi="Arial" w:cs="Arial"/>
          <w:sz w:val="24"/>
          <w:szCs w:val="24"/>
          <w:lang w:eastAsia="en-GB"/>
        </w:rPr>
        <w:t>Suerich</w:t>
      </w:r>
      <w:proofErr w:type="spellEnd"/>
      <w:r w:rsidRPr="00A82E74">
        <w:rPr>
          <w:rFonts w:ascii="Arial" w:eastAsia="Times New Roman" w:hAnsi="Arial" w:cs="Arial"/>
          <w:sz w:val="24"/>
          <w:szCs w:val="24"/>
          <w:lang w:eastAsia="en-GB"/>
        </w:rPr>
        <w:t>-Gu</w:t>
      </w:r>
      <w:r w:rsidR="00A566BC" w:rsidRPr="00A82E74">
        <w:rPr>
          <w:rFonts w:ascii="Arial" w:eastAsia="Times New Roman" w:hAnsi="Arial" w:cs="Arial"/>
          <w:sz w:val="24"/>
          <w:szCs w:val="24"/>
          <w:lang w:eastAsia="en-GB"/>
        </w:rPr>
        <w:t>lick, F., &amp; Temple, J. (2020). “</w:t>
      </w:r>
      <w:r w:rsidRPr="00A82E74">
        <w:rPr>
          <w:rFonts w:ascii="Arial" w:eastAsia="Times New Roman" w:hAnsi="Arial" w:cs="Arial"/>
          <w:sz w:val="24"/>
          <w:szCs w:val="24"/>
          <w:lang w:eastAsia="en-GB"/>
        </w:rPr>
        <w:t xml:space="preserve">I knew that I wasn’t cis, I knew </w:t>
      </w:r>
      <w:r w:rsidR="00A566BC" w:rsidRPr="00A82E74">
        <w:rPr>
          <w:rFonts w:ascii="Arial" w:eastAsia="Times New Roman" w:hAnsi="Arial" w:cs="Arial"/>
          <w:sz w:val="24"/>
          <w:szCs w:val="24"/>
          <w:lang w:eastAsia="en-GB"/>
        </w:rPr>
        <w:t>that, but I didn’t know exactly”</w:t>
      </w:r>
      <w:r w:rsidRPr="00A82E74">
        <w:rPr>
          <w:rFonts w:ascii="Arial" w:eastAsia="Times New Roman" w:hAnsi="Arial" w:cs="Arial"/>
          <w:sz w:val="24"/>
          <w:szCs w:val="24"/>
          <w:lang w:eastAsia="en-GB"/>
        </w:rPr>
        <w:t xml:space="preserve">: Gender identity development, expression and affirmation in youth who access gender affirming medical care. </w:t>
      </w:r>
      <w:r w:rsidRPr="00A82E74">
        <w:rPr>
          <w:rFonts w:ascii="Arial" w:eastAsia="Times New Roman" w:hAnsi="Arial" w:cs="Arial"/>
          <w:i/>
          <w:iCs/>
          <w:sz w:val="24"/>
          <w:szCs w:val="24"/>
          <w:lang w:eastAsia="en-GB"/>
        </w:rPr>
        <w:t>International Journal of Transgender Health</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21</w:t>
      </w:r>
      <w:r w:rsidRPr="00A82E74">
        <w:rPr>
          <w:rFonts w:ascii="Arial" w:eastAsia="Times New Roman" w:hAnsi="Arial" w:cs="Arial"/>
          <w:sz w:val="24"/>
          <w:szCs w:val="24"/>
          <w:lang w:eastAsia="en-GB"/>
        </w:rPr>
        <w:t xml:space="preserve">(3), 307–320. </w:t>
      </w:r>
      <w:hyperlink r:id="rId49" w:history="1">
        <w:r w:rsidR="00850537" w:rsidRPr="00A82E74">
          <w:rPr>
            <w:rStyle w:val="Hyperlink"/>
            <w:rFonts w:ascii="Arial" w:eastAsia="Times New Roman" w:hAnsi="Arial" w:cs="Arial"/>
            <w:color w:val="auto"/>
            <w:sz w:val="24"/>
            <w:szCs w:val="24"/>
            <w:u w:val="none"/>
            <w:lang w:eastAsia="en-GB"/>
          </w:rPr>
          <w:t>https://doi.org/10.1080/26895269.2020.1756551</w:t>
        </w:r>
      </w:hyperlink>
    </w:p>
    <w:p w14:paraId="79521648" w14:textId="294A4D3E" w:rsidR="00850537" w:rsidRPr="00A82E74" w:rsidRDefault="00850537"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t>Savin-Williams, R.C. (2001). Mom, dad. I’m gay. How families negotiate coming out. American Psychological Association.</w:t>
      </w:r>
    </w:p>
    <w:p w14:paraId="59E65FA9" w14:textId="51AEA8B6"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Savin-Williams, R. (2005). </w:t>
      </w:r>
      <w:r w:rsidRPr="00A82E74">
        <w:rPr>
          <w:rFonts w:ascii="Arial" w:eastAsia="Times New Roman" w:hAnsi="Arial" w:cs="Arial"/>
          <w:i/>
          <w:iCs/>
          <w:sz w:val="24"/>
          <w:szCs w:val="24"/>
          <w:lang w:eastAsia="en-GB"/>
        </w:rPr>
        <w:t>The new gay teenager</w:t>
      </w:r>
      <w:r w:rsidRPr="00A82E74">
        <w:rPr>
          <w:rFonts w:ascii="Arial" w:eastAsia="Times New Roman" w:hAnsi="Arial" w:cs="Arial"/>
          <w:sz w:val="24"/>
          <w:szCs w:val="24"/>
          <w:lang w:eastAsia="en-GB"/>
        </w:rPr>
        <w:t>. Harvard University Press.</w:t>
      </w:r>
    </w:p>
    <w:p w14:paraId="29B9E088" w14:textId="03038512" w:rsidR="00371858" w:rsidRPr="00A82E74" w:rsidRDefault="006A38D1" w:rsidP="00371858">
      <w:pPr>
        <w:spacing w:line="480" w:lineRule="auto"/>
        <w:ind w:left="567" w:hanging="567"/>
        <w:rPr>
          <w:rFonts w:ascii="Arial" w:hAnsi="Arial" w:cs="Arial"/>
          <w:sz w:val="24"/>
          <w:szCs w:val="24"/>
        </w:rPr>
      </w:pPr>
      <w:r w:rsidRPr="00A82E74">
        <w:rPr>
          <w:rFonts w:ascii="Arial" w:eastAsia="Times New Roman" w:hAnsi="Arial" w:cs="Arial"/>
          <w:sz w:val="24"/>
          <w:szCs w:val="24"/>
          <w:lang w:eastAsia="en-GB"/>
        </w:rPr>
        <w:t xml:space="preserve">Simpson, J.K. (2021). </w:t>
      </w:r>
      <w:r w:rsidR="00371858" w:rsidRPr="00A82E74">
        <w:rPr>
          <w:rFonts w:ascii="Arial" w:hAnsi="Arial" w:cs="Arial"/>
          <w:i/>
          <w:sz w:val="24"/>
          <w:szCs w:val="24"/>
        </w:rPr>
        <w:t xml:space="preserve">Section 28 then and now: A tripartite investigation into narratives of sexuality, gender, and the role of fiction for children and young people in </w:t>
      </w:r>
      <w:proofErr w:type="spellStart"/>
      <w:r w:rsidR="00AE0890" w:rsidRPr="00A82E74">
        <w:rPr>
          <w:rFonts w:ascii="Arial" w:hAnsi="Arial" w:cs="Arial"/>
          <w:i/>
          <w:sz w:val="24"/>
          <w:szCs w:val="24"/>
        </w:rPr>
        <w:t>I</w:t>
      </w:r>
      <w:r w:rsidR="00371858" w:rsidRPr="00A82E74">
        <w:rPr>
          <w:rFonts w:ascii="Arial" w:hAnsi="Arial" w:cs="Arial"/>
          <w:i/>
          <w:sz w:val="24"/>
          <w:szCs w:val="24"/>
        </w:rPr>
        <w:t>shaping</w:t>
      </w:r>
      <w:proofErr w:type="spellEnd"/>
      <w:r w:rsidR="00371858" w:rsidRPr="00A82E74">
        <w:rPr>
          <w:rFonts w:ascii="Arial" w:hAnsi="Arial" w:cs="Arial"/>
          <w:i/>
          <w:sz w:val="24"/>
          <w:szCs w:val="24"/>
        </w:rPr>
        <w:t xml:space="preserve"> LGBT+ exclusion and inclusion</w:t>
      </w:r>
      <w:r w:rsidRPr="00A82E74">
        <w:rPr>
          <w:rFonts w:ascii="Arial" w:eastAsia="Times New Roman" w:hAnsi="Arial" w:cs="Arial"/>
          <w:sz w:val="24"/>
          <w:szCs w:val="24"/>
          <w:lang w:eastAsia="en-GB"/>
        </w:rPr>
        <w:t xml:space="preserve">. </w:t>
      </w:r>
      <w:r w:rsidR="00947910" w:rsidRPr="00A82E74">
        <w:rPr>
          <w:rFonts w:ascii="Arial" w:eastAsia="Times New Roman" w:hAnsi="Arial" w:cs="Arial"/>
          <w:sz w:val="24"/>
          <w:szCs w:val="24"/>
          <w:lang w:eastAsia="en-GB"/>
        </w:rPr>
        <w:t>[</w:t>
      </w:r>
      <w:r w:rsidRPr="00A82E74">
        <w:rPr>
          <w:rFonts w:ascii="Arial" w:eastAsia="Times New Roman" w:hAnsi="Arial" w:cs="Arial"/>
          <w:sz w:val="24"/>
          <w:szCs w:val="24"/>
          <w:lang w:eastAsia="en-GB"/>
        </w:rPr>
        <w:t xml:space="preserve">Unpublished </w:t>
      </w:r>
      <w:r w:rsidR="00947910" w:rsidRPr="00A82E74">
        <w:rPr>
          <w:rFonts w:ascii="Arial" w:eastAsia="Times New Roman" w:hAnsi="Arial" w:cs="Arial"/>
          <w:sz w:val="24"/>
          <w:szCs w:val="24"/>
          <w:lang w:eastAsia="en-GB"/>
        </w:rPr>
        <w:t>doctoral dissertation</w:t>
      </w:r>
      <w:r w:rsidR="00DA2088" w:rsidRPr="00A82E74">
        <w:rPr>
          <w:rFonts w:ascii="Arial" w:eastAsia="Times New Roman" w:hAnsi="Arial" w:cs="Arial"/>
          <w:sz w:val="24"/>
          <w:szCs w:val="24"/>
          <w:lang w:eastAsia="en-GB"/>
        </w:rPr>
        <w:t>].</w:t>
      </w:r>
      <w:r w:rsidRPr="00A82E74">
        <w:rPr>
          <w:rFonts w:ascii="Arial" w:eastAsia="Times New Roman" w:hAnsi="Arial" w:cs="Arial"/>
          <w:sz w:val="24"/>
          <w:szCs w:val="24"/>
          <w:lang w:eastAsia="en-GB"/>
        </w:rPr>
        <w:t xml:space="preserve"> University of Strathclyde.</w:t>
      </w:r>
    </w:p>
    <w:p w14:paraId="6FCC7E4B" w14:textId="228D35E0" w:rsidR="00AE0890" w:rsidRPr="00A82E74" w:rsidRDefault="00AE0890" w:rsidP="00E937D5">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Skidmore, S.J., </w:t>
      </w:r>
      <w:proofErr w:type="spellStart"/>
      <w:r w:rsidRPr="00A82E74">
        <w:rPr>
          <w:rFonts w:ascii="Arial" w:eastAsia="Times New Roman" w:hAnsi="Arial" w:cs="Arial"/>
          <w:sz w:val="24"/>
          <w:szCs w:val="24"/>
          <w:lang w:eastAsia="en-GB"/>
        </w:rPr>
        <w:t>Lefevor</w:t>
      </w:r>
      <w:proofErr w:type="spellEnd"/>
      <w:r w:rsidRPr="00A82E74">
        <w:rPr>
          <w:rFonts w:ascii="Arial" w:eastAsia="Times New Roman" w:hAnsi="Arial" w:cs="Arial"/>
          <w:sz w:val="24"/>
          <w:szCs w:val="24"/>
          <w:lang w:eastAsia="en-GB"/>
        </w:rPr>
        <w:t xml:space="preserve">, G.T. &amp; Perez-Figueroa, A.M. (2022). “I come out because I love you”: Positive coming out experiences among Latter-day Saint sexual and gender minorities. </w:t>
      </w:r>
      <w:r w:rsidRPr="00A82E74">
        <w:rPr>
          <w:rFonts w:ascii="Arial" w:eastAsia="Times New Roman" w:hAnsi="Arial" w:cs="Arial"/>
          <w:i/>
          <w:iCs/>
          <w:sz w:val="24"/>
          <w:szCs w:val="24"/>
          <w:lang w:eastAsia="en-GB"/>
        </w:rPr>
        <w:t>Rev</w:t>
      </w:r>
      <w:r w:rsidR="00CE597C" w:rsidRPr="00A82E74">
        <w:rPr>
          <w:rFonts w:ascii="Arial" w:eastAsia="Times New Roman" w:hAnsi="Arial" w:cs="Arial"/>
          <w:i/>
          <w:iCs/>
          <w:sz w:val="24"/>
          <w:szCs w:val="24"/>
          <w:lang w:eastAsia="en-GB"/>
        </w:rPr>
        <w:t>iew of</w:t>
      </w:r>
      <w:r w:rsidRPr="00A82E74">
        <w:rPr>
          <w:rFonts w:ascii="Arial" w:eastAsia="Times New Roman" w:hAnsi="Arial" w:cs="Arial"/>
          <w:i/>
          <w:iCs/>
          <w:sz w:val="24"/>
          <w:szCs w:val="24"/>
          <w:lang w:eastAsia="en-GB"/>
        </w:rPr>
        <w:t xml:space="preserve"> Relig</w:t>
      </w:r>
      <w:r w:rsidR="00CE597C" w:rsidRPr="00A82E74">
        <w:rPr>
          <w:rFonts w:ascii="Arial" w:eastAsia="Times New Roman" w:hAnsi="Arial" w:cs="Arial"/>
          <w:i/>
          <w:iCs/>
          <w:sz w:val="24"/>
          <w:szCs w:val="24"/>
          <w:lang w:eastAsia="en-GB"/>
        </w:rPr>
        <w:t>ious</w:t>
      </w:r>
      <w:r w:rsidRPr="00A82E74">
        <w:rPr>
          <w:rFonts w:ascii="Arial" w:eastAsia="Times New Roman" w:hAnsi="Arial" w:cs="Arial"/>
          <w:i/>
          <w:iCs/>
          <w:sz w:val="24"/>
          <w:szCs w:val="24"/>
          <w:lang w:eastAsia="en-GB"/>
        </w:rPr>
        <w:t xml:space="preserve"> Res</w:t>
      </w:r>
      <w:r w:rsidR="00CE597C" w:rsidRPr="00A82E74">
        <w:rPr>
          <w:rFonts w:ascii="Arial" w:eastAsia="Times New Roman" w:hAnsi="Arial" w:cs="Arial"/>
          <w:i/>
          <w:iCs/>
          <w:sz w:val="24"/>
          <w:szCs w:val="24"/>
          <w:lang w:eastAsia="en-GB"/>
        </w:rPr>
        <w:t>earch</w:t>
      </w:r>
      <w:r w:rsidRPr="00A82E74">
        <w:rPr>
          <w:rFonts w:ascii="Arial" w:eastAsia="Times New Roman" w:hAnsi="Arial" w:cs="Arial"/>
          <w:sz w:val="24"/>
          <w:szCs w:val="24"/>
          <w:lang w:eastAsia="en-GB"/>
        </w:rPr>
        <w:t> </w:t>
      </w:r>
      <w:r w:rsidRPr="00A82E74">
        <w:rPr>
          <w:rFonts w:ascii="Arial" w:eastAsia="Times New Roman" w:hAnsi="Arial" w:cs="Arial"/>
          <w:i/>
          <w:iCs/>
          <w:sz w:val="24"/>
          <w:szCs w:val="24"/>
          <w:lang w:eastAsia="en-GB"/>
        </w:rPr>
        <w:t>64</w:t>
      </w:r>
      <w:r w:rsidRPr="00A82E74">
        <w:rPr>
          <w:rFonts w:ascii="Arial" w:eastAsia="Times New Roman" w:hAnsi="Arial" w:cs="Arial"/>
          <w:sz w:val="24"/>
          <w:szCs w:val="24"/>
          <w:lang w:eastAsia="en-GB"/>
        </w:rPr>
        <w:t>, 539–559. https://doi.org/10.1007/s13644-022-00501-5</w:t>
      </w:r>
    </w:p>
    <w:p w14:paraId="75F0BAB8" w14:textId="11B1DF34" w:rsidR="00E46877" w:rsidRPr="00A82E74" w:rsidRDefault="00E46877" w:rsidP="00E937D5">
      <w:pPr>
        <w:spacing w:after="0" w:line="480" w:lineRule="auto"/>
        <w:ind w:left="567" w:hanging="567"/>
        <w:rPr>
          <w:rFonts w:ascii="Arial" w:hAnsi="Arial" w:cs="Arial"/>
          <w:sz w:val="24"/>
          <w:szCs w:val="24"/>
        </w:rPr>
      </w:pPr>
      <w:r w:rsidRPr="00A82E74">
        <w:rPr>
          <w:rFonts w:ascii="Arial" w:eastAsia="Times New Roman" w:hAnsi="Arial" w:cs="Arial"/>
          <w:sz w:val="24"/>
          <w:szCs w:val="24"/>
          <w:lang w:eastAsia="en-GB"/>
        </w:rPr>
        <w:t>Snider, K. (1996). Race and sexual orientation: The (</w:t>
      </w:r>
      <w:proofErr w:type="spellStart"/>
      <w:r w:rsidRPr="00A82E74">
        <w:rPr>
          <w:rFonts w:ascii="Arial" w:eastAsia="Times New Roman" w:hAnsi="Arial" w:cs="Arial"/>
          <w:sz w:val="24"/>
          <w:szCs w:val="24"/>
          <w:lang w:eastAsia="en-GB"/>
        </w:rPr>
        <w:t>Im</w:t>
      </w:r>
      <w:proofErr w:type="spellEnd"/>
      <w:r w:rsidRPr="00A82E74">
        <w:rPr>
          <w:rFonts w:ascii="Arial" w:eastAsia="Times New Roman" w:hAnsi="Arial" w:cs="Arial"/>
          <w:sz w:val="24"/>
          <w:szCs w:val="24"/>
          <w:lang w:eastAsia="en-GB"/>
        </w:rPr>
        <w:t xml:space="preserve">)possibility of these intersections in educational policy. </w:t>
      </w:r>
      <w:r w:rsidRPr="00A82E74">
        <w:rPr>
          <w:rFonts w:ascii="Arial" w:eastAsia="Times New Roman" w:hAnsi="Arial" w:cs="Arial"/>
          <w:i/>
          <w:iCs/>
          <w:sz w:val="24"/>
          <w:szCs w:val="24"/>
          <w:lang w:eastAsia="en-GB"/>
        </w:rPr>
        <w:t>Harvard Educational Review</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66</w:t>
      </w:r>
      <w:r w:rsidRPr="00A82E74">
        <w:rPr>
          <w:rFonts w:ascii="Arial" w:eastAsia="Times New Roman" w:hAnsi="Arial" w:cs="Arial"/>
          <w:sz w:val="24"/>
          <w:szCs w:val="24"/>
          <w:lang w:eastAsia="en-GB"/>
        </w:rPr>
        <w:t>(2), 294–302.</w:t>
      </w:r>
    </w:p>
    <w:p w14:paraId="2F382D5D" w14:textId="77777777" w:rsidR="00E46877" w:rsidRPr="00A82E74" w:rsidRDefault="00E46877" w:rsidP="00E937D5">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lastRenderedPageBreak/>
        <w:t xml:space="preserve">Solomon, D., McAbee, J., </w:t>
      </w:r>
      <w:proofErr w:type="spellStart"/>
      <w:r w:rsidRPr="00A82E74">
        <w:rPr>
          <w:rFonts w:ascii="Arial" w:eastAsia="Times New Roman" w:hAnsi="Arial" w:cs="Arial"/>
          <w:sz w:val="24"/>
          <w:szCs w:val="24"/>
          <w:lang w:eastAsia="en-GB"/>
        </w:rPr>
        <w:t>Åsberg</w:t>
      </w:r>
      <w:proofErr w:type="spellEnd"/>
      <w:r w:rsidRPr="00A82E74">
        <w:rPr>
          <w:rFonts w:ascii="Arial" w:eastAsia="Times New Roman" w:hAnsi="Arial" w:cs="Arial"/>
          <w:sz w:val="24"/>
          <w:szCs w:val="24"/>
          <w:lang w:eastAsia="en-GB"/>
        </w:rPr>
        <w:t xml:space="preserve">, K., &amp; McGee, A. (2015). Coming out and the potential for growth in sexual minorities: The role of social reactions and internalized homonegativity. </w:t>
      </w:r>
      <w:r w:rsidRPr="00A82E74">
        <w:rPr>
          <w:rFonts w:ascii="Arial" w:eastAsia="Times New Roman" w:hAnsi="Arial" w:cs="Arial"/>
          <w:i/>
          <w:iCs/>
          <w:sz w:val="24"/>
          <w:szCs w:val="24"/>
          <w:lang w:eastAsia="en-GB"/>
        </w:rPr>
        <w:t>Journal of 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62</w:t>
      </w:r>
      <w:r w:rsidRPr="00A82E74">
        <w:rPr>
          <w:rFonts w:ascii="Arial" w:eastAsia="Times New Roman" w:hAnsi="Arial" w:cs="Arial"/>
          <w:sz w:val="24"/>
          <w:szCs w:val="24"/>
          <w:lang w:eastAsia="en-GB"/>
        </w:rPr>
        <w:t>(11), 1512–1538. https://doi.org/10.1080/00918369.2015.1073032</w:t>
      </w:r>
    </w:p>
    <w:p w14:paraId="7BE82D4B" w14:textId="0F6C10CB" w:rsidR="004D391F" w:rsidRPr="00A82E74" w:rsidRDefault="004D391F"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Toft, A.</w:t>
      </w:r>
      <w:r w:rsidR="00A9785C" w:rsidRPr="00A82E74">
        <w:rPr>
          <w:rFonts w:ascii="Arial" w:eastAsia="Times New Roman" w:hAnsi="Arial" w:cs="Arial"/>
          <w:sz w:val="24"/>
          <w:szCs w:val="24"/>
          <w:lang w:eastAsia="en-GB"/>
        </w:rPr>
        <w:t xml:space="preserve"> (2020).</w:t>
      </w:r>
      <w:r w:rsidRPr="00A82E74">
        <w:rPr>
          <w:rFonts w:ascii="Arial" w:eastAsia="Times New Roman" w:hAnsi="Arial" w:cs="Arial"/>
          <w:sz w:val="24"/>
          <w:szCs w:val="24"/>
          <w:lang w:eastAsia="en-GB"/>
        </w:rPr>
        <w:t xml:space="preserve"> Identity management and community belonging: The coming out careers of young disabled LGBT+ persons. </w:t>
      </w:r>
      <w:r w:rsidRPr="00A82E74">
        <w:rPr>
          <w:rFonts w:ascii="Arial" w:eastAsia="Times New Roman" w:hAnsi="Arial" w:cs="Arial"/>
          <w:i/>
          <w:iCs/>
          <w:sz w:val="24"/>
          <w:szCs w:val="24"/>
          <w:lang w:eastAsia="en-GB"/>
        </w:rPr>
        <w:t>Sexuality &amp; Culture</w:t>
      </w:r>
      <w:r w:rsidRPr="00A82E74">
        <w:rPr>
          <w:rFonts w:ascii="Arial" w:eastAsia="Times New Roman" w:hAnsi="Arial" w:cs="Arial"/>
          <w:sz w:val="24"/>
          <w:szCs w:val="24"/>
          <w:lang w:eastAsia="en-GB"/>
        </w:rPr>
        <w:t> </w:t>
      </w:r>
      <w:r w:rsidRPr="00A82E74">
        <w:rPr>
          <w:rFonts w:ascii="Arial" w:eastAsia="Times New Roman" w:hAnsi="Arial" w:cs="Arial"/>
          <w:i/>
          <w:iCs/>
          <w:sz w:val="24"/>
          <w:szCs w:val="24"/>
          <w:lang w:eastAsia="en-GB"/>
        </w:rPr>
        <w:t>24</w:t>
      </w:r>
      <w:r w:rsidR="00A9785C" w:rsidRPr="00A82E74">
        <w:rPr>
          <w:rFonts w:ascii="Arial" w:eastAsia="Times New Roman" w:hAnsi="Arial" w:cs="Arial"/>
          <w:sz w:val="24"/>
          <w:szCs w:val="24"/>
          <w:lang w:eastAsia="en-GB"/>
        </w:rPr>
        <w:t xml:space="preserve">, </w:t>
      </w:r>
      <w:r w:rsidRPr="00A82E74">
        <w:rPr>
          <w:rFonts w:ascii="Arial" w:eastAsia="Times New Roman" w:hAnsi="Arial" w:cs="Arial"/>
          <w:sz w:val="24"/>
          <w:szCs w:val="24"/>
          <w:lang w:eastAsia="en-GB"/>
        </w:rPr>
        <w:t>1893–1912. https://doi.org/10.1007/s12119-020-09726-4</w:t>
      </w:r>
    </w:p>
    <w:p w14:paraId="0CC528E7" w14:textId="7ABB3B8B" w:rsidR="00E46877" w:rsidRPr="00A82E74" w:rsidRDefault="00E46877" w:rsidP="00E74F58">
      <w:pPr>
        <w:spacing w:after="0" w:line="480" w:lineRule="auto"/>
        <w:ind w:left="567" w:hanging="567"/>
        <w:rPr>
          <w:rFonts w:ascii="Arial" w:eastAsia="Times New Roman" w:hAnsi="Arial" w:cs="Arial"/>
          <w:sz w:val="24"/>
          <w:szCs w:val="24"/>
          <w:lang w:eastAsia="en-GB"/>
        </w:rPr>
      </w:pPr>
      <w:proofErr w:type="spellStart"/>
      <w:r w:rsidRPr="00A82E74">
        <w:rPr>
          <w:rFonts w:ascii="Arial" w:eastAsia="Times New Roman" w:hAnsi="Arial" w:cs="Arial"/>
          <w:sz w:val="24"/>
          <w:szCs w:val="24"/>
          <w:lang w:eastAsia="en-GB"/>
        </w:rPr>
        <w:t>Troiden</w:t>
      </w:r>
      <w:proofErr w:type="spellEnd"/>
      <w:r w:rsidRPr="00A82E74">
        <w:rPr>
          <w:rFonts w:ascii="Arial" w:eastAsia="Times New Roman" w:hAnsi="Arial" w:cs="Arial"/>
          <w:sz w:val="24"/>
          <w:szCs w:val="24"/>
          <w:lang w:eastAsia="en-GB"/>
        </w:rPr>
        <w:t xml:space="preserve">, R. R. (1989). The formation of homosexual identities. </w:t>
      </w:r>
      <w:r w:rsidRPr="00A82E74">
        <w:rPr>
          <w:rFonts w:ascii="Arial" w:eastAsia="Times New Roman" w:hAnsi="Arial" w:cs="Arial"/>
          <w:i/>
          <w:iCs/>
          <w:sz w:val="24"/>
          <w:szCs w:val="24"/>
          <w:lang w:eastAsia="en-GB"/>
        </w:rPr>
        <w:t>Journal of 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17</w:t>
      </w:r>
      <w:r w:rsidRPr="00A82E74">
        <w:rPr>
          <w:rFonts w:ascii="Arial" w:eastAsia="Times New Roman" w:hAnsi="Arial" w:cs="Arial"/>
          <w:sz w:val="24"/>
          <w:szCs w:val="24"/>
          <w:lang w:eastAsia="en-GB"/>
        </w:rPr>
        <w:t>(1–2), 43–74. https://doi.org/10.1300/J082v17n01_02</w:t>
      </w:r>
    </w:p>
    <w:p w14:paraId="02BEEF21" w14:textId="1647A7DC"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val="de-DE" w:eastAsia="en-GB"/>
        </w:rPr>
        <w:t xml:space="preserve">Waldner, L. K., &amp; Magrader, B. (1999). </w:t>
      </w:r>
      <w:r w:rsidRPr="00A82E74">
        <w:rPr>
          <w:rFonts w:ascii="Arial" w:eastAsia="Times New Roman" w:hAnsi="Arial" w:cs="Arial"/>
          <w:sz w:val="24"/>
          <w:szCs w:val="24"/>
          <w:lang w:eastAsia="en-GB"/>
        </w:rPr>
        <w:t xml:space="preserve">Coming out to parents: Perceptions of family relations, perceived resources, and identity expression as predictors of identity disclosure for gay and lesbian adolescents. </w:t>
      </w:r>
      <w:r w:rsidRPr="00A82E74">
        <w:rPr>
          <w:rFonts w:ascii="Arial" w:eastAsia="Times New Roman" w:hAnsi="Arial" w:cs="Arial"/>
          <w:i/>
          <w:iCs/>
          <w:sz w:val="24"/>
          <w:szCs w:val="24"/>
          <w:lang w:eastAsia="en-GB"/>
        </w:rPr>
        <w:t>Journal of Homosexuality</w:t>
      </w:r>
      <w:r w:rsidRPr="00A82E74">
        <w:rPr>
          <w:rFonts w:ascii="Arial" w:eastAsia="Times New Roman" w:hAnsi="Arial" w:cs="Arial"/>
          <w:sz w:val="24"/>
          <w:szCs w:val="24"/>
          <w:lang w:eastAsia="en-GB"/>
        </w:rPr>
        <w:t xml:space="preserve">, </w:t>
      </w:r>
      <w:r w:rsidRPr="00A82E74">
        <w:rPr>
          <w:rFonts w:ascii="Arial" w:eastAsia="Times New Roman" w:hAnsi="Arial" w:cs="Arial"/>
          <w:i/>
          <w:iCs/>
          <w:sz w:val="24"/>
          <w:szCs w:val="24"/>
          <w:lang w:eastAsia="en-GB"/>
        </w:rPr>
        <w:t>37</w:t>
      </w:r>
      <w:r w:rsidRPr="00A82E74">
        <w:rPr>
          <w:rFonts w:ascii="Arial" w:eastAsia="Times New Roman" w:hAnsi="Arial" w:cs="Arial"/>
          <w:sz w:val="24"/>
          <w:szCs w:val="24"/>
          <w:lang w:eastAsia="en-GB"/>
        </w:rPr>
        <w:t xml:space="preserve">(2), 83–100. </w:t>
      </w:r>
      <w:hyperlink r:id="rId50" w:history="1">
        <w:r w:rsidR="006A38D1" w:rsidRPr="00A82E74">
          <w:rPr>
            <w:rStyle w:val="Hyperlink"/>
            <w:rFonts w:ascii="Arial" w:eastAsia="Times New Roman" w:hAnsi="Arial" w:cs="Arial"/>
            <w:color w:val="auto"/>
            <w:sz w:val="24"/>
            <w:szCs w:val="24"/>
            <w:u w:val="none"/>
            <w:lang w:eastAsia="en-GB"/>
          </w:rPr>
          <w:t>https://doi.org/10.1300/J082v37n02_05</w:t>
        </w:r>
      </w:hyperlink>
    </w:p>
    <w:p w14:paraId="49063088" w14:textId="0E1E4234" w:rsidR="006A38D1" w:rsidRPr="00A82E74" w:rsidRDefault="006A38D1" w:rsidP="00E74F58">
      <w:pPr>
        <w:spacing w:after="0" w:line="480" w:lineRule="auto"/>
        <w:ind w:left="567" w:hanging="567"/>
        <w:rPr>
          <w:rFonts w:ascii="Arial" w:eastAsia="Times New Roman" w:hAnsi="Arial" w:cs="Arial"/>
          <w:sz w:val="24"/>
          <w:szCs w:val="24"/>
          <w:lang w:eastAsia="en-GB"/>
        </w:rPr>
      </w:pPr>
      <w:r w:rsidRPr="00A82E74">
        <w:rPr>
          <w:rFonts w:ascii="Arial" w:hAnsi="Arial" w:cs="Arial"/>
          <w:bCs/>
          <w:sz w:val="24"/>
          <w:szCs w:val="24"/>
        </w:rPr>
        <w:t>Ward, R.</w:t>
      </w:r>
      <w:r w:rsidRPr="00A82E74">
        <w:rPr>
          <w:rFonts w:ascii="Arial" w:hAnsi="Arial" w:cs="Arial"/>
          <w:sz w:val="24"/>
          <w:szCs w:val="24"/>
        </w:rPr>
        <w:t>, Rivers, I., &amp; Sutherland, M. (Eds.)</w:t>
      </w:r>
      <w:r w:rsidR="0010360A" w:rsidRPr="00A82E74">
        <w:rPr>
          <w:rFonts w:ascii="Arial" w:hAnsi="Arial" w:cs="Arial"/>
          <w:sz w:val="24"/>
          <w:szCs w:val="24"/>
        </w:rPr>
        <w:t xml:space="preserve">. </w:t>
      </w:r>
      <w:r w:rsidRPr="00A82E74">
        <w:rPr>
          <w:rFonts w:ascii="Arial" w:hAnsi="Arial" w:cs="Arial"/>
          <w:sz w:val="24"/>
          <w:szCs w:val="24"/>
        </w:rPr>
        <w:t xml:space="preserve">(2012). </w:t>
      </w:r>
      <w:r w:rsidRPr="00A82E74">
        <w:rPr>
          <w:rFonts w:ascii="Arial" w:hAnsi="Arial" w:cs="Arial"/>
          <w:i/>
          <w:sz w:val="24"/>
          <w:szCs w:val="24"/>
        </w:rPr>
        <w:t xml:space="preserve">Lesbian, gay, </w:t>
      </w:r>
      <w:proofErr w:type="gramStart"/>
      <w:r w:rsidRPr="00A82E74">
        <w:rPr>
          <w:rFonts w:ascii="Arial" w:hAnsi="Arial" w:cs="Arial"/>
          <w:i/>
          <w:sz w:val="24"/>
          <w:szCs w:val="24"/>
        </w:rPr>
        <w:t>bisexual</w:t>
      </w:r>
      <w:proofErr w:type="gramEnd"/>
      <w:r w:rsidRPr="00A82E74">
        <w:rPr>
          <w:rFonts w:ascii="Arial" w:hAnsi="Arial" w:cs="Arial"/>
          <w:i/>
          <w:sz w:val="24"/>
          <w:szCs w:val="24"/>
        </w:rPr>
        <w:t xml:space="preserve"> and transgender ageing: Providing effective support through biographical practice.</w:t>
      </w:r>
      <w:r w:rsidRPr="00A82E74">
        <w:rPr>
          <w:rFonts w:ascii="Arial" w:hAnsi="Arial" w:cs="Arial"/>
          <w:sz w:val="24"/>
          <w:szCs w:val="24"/>
        </w:rPr>
        <w:t xml:space="preserve"> Jessica Kingsley Press.</w:t>
      </w:r>
    </w:p>
    <w:p w14:paraId="71E863DB" w14:textId="5809C82F" w:rsidR="00E46877" w:rsidRPr="00A82E74" w:rsidRDefault="00E46877" w:rsidP="00E74F58">
      <w:pPr>
        <w:spacing w:after="0" w:line="480" w:lineRule="auto"/>
        <w:ind w:left="567" w:hanging="567"/>
        <w:rPr>
          <w:rFonts w:ascii="Arial" w:eastAsia="Times New Roman" w:hAnsi="Arial" w:cs="Arial"/>
          <w:sz w:val="24"/>
          <w:szCs w:val="24"/>
          <w:lang w:eastAsia="en-GB"/>
        </w:rPr>
      </w:pPr>
      <w:r w:rsidRPr="00A82E74">
        <w:rPr>
          <w:rFonts w:ascii="Arial" w:eastAsia="Times New Roman" w:hAnsi="Arial" w:cs="Arial"/>
          <w:sz w:val="24"/>
          <w:szCs w:val="24"/>
          <w:lang w:eastAsia="en-GB"/>
        </w:rPr>
        <w:t xml:space="preserve">Weinberg, M. S., &amp; Williams, C. J. (1974). </w:t>
      </w:r>
      <w:r w:rsidRPr="00A82E74">
        <w:rPr>
          <w:rFonts w:ascii="Arial" w:eastAsia="Times New Roman" w:hAnsi="Arial" w:cs="Arial"/>
          <w:i/>
          <w:iCs/>
          <w:sz w:val="24"/>
          <w:szCs w:val="24"/>
          <w:lang w:eastAsia="en-GB"/>
        </w:rPr>
        <w:t>Male homosexuals: Their problems and adaptations</w:t>
      </w:r>
      <w:r w:rsidRPr="00A82E74">
        <w:rPr>
          <w:rFonts w:ascii="Arial" w:eastAsia="Times New Roman" w:hAnsi="Arial" w:cs="Arial"/>
          <w:sz w:val="24"/>
          <w:szCs w:val="24"/>
          <w:lang w:eastAsia="en-GB"/>
        </w:rPr>
        <w:t>. Oxford University Press.</w:t>
      </w:r>
    </w:p>
    <w:p w14:paraId="0A518559" w14:textId="4E4D71BF" w:rsidR="006A38D1" w:rsidRPr="00A82E74" w:rsidRDefault="006A38D1" w:rsidP="00E74F58">
      <w:pPr>
        <w:spacing w:after="0" w:line="480" w:lineRule="auto"/>
        <w:ind w:left="567" w:hanging="567"/>
        <w:rPr>
          <w:rFonts w:ascii="Arial" w:eastAsia="Times New Roman" w:hAnsi="Arial" w:cs="Arial"/>
          <w:sz w:val="24"/>
          <w:szCs w:val="24"/>
          <w:lang w:eastAsia="en-GB"/>
        </w:rPr>
      </w:pPr>
      <w:r w:rsidRPr="00A82E74">
        <w:rPr>
          <w:rFonts w:ascii="Arial" w:hAnsi="Arial" w:cs="Arial"/>
          <w:sz w:val="24"/>
          <w:szCs w:val="24"/>
        </w:rPr>
        <w:t xml:space="preserve">Wells, J.W., &amp; Kline, W.B. (1987). Self-disclosure of homosexual orientation. </w:t>
      </w:r>
      <w:r w:rsidRPr="00A82E74">
        <w:rPr>
          <w:rFonts w:ascii="Arial" w:hAnsi="Arial" w:cs="Arial"/>
          <w:i/>
          <w:sz w:val="24"/>
          <w:szCs w:val="24"/>
        </w:rPr>
        <w:t>Journal of Social Psychology, 127</w:t>
      </w:r>
      <w:r w:rsidR="0010360A" w:rsidRPr="00A82E74">
        <w:rPr>
          <w:rFonts w:ascii="Arial" w:hAnsi="Arial" w:cs="Arial"/>
          <w:sz w:val="24"/>
          <w:szCs w:val="24"/>
        </w:rPr>
        <w:t>(2)</w:t>
      </w:r>
      <w:r w:rsidRPr="00A82E74">
        <w:rPr>
          <w:rFonts w:ascii="Arial" w:hAnsi="Arial" w:cs="Arial"/>
          <w:sz w:val="24"/>
          <w:szCs w:val="24"/>
        </w:rPr>
        <w:t>, 191–197.</w:t>
      </w:r>
      <w:r w:rsidR="00850537" w:rsidRPr="00A82E74">
        <w:rPr>
          <w:rFonts w:ascii="Arial" w:hAnsi="Arial" w:cs="Arial"/>
          <w:sz w:val="24"/>
          <w:szCs w:val="24"/>
        </w:rPr>
        <w:t xml:space="preserve"> </w:t>
      </w:r>
      <w:hyperlink r:id="rId51" w:history="1">
        <w:r w:rsidR="00850537" w:rsidRPr="00A82E74">
          <w:rPr>
            <w:rStyle w:val="Hyperlink"/>
            <w:rFonts w:ascii="Arial" w:hAnsi="Arial" w:cs="Arial"/>
            <w:color w:val="auto"/>
            <w:sz w:val="24"/>
            <w:szCs w:val="24"/>
            <w:u w:val="none"/>
          </w:rPr>
          <w:t>https://doi.org/10.1080/00224545.1987.9713679</w:t>
        </w:r>
      </w:hyperlink>
    </w:p>
    <w:p w14:paraId="60BA25DF" w14:textId="77777777" w:rsidR="00A82E74" w:rsidRDefault="00A82E74" w:rsidP="00E46877">
      <w:pPr>
        <w:spacing w:before="240" w:after="240" w:line="480" w:lineRule="auto"/>
        <w:rPr>
          <w:rFonts w:ascii="Arial" w:eastAsia="Times New Roman" w:hAnsi="Arial" w:cs="Arial"/>
          <w:color w:val="000000"/>
          <w:sz w:val="24"/>
          <w:szCs w:val="24"/>
          <w:u w:val="single"/>
          <w:lang w:eastAsia="en-GB"/>
        </w:rPr>
      </w:pPr>
    </w:p>
    <w:p w14:paraId="54A31FB5" w14:textId="77777777" w:rsidR="00A82E74" w:rsidRDefault="00A82E74" w:rsidP="00E46877">
      <w:pPr>
        <w:spacing w:before="240" w:after="240" w:line="480" w:lineRule="auto"/>
        <w:rPr>
          <w:rFonts w:ascii="Arial" w:eastAsia="Times New Roman" w:hAnsi="Arial" w:cs="Arial"/>
          <w:color w:val="000000"/>
          <w:sz w:val="24"/>
          <w:szCs w:val="24"/>
          <w:u w:val="single"/>
          <w:lang w:eastAsia="en-GB"/>
        </w:rPr>
      </w:pPr>
    </w:p>
    <w:p w14:paraId="6D21E788" w14:textId="77777777" w:rsidR="00A82E74" w:rsidRDefault="00A82E74" w:rsidP="00E46877">
      <w:pPr>
        <w:spacing w:before="240" w:after="240" w:line="480" w:lineRule="auto"/>
        <w:rPr>
          <w:rFonts w:ascii="Arial" w:eastAsia="Times New Roman" w:hAnsi="Arial" w:cs="Arial"/>
          <w:color w:val="000000"/>
          <w:sz w:val="24"/>
          <w:szCs w:val="24"/>
          <w:u w:val="single"/>
          <w:lang w:eastAsia="en-GB"/>
        </w:rPr>
      </w:pPr>
    </w:p>
    <w:p w14:paraId="39A30AAE" w14:textId="11044D9B"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u w:val="single"/>
          <w:lang w:eastAsia="en-GB"/>
        </w:rPr>
        <w:lastRenderedPageBreak/>
        <w:t>Biographical information</w:t>
      </w:r>
    </w:p>
    <w:p w14:paraId="3EDD980B" w14:textId="096E6778" w:rsidR="00E46877" w:rsidRPr="00333119" w:rsidRDefault="00E46877" w:rsidP="00E46877">
      <w:pPr>
        <w:spacing w:before="240" w:after="240" w:line="480" w:lineRule="auto"/>
        <w:rPr>
          <w:rFonts w:ascii="Arial" w:eastAsia="Times New Roman" w:hAnsi="Arial" w:cs="Arial"/>
          <w:sz w:val="24"/>
          <w:szCs w:val="24"/>
          <w:lang w:eastAsia="en-GB"/>
        </w:rPr>
      </w:pPr>
      <w:r w:rsidRPr="00333119">
        <w:rPr>
          <w:rFonts w:ascii="Arial" w:eastAsia="Times New Roman" w:hAnsi="Arial" w:cs="Arial"/>
          <w:color w:val="000000"/>
          <w:sz w:val="24"/>
          <w:szCs w:val="24"/>
          <w:lang w:eastAsia="en-GB"/>
        </w:rPr>
        <w:t xml:space="preserve">Joshua K. Simpson, </w:t>
      </w:r>
      <w:r w:rsidR="00BF5F9F" w:rsidRPr="00333119">
        <w:rPr>
          <w:rFonts w:ascii="Arial" w:eastAsia="Times New Roman" w:hAnsi="Arial" w:cs="Arial"/>
          <w:color w:val="000000"/>
          <w:sz w:val="24"/>
          <w:szCs w:val="24"/>
          <w:lang w:eastAsia="en-GB"/>
        </w:rPr>
        <w:t xml:space="preserve">PhD, </w:t>
      </w:r>
      <w:r w:rsidRPr="00333119">
        <w:rPr>
          <w:rFonts w:ascii="Arial" w:eastAsia="Times New Roman" w:hAnsi="Arial" w:cs="Arial"/>
          <w:color w:val="000000"/>
          <w:sz w:val="24"/>
          <w:szCs w:val="24"/>
          <w:lang w:eastAsia="en-GB"/>
        </w:rPr>
        <w:t xml:space="preserve">JD, </w:t>
      </w:r>
      <w:r w:rsidR="00914BE6" w:rsidRPr="00333119">
        <w:rPr>
          <w:rFonts w:ascii="Arial" w:eastAsia="Times New Roman" w:hAnsi="Arial" w:cs="Arial"/>
          <w:color w:val="000000"/>
          <w:sz w:val="24"/>
          <w:szCs w:val="24"/>
          <w:lang w:eastAsia="en-GB"/>
        </w:rPr>
        <w:t>holds a PhD from</w:t>
      </w:r>
      <w:r w:rsidRPr="00333119">
        <w:rPr>
          <w:rFonts w:ascii="Arial" w:eastAsia="Times New Roman" w:hAnsi="Arial" w:cs="Arial"/>
          <w:color w:val="000000"/>
          <w:sz w:val="24"/>
          <w:szCs w:val="24"/>
          <w:lang w:eastAsia="en-GB"/>
        </w:rPr>
        <w:t xml:space="preserve"> the School of Education at the University of Strathclyde</w:t>
      </w:r>
      <w:r w:rsidR="00B910FD" w:rsidRPr="00333119">
        <w:rPr>
          <w:rFonts w:ascii="Arial" w:eastAsia="Times New Roman" w:hAnsi="Arial" w:cs="Arial"/>
          <w:color w:val="000000"/>
          <w:sz w:val="24"/>
          <w:szCs w:val="24"/>
          <w:lang w:eastAsia="en-GB"/>
        </w:rPr>
        <w:t xml:space="preserve"> and is</w:t>
      </w:r>
      <w:r w:rsidR="00333119">
        <w:rPr>
          <w:rFonts w:ascii="Arial" w:eastAsia="Times New Roman" w:hAnsi="Arial" w:cs="Arial"/>
          <w:color w:val="000000"/>
          <w:sz w:val="24"/>
          <w:szCs w:val="24"/>
          <w:lang w:eastAsia="en-GB"/>
        </w:rPr>
        <w:t xml:space="preserve"> currently a</w:t>
      </w:r>
      <w:r w:rsidR="00B910FD" w:rsidRPr="00333119">
        <w:rPr>
          <w:rFonts w:ascii="Arial" w:eastAsia="Times New Roman" w:hAnsi="Arial" w:cs="Arial"/>
          <w:color w:val="000000"/>
          <w:sz w:val="24"/>
          <w:szCs w:val="24"/>
          <w:lang w:eastAsia="en-GB"/>
        </w:rPr>
        <w:t xml:space="preserve"> </w:t>
      </w:r>
      <w:r w:rsidR="00333119" w:rsidRPr="00333119">
        <w:rPr>
          <w:rFonts w:ascii="Arial" w:eastAsia="Times New Roman" w:hAnsi="Arial" w:cs="Arial"/>
          <w:sz w:val="24"/>
          <w:szCs w:val="24"/>
        </w:rPr>
        <w:t xml:space="preserve">Learning, </w:t>
      </w:r>
      <w:r w:rsidR="00333119">
        <w:rPr>
          <w:rFonts w:ascii="Arial" w:eastAsia="Times New Roman" w:hAnsi="Arial" w:cs="Arial"/>
          <w:sz w:val="24"/>
          <w:szCs w:val="24"/>
        </w:rPr>
        <w:t>T</w:t>
      </w:r>
      <w:r w:rsidR="00333119" w:rsidRPr="00333119">
        <w:rPr>
          <w:rFonts w:ascii="Arial" w:eastAsia="Times New Roman" w:hAnsi="Arial" w:cs="Arial"/>
          <w:sz w:val="24"/>
          <w:szCs w:val="24"/>
        </w:rPr>
        <w:t xml:space="preserve">eaching and </w:t>
      </w:r>
      <w:r w:rsidR="00333119">
        <w:rPr>
          <w:rFonts w:ascii="Arial" w:eastAsia="Times New Roman" w:hAnsi="Arial" w:cs="Arial"/>
          <w:sz w:val="24"/>
          <w:szCs w:val="24"/>
        </w:rPr>
        <w:t>Q</w:t>
      </w:r>
      <w:r w:rsidR="00333119" w:rsidRPr="00333119">
        <w:rPr>
          <w:rFonts w:ascii="Arial" w:eastAsia="Times New Roman" w:hAnsi="Arial" w:cs="Arial"/>
          <w:sz w:val="24"/>
          <w:szCs w:val="24"/>
        </w:rPr>
        <w:t xml:space="preserve">uality </w:t>
      </w:r>
      <w:r w:rsidR="00333119">
        <w:rPr>
          <w:rFonts w:ascii="Arial" w:eastAsia="Times New Roman" w:hAnsi="Arial" w:cs="Arial"/>
          <w:sz w:val="24"/>
          <w:szCs w:val="24"/>
        </w:rPr>
        <w:t>E</w:t>
      </w:r>
      <w:r w:rsidR="00333119" w:rsidRPr="00333119">
        <w:rPr>
          <w:rFonts w:ascii="Arial" w:eastAsia="Times New Roman" w:hAnsi="Arial" w:cs="Arial"/>
          <w:sz w:val="24"/>
          <w:szCs w:val="24"/>
        </w:rPr>
        <w:t xml:space="preserve">nhancement </w:t>
      </w:r>
      <w:r w:rsidR="00333119">
        <w:rPr>
          <w:rFonts w:ascii="Arial" w:eastAsia="Times New Roman" w:hAnsi="Arial" w:cs="Arial"/>
          <w:sz w:val="24"/>
          <w:szCs w:val="24"/>
        </w:rPr>
        <w:t>P</w:t>
      </w:r>
      <w:r w:rsidR="00333119" w:rsidRPr="00333119">
        <w:rPr>
          <w:rFonts w:ascii="Arial" w:eastAsia="Times New Roman" w:hAnsi="Arial" w:cs="Arial"/>
          <w:sz w:val="24"/>
          <w:szCs w:val="24"/>
        </w:rPr>
        <w:t xml:space="preserve">roject </w:t>
      </w:r>
      <w:r w:rsidR="00333119">
        <w:rPr>
          <w:rFonts w:ascii="Arial" w:eastAsia="Times New Roman" w:hAnsi="Arial" w:cs="Arial"/>
          <w:sz w:val="24"/>
          <w:szCs w:val="24"/>
        </w:rPr>
        <w:t>O</w:t>
      </w:r>
      <w:r w:rsidR="00333119" w:rsidRPr="00333119">
        <w:rPr>
          <w:rFonts w:ascii="Arial" w:eastAsia="Times New Roman" w:hAnsi="Arial" w:cs="Arial"/>
          <w:sz w:val="24"/>
          <w:szCs w:val="24"/>
        </w:rPr>
        <w:t>fficer</w:t>
      </w:r>
      <w:r w:rsidR="00333119">
        <w:rPr>
          <w:rFonts w:ascii="Arial" w:eastAsia="Times New Roman" w:hAnsi="Arial" w:cs="Arial"/>
          <w:color w:val="000000"/>
          <w:sz w:val="24"/>
          <w:szCs w:val="24"/>
          <w:lang w:eastAsia="en-GB"/>
        </w:rPr>
        <w:t xml:space="preserve"> at the University of Worcester.</w:t>
      </w:r>
    </w:p>
    <w:p w14:paraId="561EA7E0" w14:textId="77777777" w:rsidR="00E46877" w:rsidRPr="00E46877" w:rsidRDefault="00E46877" w:rsidP="00E46877">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lang w:eastAsia="en-GB"/>
        </w:rPr>
        <w:t>Ian Rivers, PhD, is Associate Principal and Executive Dean of the Faculty of Humanities and Social Sciences at the University of Strathclyde.</w:t>
      </w:r>
    </w:p>
    <w:p w14:paraId="3D4C4CD0" w14:textId="49DBFF9F" w:rsidR="00C0485C" w:rsidRPr="0010360A" w:rsidRDefault="00E46877" w:rsidP="0010360A">
      <w:pPr>
        <w:spacing w:before="240" w:after="240" w:line="480" w:lineRule="auto"/>
        <w:rPr>
          <w:rFonts w:ascii="Times New Roman" w:eastAsia="Times New Roman" w:hAnsi="Times New Roman" w:cs="Times New Roman"/>
          <w:sz w:val="24"/>
          <w:szCs w:val="24"/>
          <w:lang w:eastAsia="en-GB"/>
        </w:rPr>
      </w:pPr>
      <w:r w:rsidRPr="00E46877">
        <w:rPr>
          <w:rFonts w:ascii="Arial" w:eastAsia="Times New Roman" w:hAnsi="Arial" w:cs="Arial"/>
          <w:color w:val="000000"/>
          <w:sz w:val="24"/>
          <w:szCs w:val="24"/>
          <w:lang w:eastAsia="en-GB"/>
        </w:rPr>
        <w:t> </w:t>
      </w:r>
    </w:p>
    <w:sectPr w:rsidR="00C0485C" w:rsidRPr="0010360A">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24DB" w14:textId="77777777" w:rsidR="0078021E" w:rsidRDefault="0078021E" w:rsidP="00AA2996">
      <w:pPr>
        <w:spacing w:after="0" w:line="240" w:lineRule="auto"/>
      </w:pPr>
      <w:r>
        <w:separator/>
      </w:r>
    </w:p>
  </w:endnote>
  <w:endnote w:type="continuationSeparator" w:id="0">
    <w:p w14:paraId="364B6097" w14:textId="77777777" w:rsidR="0078021E" w:rsidRDefault="0078021E" w:rsidP="00AA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25106"/>
      <w:docPartObj>
        <w:docPartGallery w:val="Page Numbers (Bottom of Page)"/>
        <w:docPartUnique/>
      </w:docPartObj>
    </w:sdtPr>
    <w:sdtEndPr>
      <w:rPr>
        <w:noProof/>
      </w:rPr>
    </w:sdtEndPr>
    <w:sdtContent>
      <w:p w14:paraId="1E00DB1B" w14:textId="08294DBC" w:rsidR="00AA2996" w:rsidRDefault="00AA29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1FB7D0E" w14:textId="77777777" w:rsidR="00AA2996" w:rsidRDefault="00AA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906B" w14:textId="77777777" w:rsidR="0078021E" w:rsidRDefault="0078021E" w:rsidP="00AA2996">
      <w:pPr>
        <w:spacing w:after="0" w:line="240" w:lineRule="auto"/>
      </w:pPr>
      <w:r>
        <w:separator/>
      </w:r>
    </w:p>
  </w:footnote>
  <w:footnote w:type="continuationSeparator" w:id="0">
    <w:p w14:paraId="65823071" w14:textId="77777777" w:rsidR="0078021E" w:rsidRDefault="0078021E" w:rsidP="00AA2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014B" w14:textId="6BBD4714" w:rsidR="00AA2996" w:rsidRPr="00AA2996" w:rsidRDefault="00AA2996" w:rsidP="00AA2996">
    <w:pPr>
      <w:pStyle w:val="Header"/>
      <w:jc w:val="right"/>
      <w:rPr>
        <w:rFonts w:ascii="Arial" w:hAnsi="Arial" w:cs="Arial"/>
        <w:sz w:val="24"/>
        <w:szCs w:val="24"/>
      </w:rPr>
    </w:pPr>
    <w:r w:rsidRPr="00AA2996">
      <w:rPr>
        <w:rFonts w:ascii="Arial" w:hAnsi="Arial" w:cs="Arial"/>
        <w:sz w:val="24"/>
        <w:szCs w:val="24"/>
      </w:rPr>
      <w:t>Coming Out – Simpson &amp; Rivers</w:t>
    </w:r>
  </w:p>
  <w:p w14:paraId="49949762" w14:textId="77777777" w:rsidR="00AA2996" w:rsidRDefault="00AA2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10E7"/>
    <w:multiLevelType w:val="multilevel"/>
    <w:tmpl w:val="541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C24D8"/>
    <w:multiLevelType w:val="multilevel"/>
    <w:tmpl w:val="423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613634">
    <w:abstractNumId w:val="1"/>
  </w:num>
  <w:num w:numId="2" w16cid:durableId="3888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77"/>
    <w:rsid w:val="0000030A"/>
    <w:rsid w:val="00003C5F"/>
    <w:rsid w:val="00020D0E"/>
    <w:rsid w:val="000270C6"/>
    <w:rsid w:val="00033E41"/>
    <w:rsid w:val="0003488E"/>
    <w:rsid w:val="00043167"/>
    <w:rsid w:val="000476BB"/>
    <w:rsid w:val="000524C5"/>
    <w:rsid w:val="0005272C"/>
    <w:rsid w:val="00090E24"/>
    <w:rsid w:val="000A4B86"/>
    <w:rsid w:val="000B2D9E"/>
    <w:rsid w:val="000C7A64"/>
    <w:rsid w:val="000D6396"/>
    <w:rsid w:val="000E76A6"/>
    <w:rsid w:val="00103060"/>
    <w:rsid w:val="0010360A"/>
    <w:rsid w:val="0010405D"/>
    <w:rsid w:val="00105F04"/>
    <w:rsid w:val="0011087D"/>
    <w:rsid w:val="00110DD8"/>
    <w:rsid w:val="00116B71"/>
    <w:rsid w:val="00130C5E"/>
    <w:rsid w:val="00132DB1"/>
    <w:rsid w:val="0013563D"/>
    <w:rsid w:val="00140B08"/>
    <w:rsid w:val="00151729"/>
    <w:rsid w:val="00153598"/>
    <w:rsid w:val="00155804"/>
    <w:rsid w:val="00157A2D"/>
    <w:rsid w:val="00161F90"/>
    <w:rsid w:val="00173AB2"/>
    <w:rsid w:val="001743CB"/>
    <w:rsid w:val="001773A6"/>
    <w:rsid w:val="0018232C"/>
    <w:rsid w:val="00184D34"/>
    <w:rsid w:val="00190602"/>
    <w:rsid w:val="00193B49"/>
    <w:rsid w:val="00195810"/>
    <w:rsid w:val="001A6493"/>
    <w:rsid w:val="001B2C35"/>
    <w:rsid w:val="001C2CE0"/>
    <w:rsid w:val="001D2CA7"/>
    <w:rsid w:val="001E02B8"/>
    <w:rsid w:val="001E2603"/>
    <w:rsid w:val="001E27B4"/>
    <w:rsid w:val="001E2F06"/>
    <w:rsid w:val="001E5873"/>
    <w:rsid w:val="001F5DDC"/>
    <w:rsid w:val="001F6155"/>
    <w:rsid w:val="00204734"/>
    <w:rsid w:val="00206D49"/>
    <w:rsid w:val="002104DC"/>
    <w:rsid w:val="002137D7"/>
    <w:rsid w:val="00221EC8"/>
    <w:rsid w:val="0022447A"/>
    <w:rsid w:val="00231AC3"/>
    <w:rsid w:val="00232283"/>
    <w:rsid w:val="00233E51"/>
    <w:rsid w:val="002342D3"/>
    <w:rsid w:val="002354AD"/>
    <w:rsid w:val="002374EF"/>
    <w:rsid w:val="00237FF8"/>
    <w:rsid w:val="002515CE"/>
    <w:rsid w:val="00253749"/>
    <w:rsid w:val="002662A7"/>
    <w:rsid w:val="0028052D"/>
    <w:rsid w:val="00280AE6"/>
    <w:rsid w:val="00285491"/>
    <w:rsid w:val="002954EC"/>
    <w:rsid w:val="002A2A19"/>
    <w:rsid w:val="002B2853"/>
    <w:rsid w:val="002C562F"/>
    <w:rsid w:val="002D00BE"/>
    <w:rsid w:val="002D5363"/>
    <w:rsid w:val="002D5CF0"/>
    <w:rsid w:val="002E00DF"/>
    <w:rsid w:val="002E19E4"/>
    <w:rsid w:val="00300178"/>
    <w:rsid w:val="00303640"/>
    <w:rsid w:val="00333119"/>
    <w:rsid w:val="00335391"/>
    <w:rsid w:val="0033652B"/>
    <w:rsid w:val="00344A72"/>
    <w:rsid w:val="003644F3"/>
    <w:rsid w:val="00371858"/>
    <w:rsid w:val="00376B69"/>
    <w:rsid w:val="00383768"/>
    <w:rsid w:val="00384D58"/>
    <w:rsid w:val="00385DFE"/>
    <w:rsid w:val="003900B0"/>
    <w:rsid w:val="00394B0E"/>
    <w:rsid w:val="00394B92"/>
    <w:rsid w:val="003C1361"/>
    <w:rsid w:val="003C3569"/>
    <w:rsid w:val="003D75B6"/>
    <w:rsid w:val="003E1233"/>
    <w:rsid w:val="003E2685"/>
    <w:rsid w:val="003F12D8"/>
    <w:rsid w:val="003F7FA8"/>
    <w:rsid w:val="00405C76"/>
    <w:rsid w:val="00411E66"/>
    <w:rsid w:val="00414DF7"/>
    <w:rsid w:val="00420EB7"/>
    <w:rsid w:val="004225E0"/>
    <w:rsid w:val="00426037"/>
    <w:rsid w:val="00433FB5"/>
    <w:rsid w:val="00435CCA"/>
    <w:rsid w:val="0043710A"/>
    <w:rsid w:val="004413AA"/>
    <w:rsid w:val="0045411E"/>
    <w:rsid w:val="004542E4"/>
    <w:rsid w:val="004670C9"/>
    <w:rsid w:val="004717A7"/>
    <w:rsid w:val="004909E5"/>
    <w:rsid w:val="00490A47"/>
    <w:rsid w:val="00494C43"/>
    <w:rsid w:val="00496DD2"/>
    <w:rsid w:val="004A65FB"/>
    <w:rsid w:val="004B1C67"/>
    <w:rsid w:val="004B27E2"/>
    <w:rsid w:val="004B3378"/>
    <w:rsid w:val="004D309B"/>
    <w:rsid w:val="004D391F"/>
    <w:rsid w:val="004E2C66"/>
    <w:rsid w:val="0050012A"/>
    <w:rsid w:val="00502304"/>
    <w:rsid w:val="005052CF"/>
    <w:rsid w:val="00521971"/>
    <w:rsid w:val="00532067"/>
    <w:rsid w:val="005434AD"/>
    <w:rsid w:val="00550FD7"/>
    <w:rsid w:val="00564BAD"/>
    <w:rsid w:val="00574B32"/>
    <w:rsid w:val="0057535B"/>
    <w:rsid w:val="00580A88"/>
    <w:rsid w:val="00581BFF"/>
    <w:rsid w:val="00582241"/>
    <w:rsid w:val="005826BE"/>
    <w:rsid w:val="005837F6"/>
    <w:rsid w:val="00590F1E"/>
    <w:rsid w:val="00591856"/>
    <w:rsid w:val="005922A9"/>
    <w:rsid w:val="00595D62"/>
    <w:rsid w:val="005A37A4"/>
    <w:rsid w:val="005A58AA"/>
    <w:rsid w:val="005A6438"/>
    <w:rsid w:val="005B59C7"/>
    <w:rsid w:val="005C3D9D"/>
    <w:rsid w:val="005C3E35"/>
    <w:rsid w:val="005D7C1B"/>
    <w:rsid w:val="005E5A11"/>
    <w:rsid w:val="005F19D1"/>
    <w:rsid w:val="006045BE"/>
    <w:rsid w:val="00625247"/>
    <w:rsid w:val="00631042"/>
    <w:rsid w:val="006415A5"/>
    <w:rsid w:val="006620A0"/>
    <w:rsid w:val="00664CA7"/>
    <w:rsid w:val="00673E36"/>
    <w:rsid w:val="00675114"/>
    <w:rsid w:val="006810C9"/>
    <w:rsid w:val="00686956"/>
    <w:rsid w:val="00687564"/>
    <w:rsid w:val="00692F0D"/>
    <w:rsid w:val="00695DFD"/>
    <w:rsid w:val="006960AE"/>
    <w:rsid w:val="006A14F9"/>
    <w:rsid w:val="006A38D1"/>
    <w:rsid w:val="006A53D4"/>
    <w:rsid w:val="006B46EB"/>
    <w:rsid w:val="006C5AF4"/>
    <w:rsid w:val="006C7FE5"/>
    <w:rsid w:val="006F2A50"/>
    <w:rsid w:val="0070273B"/>
    <w:rsid w:val="00714BDA"/>
    <w:rsid w:val="007166DC"/>
    <w:rsid w:val="0073081B"/>
    <w:rsid w:val="007357B7"/>
    <w:rsid w:val="007359A8"/>
    <w:rsid w:val="00740515"/>
    <w:rsid w:val="007447A1"/>
    <w:rsid w:val="00752E64"/>
    <w:rsid w:val="00756BAD"/>
    <w:rsid w:val="00764AEE"/>
    <w:rsid w:val="00774358"/>
    <w:rsid w:val="0077569E"/>
    <w:rsid w:val="0077600C"/>
    <w:rsid w:val="0078021E"/>
    <w:rsid w:val="00781D23"/>
    <w:rsid w:val="00781E72"/>
    <w:rsid w:val="00781F7C"/>
    <w:rsid w:val="00793C65"/>
    <w:rsid w:val="00795248"/>
    <w:rsid w:val="007A7D96"/>
    <w:rsid w:val="007B3CC9"/>
    <w:rsid w:val="007C2D21"/>
    <w:rsid w:val="007C33B8"/>
    <w:rsid w:val="007D0E49"/>
    <w:rsid w:val="007E0EEF"/>
    <w:rsid w:val="007E2746"/>
    <w:rsid w:val="007F5EF9"/>
    <w:rsid w:val="00814C1D"/>
    <w:rsid w:val="008220EB"/>
    <w:rsid w:val="00827A26"/>
    <w:rsid w:val="00830225"/>
    <w:rsid w:val="00847537"/>
    <w:rsid w:val="008477D1"/>
    <w:rsid w:val="00850537"/>
    <w:rsid w:val="0085508F"/>
    <w:rsid w:val="008660DA"/>
    <w:rsid w:val="008844BE"/>
    <w:rsid w:val="00884CEC"/>
    <w:rsid w:val="00885449"/>
    <w:rsid w:val="00893779"/>
    <w:rsid w:val="00896FD8"/>
    <w:rsid w:val="008A21BC"/>
    <w:rsid w:val="008B4B86"/>
    <w:rsid w:val="008C38D8"/>
    <w:rsid w:val="008D7964"/>
    <w:rsid w:val="008E1F2E"/>
    <w:rsid w:val="008E43ED"/>
    <w:rsid w:val="008F6279"/>
    <w:rsid w:val="0090438B"/>
    <w:rsid w:val="00913DC1"/>
    <w:rsid w:val="00914BE6"/>
    <w:rsid w:val="0091658A"/>
    <w:rsid w:val="00931E2C"/>
    <w:rsid w:val="00940182"/>
    <w:rsid w:val="00947910"/>
    <w:rsid w:val="00951CF1"/>
    <w:rsid w:val="009535CB"/>
    <w:rsid w:val="00956BFF"/>
    <w:rsid w:val="00974C19"/>
    <w:rsid w:val="00975687"/>
    <w:rsid w:val="0098226E"/>
    <w:rsid w:val="00992453"/>
    <w:rsid w:val="00994D91"/>
    <w:rsid w:val="009B3C2D"/>
    <w:rsid w:val="009C762E"/>
    <w:rsid w:val="009D66AC"/>
    <w:rsid w:val="009E63FB"/>
    <w:rsid w:val="009F1027"/>
    <w:rsid w:val="009F112E"/>
    <w:rsid w:val="00A0408C"/>
    <w:rsid w:val="00A0499E"/>
    <w:rsid w:val="00A129D2"/>
    <w:rsid w:val="00A21BED"/>
    <w:rsid w:val="00A22C17"/>
    <w:rsid w:val="00A321C5"/>
    <w:rsid w:val="00A333DD"/>
    <w:rsid w:val="00A379AA"/>
    <w:rsid w:val="00A43C6F"/>
    <w:rsid w:val="00A4798B"/>
    <w:rsid w:val="00A565E4"/>
    <w:rsid w:val="00A566BC"/>
    <w:rsid w:val="00A74BF6"/>
    <w:rsid w:val="00A77CAF"/>
    <w:rsid w:val="00A8051B"/>
    <w:rsid w:val="00A80D76"/>
    <w:rsid w:val="00A82E74"/>
    <w:rsid w:val="00A91F82"/>
    <w:rsid w:val="00A9785C"/>
    <w:rsid w:val="00AA2996"/>
    <w:rsid w:val="00AA4C2B"/>
    <w:rsid w:val="00AA58FF"/>
    <w:rsid w:val="00AC72C3"/>
    <w:rsid w:val="00AD3D72"/>
    <w:rsid w:val="00AD57D5"/>
    <w:rsid w:val="00AD64AD"/>
    <w:rsid w:val="00AE0890"/>
    <w:rsid w:val="00AF28D3"/>
    <w:rsid w:val="00B0173A"/>
    <w:rsid w:val="00B15773"/>
    <w:rsid w:val="00B21A9F"/>
    <w:rsid w:val="00B223A8"/>
    <w:rsid w:val="00B258D0"/>
    <w:rsid w:val="00B25E9C"/>
    <w:rsid w:val="00B27EC2"/>
    <w:rsid w:val="00B30569"/>
    <w:rsid w:val="00B3378F"/>
    <w:rsid w:val="00B37CFD"/>
    <w:rsid w:val="00B51696"/>
    <w:rsid w:val="00B65206"/>
    <w:rsid w:val="00B65253"/>
    <w:rsid w:val="00B723BC"/>
    <w:rsid w:val="00B73CCA"/>
    <w:rsid w:val="00B81EB4"/>
    <w:rsid w:val="00B84B08"/>
    <w:rsid w:val="00B90A81"/>
    <w:rsid w:val="00B910FD"/>
    <w:rsid w:val="00BA4F8F"/>
    <w:rsid w:val="00BA70A5"/>
    <w:rsid w:val="00BB1F06"/>
    <w:rsid w:val="00BB20F5"/>
    <w:rsid w:val="00BB64C9"/>
    <w:rsid w:val="00BC2954"/>
    <w:rsid w:val="00BD1062"/>
    <w:rsid w:val="00BF5F9F"/>
    <w:rsid w:val="00BF635B"/>
    <w:rsid w:val="00C0204C"/>
    <w:rsid w:val="00C0485C"/>
    <w:rsid w:val="00C13EDD"/>
    <w:rsid w:val="00C34942"/>
    <w:rsid w:val="00C36C4F"/>
    <w:rsid w:val="00C40D1F"/>
    <w:rsid w:val="00C464B7"/>
    <w:rsid w:val="00C51651"/>
    <w:rsid w:val="00C63636"/>
    <w:rsid w:val="00C652CF"/>
    <w:rsid w:val="00C665BE"/>
    <w:rsid w:val="00C80993"/>
    <w:rsid w:val="00C95190"/>
    <w:rsid w:val="00CA2EC7"/>
    <w:rsid w:val="00CB0D41"/>
    <w:rsid w:val="00CC3F4A"/>
    <w:rsid w:val="00CC6E81"/>
    <w:rsid w:val="00CD2AB8"/>
    <w:rsid w:val="00CD6A78"/>
    <w:rsid w:val="00CE2918"/>
    <w:rsid w:val="00CE597C"/>
    <w:rsid w:val="00CE64C6"/>
    <w:rsid w:val="00CE74FE"/>
    <w:rsid w:val="00CF5E10"/>
    <w:rsid w:val="00D04661"/>
    <w:rsid w:val="00D06FB5"/>
    <w:rsid w:val="00D110AB"/>
    <w:rsid w:val="00D15BF2"/>
    <w:rsid w:val="00D162A3"/>
    <w:rsid w:val="00D3335B"/>
    <w:rsid w:val="00D3430B"/>
    <w:rsid w:val="00D41409"/>
    <w:rsid w:val="00D54AF2"/>
    <w:rsid w:val="00D64EB4"/>
    <w:rsid w:val="00D702A3"/>
    <w:rsid w:val="00D8397E"/>
    <w:rsid w:val="00D975AF"/>
    <w:rsid w:val="00DA00D5"/>
    <w:rsid w:val="00DA2088"/>
    <w:rsid w:val="00DB203A"/>
    <w:rsid w:val="00DC187E"/>
    <w:rsid w:val="00DC5467"/>
    <w:rsid w:val="00DC7841"/>
    <w:rsid w:val="00DD34EC"/>
    <w:rsid w:val="00DE0A4C"/>
    <w:rsid w:val="00DE23DD"/>
    <w:rsid w:val="00DE7776"/>
    <w:rsid w:val="00DF04FC"/>
    <w:rsid w:val="00DF4DEF"/>
    <w:rsid w:val="00DF63D2"/>
    <w:rsid w:val="00E1020B"/>
    <w:rsid w:val="00E11649"/>
    <w:rsid w:val="00E14FDD"/>
    <w:rsid w:val="00E23126"/>
    <w:rsid w:val="00E24A88"/>
    <w:rsid w:val="00E25712"/>
    <w:rsid w:val="00E25D64"/>
    <w:rsid w:val="00E42F80"/>
    <w:rsid w:val="00E46877"/>
    <w:rsid w:val="00E46E23"/>
    <w:rsid w:val="00E55DE5"/>
    <w:rsid w:val="00E63866"/>
    <w:rsid w:val="00E74F58"/>
    <w:rsid w:val="00E937D5"/>
    <w:rsid w:val="00EB76B7"/>
    <w:rsid w:val="00ED2EC1"/>
    <w:rsid w:val="00ED32C8"/>
    <w:rsid w:val="00ED673B"/>
    <w:rsid w:val="00ED79D1"/>
    <w:rsid w:val="00EE1192"/>
    <w:rsid w:val="00EF07F3"/>
    <w:rsid w:val="00EF6437"/>
    <w:rsid w:val="00EF6D37"/>
    <w:rsid w:val="00F04013"/>
    <w:rsid w:val="00F04B3A"/>
    <w:rsid w:val="00F10A98"/>
    <w:rsid w:val="00F22C64"/>
    <w:rsid w:val="00F25066"/>
    <w:rsid w:val="00F3484B"/>
    <w:rsid w:val="00F36505"/>
    <w:rsid w:val="00F370F0"/>
    <w:rsid w:val="00F37451"/>
    <w:rsid w:val="00F55DC0"/>
    <w:rsid w:val="00F8042C"/>
    <w:rsid w:val="00FA4227"/>
    <w:rsid w:val="00FB314B"/>
    <w:rsid w:val="00FB3C31"/>
    <w:rsid w:val="00FB6244"/>
    <w:rsid w:val="00FC03ED"/>
    <w:rsid w:val="00FD5259"/>
    <w:rsid w:val="00FE2442"/>
    <w:rsid w:val="00FE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B94"/>
  <w15:chartTrackingRefBased/>
  <w15:docId w15:val="{794572D7-D9C7-48D6-8C03-1D373679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6877"/>
    <w:rPr>
      <w:color w:val="0000FF"/>
      <w:u w:val="single"/>
    </w:rPr>
  </w:style>
  <w:style w:type="paragraph" w:styleId="NoSpacing">
    <w:name w:val="No Spacing"/>
    <w:uiPriority w:val="1"/>
    <w:qFormat/>
    <w:rsid w:val="00E46877"/>
    <w:pPr>
      <w:spacing w:after="0" w:line="240" w:lineRule="auto"/>
    </w:pPr>
  </w:style>
  <w:style w:type="character" w:styleId="CommentReference">
    <w:name w:val="annotation reference"/>
    <w:basedOn w:val="DefaultParagraphFont"/>
    <w:uiPriority w:val="99"/>
    <w:semiHidden/>
    <w:unhideWhenUsed/>
    <w:rsid w:val="009B3C2D"/>
    <w:rPr>
      <w:sz w:val="16"/>
      <w:szCs w:val="16"/>
    </w:rPr>
  </w:style>
  <w:style w:type="paragraph" w:styleId="CommentText">
    <w:name w:val="annotation text"/>
    <w:basedOn w:val="Normal"/>
    <w:link w:val="CommentTextChar"/>
    <w:uiPriority w:val="99"/>
    <w:semiHidden/>
    <w:unhideWhenUsed/>
    <w:rsid w:val="009B3C2D"/>
    <w:pPr>
      <w:spacing w:line="240" w:lineRule="auto"/>
    </w:pPr>
    <w:rPr>
      <w:sz w:val="20"/>
      <w:szCs w:val="20"/>
    </w:rPr>
  </w:style>
  <w:style w:type="character" w:customStyle="1" w:styleId="CommentTextChar">
    <w:name w:val="Comment Text Char"/>
    <w:basedOn w:val="DefaultParagraphFont"/>
    <w:link w:val="CommentText"/>
    <w:uiPriority w:val="99"/>
    <w:semiHidden/>
    <w:rsid w:val="009B3C2D"/>
    <w:rPr>
      <w:sz w:val="20"/>
      <w:szCs w:val="20"/>
    </w:rPr>
  </w:style>
  <w:style w:type="paragraph" w:styleId="CommentSubject">
    <w:name w:val="annotation subject"/>
    <w:basedOn w:val="CommentText"/>
    <w:next w:val="CommentText"/>
    <w:link w:val="CommentSubjectChar"/>
    <w:uiPriority w:val="99"/>
    <w:semiHidden/>
    <w:unhideWhenUsed/>
    <w:rsid w:val="009B3C2D"/>
    <w:rPr>
      <w:b/>
      <w:bCs/>
    </w:rPr>
  </w:style>
  <w:style w:type="character" w:customStyle="1" w:styleId="CommentSubjectChar">
    <w:name w:val="Comment Subject Char"/>
    <w:basedOn w:val="CommentTextChar"/>
    <w:link w:val="CommentSubject"/>
    <w:uiPriority w:val="99"/>
    <w:semiHidden/>
    <w:rsid w:val="009B3C2D"/>
    <w:rPr>
      <w:b/>
      <w:bCs/>
      <w:sz w:val="20"/>
      <w:szCs w:val="20"/>
    </w:rPr>
  </w:style>
  <w:style w:type="paragraph" w:styleId="BalloonText">
    <w:name w:val="Balloon Text"/>
    <w:basedOn w:val="Normal"/>
    <w:link w:val="BalloonTextChar"/>
    <w:uiPriority w:val="99"/>
    <w:semiHidden/>
    <w:unhideWhenUsed/>
    <w:rsid w:val="009B3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2D"/>
    <w:rPr>
      <w:rFonts w:ascii="Segoe UI" w:hAnsi="Segoe UI" w:cs="Segoe UI"/>
      <w:sz w:val="18"/>
      <w:szCs w:val="18"/>
    </w:rPr>
  </w:style>
  <w:style w:type="character" w:customStyle="1" w:styleId="bibliogextent">
    <w:name w:val="bibliogextent"/>
    <w:basedOn w:val="DefaultParagraphFont"/>
    <w:rsid w:val="006A38D1"/>
  </w:style>
  <w:style w:type="paragraph" w:styleId="Header">
    <w:name w:val="header"/>
    <w:basedOn w:val="Normal"/>
    <w:link w:val="HeaderChar"/>
    <w:uiPriority w:val="99"/>
    <w:unhideWhenUsed/>
    <w:rsid w:val="00AA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96"/>
  </w:style>
  <w:style w:type="paragraph" w:styleId="Footer">
    <w:name w:val="footer"/>
    <w:basedOn w:val="Normal"/>
    <w:link w:val="FooterChar"/>
    <w:uiPriority w:val="99"/>
    <w:unhideWhenUsed/>
    <w:rsid w:val="00AA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96"/>
  </w:style>
  <w:style w:type="paragraph" w:styleId="Revision">
    <w:name w:val="Revision"/>
    <w:hidden/>
    <w:uiPriority w:val="99"/>
    <w:semiHidden/>
    <w:rsid w:val="00033E41"/>
    <w:pPr>
      <w:spacing w:after="0" w:line="240" w:lineRule="auto"/>
    </w:pPr>
  </w:style>
  <w:style w:type="character" w:styleId="UnresolvedMention">
    <w:name w:val="Unresolved Mention"/>
    <w:basedOn w:val="DefaultParagraphFont"/>
    <w:uiPriority w:val="99"/>
    <w:semiHidden/>
    <w:unhideWhenUsed/>
    <w:rsid w:val="00385DFE"/>
    <w:rPr>
      <w:color w:val="605E5C"/>
      <w:shd w:val="clear" w:color="auto" w:fill="E1DFDD"/>
    </w:rPr>
  </w:style>
  <w:style w:type="character" w:styleId="FollowedHyperlink">
    <w:name w:val="FollowedHyperlink"/>
    <w:basedOn w:val="DefaultParagraphFont"/>
    <w:uiPriority w:val="99"/>
    <w:semiHidden/>
    <w:unhideWhenUsed/>
    <w:rsid w:val="00385DFE"/>
    <w:rPr>
      <w:color w:val="954F72" w:themeColor="followedHyperlink"/>
      <w:u w:val="single"/>
    </w:rPr>
  </w:style>
  <w:style w:type="paragraph" w:customStyle="1" w:styleId="dx-doi">
    <w:name w:val="dx-doi"/>
    <w:basedOn w:val="Normal"/>
    <w:rsid w:val="00793C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9077">
      <w:bodyDiv w:val="1"/>
      <w:marLeft w:val="0"/>
      <w:marRight w:val="0"/>
      <w:marTop w:val="0"/>
      <w:marBottom w:val="0"/>
      <w:divBdr>
        <w:top w:val="none" w:sz="0" w:space="0" w:color="auto"/>
        <w:left w:val="none" w:sz="0" w:space="0" w:color="auto"/>
        <w:bottom w:val="none" w:sz="0" w:space="0" w:color="auto"/>
        <w:right w:val="none" w:sz="0" w:space="0" w:color="auto"/>
      </w:divBdr>
    </w:div>
    <w:div w:id="722483959">
      <w:bodyDiv w:val="1"/>
      <w:marLeft w:val="0"/>
      <w:marRight w:val="0"/>
      <w:marTop w:val="0"/>
      <w:marBottom w:val="0"/>
      <w:divBdr>
        <w:top w:val="none" w:sz="0" w:space="0" w:color="auto"/>
        <w:left w:val="none" w:sz="0" w:space="0" w:color="auto"/>
        <w:bottom w:val="none" w:sz="0" w:space="0" w:color="auto"/>
        <w:right w:val="none" w:sz="0" w:space="0" w:color="auto"/>
      </w:divBdr>
      <w:divsChild>
        <w:div w:id="1758557503">
          <w:marLeft w:val="0"/>
          <w:marRight w:val="0"/>
          <w:marTop w:val="0"/>
          <w:marBottom w:val="0"/>
          <w:divBdr>
            <w:top w:val="none" w:sz="0" w:space="0" w:color="auto"/>
            <w:left w:val="none" w:sz="0" w:space="0" w:color="auto"/>
            <w:bottom w:val="none" w:sz="0" w:space="0" w:color="auto"/>
            <w:right w:val="none" w:sz="0" w:space="0" w:color="auto"/>
          </w:divBdr>
          <w:divsChild>
            <w:div w:id="1744180241">
              <w:marLeft w:val="0"/>
              <w:marRight w:val="0"/>
              <w:marTop w:val="0"/>
              <w:marBottom w:val="0"/>
              <w:divBdr>
                <w:top w:val="none" w:sz="0" w:space="0" w:color="auto"/>
                <w:left w:val="none" w:sz="0" w:space="0" w:color="auto"/>
                <w:bottom w:val="none" w:sz="0" w:space="0" w:color="auto"/>
                <w:right w:val="none" w:sz="0" w:space="0" w:color="auto"/>
              </w:divBdr>
              <w:divsChild>
                <w:div w:id="1693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283">
      <w:bodyDiv w:val="1"/>
      <w:marLeft w:val="0"/>
      <w:marRight w:val="0"/>
      <w:marTop w:val="0"/>
      <w:marBottom w:val="0"/>
      <w:divBdr>
        <w:top w:val="none" w:sz="0" w:space="0" w:color="auto"/>
        <w:left w:val="none" w:sz="0" w:space="0" w:color="auto"/>
        <w:bottom w:val="none" w:sz="0" w:space="0" w:color="auto"/>
        <w:right w:val="none" w:sz="0" w:space="0" w:color="auto"/>
      </w:divBdr>
      <w:divsChild>
        <w:div w:id="1155949449">
          <w:marLeft w:val="0"/>
          <w:marRight w:val="0"/>
          <w:marTop w:val="0"/>
          <w:marBottom w:val="0"/>
          <w:divBdr>
            <w:top w:val="none" w:sz="0" w:space="0" w:color="auto"/>
            <w:left w:val="none" w:sz="0" w:space="0" w:color="auto"/>
            <w:bottom w:val="none" w:sz="0" w:space="0" w:color="auto"/>
            <w:right w:val="none" w:sz="0" w:space="0" w:color="auto"/>
          </w:divBdr>
        </w:div>
      </w:divsChild>
    </w:div>
    <w:div w:id="907378297">
      <w:bodyDiv w:val="1"/>
      <w:marLeft w:val="0"/>
      <w:marRight w:val="0"/>
      <w:marTop w:val="0"/>
      <w:marBottom w:val="0"/>
      <w:divBdr>
        <w:top w:val="none" w:sz="0" w:space="0" w:color="auto"/>
        <w:left w:val="none" w:sz="0" w:space="0" w:color="auto"/>
        <w:bottom w:val="none" w:sz="0" w:space="0" w:color="auto"/>
        <w:right w:val="none" w:sz="0" w:space="0" w:color="auto"/>
      </w:divBdr>
      <w:divsChild>
        <w:div w:id="1413965639">
          <w:marLeft w:val="0"/>
          <w:marRight w:val="0"/>
          <w:marTop w:val="0"/>
          <w:marBottom w:val="0"/>
          <w:divBdr>
            <w:top w:val="none" w:sz="0" w:space="0" w:color="auto"/>
            <w:left w:val="none" w:sz="0" w:space="0" w:color="auto"/>
            <w:bottom w:val="none" w:sz="0" w:space="0" w:color="auto"/>
            <w:right w:val="none" w:sz="0" w:space="0" w:color="auto"/>
          </w:divBdr>
          <w:divsChild>
            <w:div w:id="2090809790">
              <w:marLeft w:val="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1959">
      <w:bodyDiv w:val="1"/>
      <w:marLeft w:val="0"/>
      <w:marRight w:val="0"/>
      <w:marTop w:val="0"/>
      <w:marBottom w:val="0"/>
      <w:divBdr>
        <w:top w:val="none" w:sz="0" w:space="0" w:color="auto"/>
        <w:left w:val="none" w:sz="0" w:space="0" w:color="auto"/>
        <w:bottom w:val="none" w:sz="0" w:space="0" w:color="auto"/>
        <w:right w:val="none" w:sz="0" w:space="0" w:color="auto"/>
      </w:divBdr>
    </w:div>
    <w:div w:id="2142308553">
      <w:bodyDiv w:val="1"/>
      <w:marLeft w:val="0"/>
      <w:marRight w:val="0"/>
      <w:marTop w:val="0"/>
      <w:marBottom w:val="0"/>
      <w:divBdr>
        <w:top w:val="none" w:sz="0" w:space="0" w:color="auto"/>
        <w:left w:val="none" w:sz="0" w:space="0" w:color="auto"/>
        <w:bottom w:val="none" w:sz="0" w:space="0" w:color="auto"/>
        <w:right w:val="none" w:sz="0" w:space="0" w:color="auto"/>
      </w:divBdr>
      <w:divsChild>
        <w:div w:id="184924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ath-my.sharepoint.com/personal/ian_rivers_strath_ac_uk/Documents/Desktop/1&#8211;2019.%20htt" TargetMode="External"/><Relationship Id="rId18" Type="http://schemas.openxmlformats.org/officeDocument/2006/relationships/hyperlink" Target="https://strath-my.sharepoint.com/personal/ian_rivers_strath_ac_uk/Documents/Desktop/3&#8211;3200.%20htt" TargetMode="External"/><Relationship Id="rId26" Type="http://schemas.openxmlformats.org/officeDocument/2006/relationships/hyperlink" Target="https://doi.org/10.1007/s10615-009-0240-2" TargetMode="External"/><Relationship Id="rId39" Type="http://schemas.openxmlformats.org/officeDocument/2006/relationships/hyperlink" Target="http://dx.doi.org/10.23991/ef.v46i0.74306" TargetMode="External"/><Relationship Id="rId21" Type="http://schemas.openxmlformats.org/officeDocument/2006/relationships/hyperlink" Target="https://strath-my.sharepoint.com/personal/ian_rivers_strath_ac_uk/Documents/Desktop/66&#8211;374.%20htt" TargetMode="External"/><Relationship Id="rId34" Type="http://schemas.openxmlformats.org/officeDocument/2006/relationships/hyperlink" Target="https://doi.org/10.1177/1363460711420462" TargetMode="External"/><Relationship Id="rId42" Type="http://schemas.openxmlformats.org/officeDocument/2006/relationships/hyperlink" Target="https://doi.org/10.1002/CHI.771" TargetMode="External"/><Relationship Id="rId47" Type="http://schemas.openxmlformats.org/officeDocument/2006/relationships/hyperlink" Target="https://strath-my.sharepoint.com/personal/ian_rivers_strath_ac_uk/Documents/Desktop/617217.%20htt" TargetMode="External"/><Relationship Id="rId50" Type="http://schemas.openxmlformats.org/officeDocument/2006/relationships/hyperlink" Target="https://doi.org/10.1300/J082v37n02_05"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rath-my.sharepoint.com/personal/ian_rivers_strath_ac_uk/Documents/Desktop/,%201(1).%20http:/m" TargetMode="External"/><Relationship Id="rId29" Type="http://schemas.openxmlformats.org/officeDocument/2006/relationships/hyperlink" Target="https://strath-my.sharepoint.com/personal/ian_rivers_strath_ac_uk/Documents/Desktop/97&#8211;326.%20htt" TargetMode="External"/><Relationship Id="rId11" Type="http://schemas.openxmlformats.org/officeDocument/2006/relationships/hyperlink" Target="https://strath-my.sharepoint.com/personal/ian_rivers_strath_ac_uk/Documents/Desktop/63&#8211;174.%20htt" TargetMode="External"/><Relationship Id="rId24" Type="http://schemas.openxmlformats.org/officeDocument/2006/relationships/hyperlink" Target="https://strath-my.sharepoint.com/personal/ian_rivers_strath_ac_uk/Documents/Desktop/91&#8211;907.%20htt" TargetMode="External"/><Relationship Id="rId32" Type="http://schemas.openxmlformats.org/officeDocument/2006/relationships/hyperlink" Target="https://strath-my.sharepoint.com/personal/ian_rivers_strath_ac_uk/Documents/Desktop/17&#8211;628.%20htt" TargetMode="External"/><Relationship Id="rId37" Type="http://schemas.openxmlformats.org/officeDocument/2006/relationships/hyperlink" Target="https://doi.org/10.1002/1520-6629(199501)23:1%3C34::AID-JCOP2290230105%3E3.0.CO;2-N" TargetMode="External"/><Relationship Id="rId40" Type="http://schemas.openxmlformats.org/officeDocument/2006/relationships/hyperlink" Target="https://doi.org/10.2307/20159383" TargetMode="External"/><Relationship Id="rId45" Type="http://schemas.openxmlformats.org/officeDocument/2006/relationships/hyperlink" Target="http://dx.doi.org/10.1080/02796015.2008.1208789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rath-my.sharepoint.com/personal/ian_rivers_strath_ac_uk/Documents/Desktop/66.%20https:/" TargetMode="External"/><Relationship Id="rId19" Type="http://schemas.openxmlformats.org/officeDocument/2006/relationships/hyperlink" Target="https://strath-my.sharepoint.com/personal/ian_rivers_strath_ac_uk/Documents/Desktop/15&#8211;734.%20htt" TargetMode="External"/><Relationship Id="rId31" Type="http://schemas.openxmlformats.org/officeDocument/2006/relationships/hyperlink" Target="https://strath-my.sharepoint.com/personal/ian_rivers_strath_ac_uk/Documents/Desktop/22&#8211;138.%20htt" TargetMode="External"/><Relationship Id="rId44" Type="http://schemas.openxmlformats.org/officeDocument/2006/relationships/hyperlink" Target="https://strath-my.sharepoint.com/personal/ian_rivers_strath_ac_uk/Documents/Desktop/74-187.%20htt"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h-my.sharepoint.com/personal/ian_rivers_strath_ac_uk/Documents/Desktop/es,%2025(5),%20650-666.%20https:/" TargetMode="External"/><Relationship Id="rId14" Type="http://schemas.openxmlformats.org/officeDocument/2006/relationships/hyperlink" Target="https://strath-my.sharepoint.com/personal/ian_rivers_strath_ac_uk/Documents/Desktop/%2032&#8211;50.&#160;htt" TargetMode="External"/><Relationship Id="rId22" Type="http://schemas.openxmlformats.org/officeDocument/2006/relationships/hyperlink" Target="https://doi.org/10.1080/19359705.2013.777007" TargetMode="External"/><Relationship Id="rId27" Type="http://schemas.openxmlformats.org/officeDocument/2006/relationships/hyperlink" Target="https://strath-my.sharepoint.com/personal/ian_rivers_strath_ac_uk/Documents/Desktop/8&#8211;1446.%20htt" TargetMode="External"/><Relationship Id="rId30" Type="http://schemas.openxmlformats.org/officeDocument/2006/relationships/hyperlink" Target="https://strath-my.sharepoint.com/personal/ian_rivers_strath_ac_uk/Documents/Desktop/30&#8211;339.%20htt" TargetMode="External"/><Relationship Id="rId35" Type="http://schemas.openxmlformats.org/officeDocument/2006/relationships/hyperlink" Target="https://doi.org/10.1037/0033-2909.133.2.328" TargetMode="External"/><Relationship Id="rId43" Type="http://schemas.openxmlformats.org/officeDocument/2006/relationships/hyperlink" Target="https://doi.org/10.1016/j.socscimed.2018.06.040" TargetMode="External"/><Relationship Id="rId48" Type="http://schemas.openxmlformats.org/officeDocument/2006/relationships/hyperlink" Target="https://doi.org/10.1111/j.1744-6171.2010.00246.x" TargetMode="External"/><Relationship Id="rId8" Type="http://schemas.openxmlformats.org/officeDocument/2006/relationships/image" Target="media/image1.png"/><Relationship Id="rId51" Type="http://schemas.openxmlformats.org/officeDocument/2006/relationships/hyperlink" Target="https://doi.org/10.1080/00224545.1987.9713679" TargetMode="External"/><Relationship Id="rId3" Type="http://schemas.openxmlformats.org/officeDocument/2006/relationships/styles" Target="styles.xml"/><Relationship Id="rId12" Type="http://schemas.openxmlformats.org/officeDocument/2006/relationships/hyperlink" Target="https://strath-my.sharepoint.com/personal/ian_rivers_strath_ac_uk/Documents/Desktop/7&#8211;2193.%20htt" TargetMode="External"/><Relationship Id="rId17" Type="http://schemas.openxmlformats.org/officeDocument/2006/relationships/hyperlink" Target="https://doi.org/10.1300/J082v04n03_01" TargetMode="External"/><Relationship Id="rId25" Type="http://schemas.openxmlformats.org/officeDocument/2006/relationships/hyperlink" Target="https://psycnet.apa.org/doi/10.1037/0012-1649.31.1.65" TargetMode="External"/><Relationship Id="rId33" Type="http://schemas.openxmlformats.org/officeDocument/2006/relationships/hyperlink" Target="https://doi.org/10.1037/0033-2909.129.5.674" TargetMode="External"/><Relationship Id="rId38" Type="http://schemas.openxmlformats.org/officeDocument/2006/relationships/hyperlink" Target="https://strath-my.sharepoint.com/personal/ian_rivers_strath_ac_uk/Documents/Desktop/84-108.%20htt" TargetMode="External"/><Relationship Id="rId46" Type="http://schemas.openxmlformats.org/officeDocument/2006/relationships/hyperlink" Target="https://strath-my.sharepoint.com/personal/ian_rivers_strath_ac_uk/Documents/Desktop/51&#8211;760.%20htt" TargetMode="External"/><Relationship Id="rId20" Type="http://schemas.openxmlformats.org/officeDocument/2006/relationships/hyperlink" Target="https://strath-my.sharepoint.com/personal/ian_rivers_strath_ac_uk/Documents/Desktop/02&#8211;817.%20htt" TargetMode="External"/><Relationship Id="rId41" Type="http://schemas.openxmlformats.org/officeDocument/2006/relationships/hyperlink" Target="https://doi.org/10.1002/(SIXCI)1099-1298(199712)7:5%3c329::AID-CASP432%3e3.0.CO;2-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rath-my.sharepoint.com/personal/ian_rivers_strath_ac_uk/Documents/Desktop/ociety.%20htt" TargetMode="External"/><Relationship Id="rId23" Type="http://schemas.openxmlformats.org/officeDocument/2006/relationships/hyperlink" Target="https://doi.org/10.1080/00224490009552029" TargetMode="External"/><Relationship Id="rId28" Type="http://schemas.openxmlformats.org/officeDocument/2006/relationships/hyperlink" Target="https://strath-my.sharepoint.com/personal/ian_rivers_strath_ac_uk/Documents/Desktop/07&#8211;833.%20htt" TargetMode="External"/><Relationship Id="rId36" Type="http://schemas.openxmlformats.org/officeDocument/2006/relationships/hyperlink" Target="https://strath-my.sharepoint.com/personal/ian_rivers_strath_ac_uk/Documents/Desktop/,%205&#8211;17.&#160;htt" TargetMode="External"/><Relationship Id="rId49" Type="http://schemas.openxmlformats.org/officeDocument/2006/relationships/hyperlink" Target="https://doi.org/10.1080/26895269.2020.1756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E088-0693-864A-98FC-1820F197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7375</Words>
  <Characters>42556</Characters>
  <Application>Microsoft Office Word</Application>
  <DocSecurity>0</DocSecurity>
  <Lines>697</Lines>
  <Paragraphs>161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Rivers</dc:creator>
  <cp:keywords/>
  <dc:description/>
  <cp:lastModifiedBy>Ian Rivers</cp:lastModifiedBy>
  <cp:revision>20</cp:revision>
  <cp:lastPrinted>2021-07-26T10:40:00Z</cp:lastPrinted>
  <dcterms:created xsi:type="dcterms:W3CDTF">2022-09-21T08:53:00Z</dcterms:created>
  <dcterms:modified xsi:type="dcterms:W3CDTF">2023-11-12T11:53:00Z</dcterms:modified>
</cp:coreProperties>
</file>