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D71D0" w14:textId="77777777" w:rsidR="00AC4291" w:rsidRDefault="00AC4291" w:rsidP="00AE6B48">
      <w:pPr>
        <w:spacing w:line="360" w:lineRule="auto"/>
        <w:rPr>
          <w:rFonts w:ascii="Calibri" w:eastAsia="Arial" w:hAnsi="Calibri" w:cs="Calibri"/>
          <w:sz w:val="22"/>
          <w:szCs w:val="22"/>
        </w:rPr>
      </w:pPr>
    </w:p>
    <w:p w14:paraId="0BB72518" w14:textId="0BD587F5" w:rsidR="00284954" w:rsidRPr="005A34DD" w:rsidRDefault="00894268" w:rsidP="00AE6B48">
      <w:pPr>
        <w:spacing w:line="360" w:lineRule="auto"/>
        <w:rPr>
          <w:rFonts w:ascii="Calibri" w:eastAsia="Arial" w:hAnsi="Calibri" w:cs="Calibri"/>
          <w:sz w:val="22"/>
          <w:szCs w:val="22"/>
        </w:rPr>
      </w:pPr>
      <w:r w:rsidRPr="005A34DD">
        <w:rPr>
          <w:rFonts w:ascii="Calibri" w:eastAsia="Arial" w:hAnsi="Calibri" w:cs="Calibri"/>
          <w:sz w:val="22"/>
          <w:szCs w:val="22"/>
        </w:rPr>
        <w:t>Electromagnetic Navigated Versus Conventional Total Knee Arthroplasty – A Five Year Follow-up of A Single-Blind Randomized Control Trial</w:t>
      </w:r>
    </w:p>
    <w:p w14:paraId="0C16C3A5" w14:textId="77777777" w:rsidR="00284954" w:rsidRPr="005A34DD" w:rsidRDefault="00284954" w:rsidP="00AE6B48">
      <w:pPr>
        <w:spacing w:line="360" w:lineRule="auto"/>
        <w:rPr>
          <w:rFonts w:ascii="Calibri" w:eastAsia="Arial" w:hAnsi="Calibri" w:cs="Calibri"/>
          <w:sz w:val="22"/>
          <w:szCs w:val="22"/>
        </w:rPr>
      </w:pPr>
    </w:p>
    <w:p w14:paraId="605C44B5" w14:textId="77777777" w:rsidR="00284954" w:rsidRPr="005A34DD" w:rsidRDefault="00894268" w:rsidP="00AE6B48">
      <w:pPr>
        <w:spacing w:line="360" w:lineRule="auto"/>
        <w:rPr>
          <w:rFonts w:ascii="Calibri" w:eastAsia="Arial" w:hAnsi="Calibri" w:cs="Calibri"/>
          <w:sz w:val="22"/>
          <w:szCs w:val="22"/>
          <w:vertAlign w:val="superscript"/>
        </w:rPr>
      </w:pPr>
      <w:r w:rsidRPr="005A34DD">
        <w:rPr>
          <w:rFonts w:ascii="Calibri" w:eastAsia="Arial" w:hAnsi="Calibri" w:cs="Calibri"/>
          <w:sz w:val="22"/>
          <w:szCs w:val="22"/>
        </w:rPr>
        <w:t xml:space="preserve">Andrew </w:t>
      </w:r>
      <w:proofErr w:type="spellStart"/>
      <w:r w:rsidRPr="005A34DD">
        <w:rPr>
          <w:rFonts w:ascii="Calibri" w:eastAsia="Arial" w:hAnsi="Calibri" w:cs="Calibri"/>
          <w:sz w:val="22"/>
          <w:szCs w:val="22"/>
        </w:rPr>
        <w:t>Clark</w:t>
      </w:r>
      <w:r w:rsidRPr="005A34DD">
        <w:rPr>
          <w:rFonts w:ascii="Calibri" w:eastAsia="Arial" w:hAnsi="Calibri" w:cs="Calibri"/>
          <w:sz w:val="22"/>
          <w:szCs w:val="22"/>
          <w:vertAlign w:val="superscript"/>
        </w:rPr>
        <w:t>a</w:t>
      </w:r>
      <w:proofErr w:type="spellEnd"/>
      <w:r w:rsidRPr="005A34DD">
        <w:rPr>
          <w:rFonts w:ascii="Calibri" w:eastAsia="Arial" w:hAnsi="Calibri" w:cs="Calibri"/>
          <w:sz w:val="22"/>
          <w:szCs w:val="22"/>
        </w:rPr>
        <w:t xml:space="preserve">, Adam </w:t>
      </w:r>
      <w:proofErr w:type="spellStart"/>
      <w:r w:rsidRPr="005A34DD">
        <w:rPr>
          <w:rFonts w:ascii="Calibri" w:eastAsia="Arial" w:hAnsi="Calibri" w:cs="Calibri"/>
          <w:sz w:val="22"/>
          <w:szCs w:val="22"/>
        </w:rPr>
        <w:t>Hounat</w:t>
      </w:r>
      <w:r w:rsidRPr="005A34DD">
        <w:rPr>
          <w:rFonts w:ascii="Calibri" w:eastAsia="Arial" w:hAnsi="Calibri" w:cs="Calibri"/>
          <w:sz w:val="22"/>
          <w:szCs w:val="22"/>
          <w:vertAlign w:val="superscript"/>
        </w:rPr>
        <w:t>a</w:t>
      </w:r>
      <w:proofErr w:type="spellEnd"/>
      <w:r w:rsidRPr="005A34DD">
        <w:rPr>
          <w:rFonts w:ascii="Calibri" w:eastAsia="Arial" w:hAnsi="Calibri" w:cs="Calibri"/>
          <w:sz w:val="22"/>
          <w:szCs w:val="22"/>
        </w:rPr>
        <w:t xml:space="preserve">, Sinead </w:t>
      </w:r>
      <w:proofErr w:type="spellStart"/>
      <w:r w:rsidRPr="005A34DD">
        <w:rPr>
          <w:rFonts w:ascii="Calibri" w:eastAsia="Arial" w:hAnsi="Calibri" w:cs="Calibri"/>
          <w:sz w:val="22"/>
          <w:szCs w:val="22"/>
        </w:rPr>
        <w:t>O’Donnell</w:t>
      </w:r>
      <w:r w:rsidRPr="005A34DD">
        <w:rPr>
          <w:rFonts w:ascii="Calibri" w:eastAsia="Arial" w:hAnsi="Calibri" w:cs="Calibri"/>
          <w:sz w:val="22"/>
          <w:szCs w:val="22"/>
          <w:vertAlign w:val="superscript"/>
        </w:rPr>
        <w:t>a</w:t>
      </w:r>
      <w:proofErr w:type="spellEnd"/>
      <w:r w:rsidRPr="005A34DD">
        <w:rPr>
          <w:rFonts w:ascii="Calibri" w:eastAsia="Arial" w:hAnsi="Calibri" w:cs="Calibri"/>
          <w:sz w:val="22"/>
          <w:szCs w:val="22"/>
        </w:rPr>
        <w:t>, Pauline May</w:t>
      </w:r>
      <w:r w:rsidRPr="005A34DD">
        <w:rPr>
          <w:rFonts w:ascii="Calibri" w:eastAsia="Arial" w:hAnsi="Calibri" w:cs="Calibri"/>
          <w:sz w:val="22"/>
          <w:szCs w:val="22"/>
          <w:vertAlign w:val="superscript"/>
        </w:rPr>
        <w:t>a</w:t>
      </w:r>
      <w:r w:rsidRPr="005A34DD">
        <w:rPr>
          <w:rFonts w:ascii="Calibri" w:eastAsia="Arial" w:hAnsi="Calibri" w:cs="Calibri"/>
          <w:sz w:val="22"/>
          <w:szCs w:val="22"/>
        </w:rPr>
        <w:t xml:space="preserve">, James </w:t>
      </w:r>
      <w:proofErr w:type="spellStart"/>
      <w:r w:rsidRPr="005A34DD">
        <w:rPr>
          <w:rFonts w:ascii="Calibri" w:eastAsia="Arial" w:hAnsi="Calibri" w:cs="Calibri"/>
          <w:sz w:val="22"/>
          <w:szCs w:val="22"/>
        </w:rPr>
        <w:t>Doonan</w:t>
      </w:r>
      <w:r w:rsidRPr="005A34DD">
        <w:rPr>
          <w:rFonts w:ascii="Calibri" w:eastAsia="Arial" w:hAnsi="Calibri" w:cs="Calibri"/>
          <w:sz w:val="22"/>
          <w:szCs w:val="22"/>
          <w:vertAlign w:val="superscript"/>
        </w:rPr>
        <w:t>a</w:t>
      </w:r>
      <w:proofErr w:type="spellEnd"/>
      <w:r w:rsidRPr="005A34DD">
        <w:rPr>
          <w:rFonts w:ascii="Calibri" w:eastAsia="Arial" w:hAnsi="Calibri" w:cs="Calibri"/>
          <w:sz w:val="22"/>
          <w:szCs w:val="22"/>
        </w:rPr>
        <w:t xml:space="preserve">, Philip </w:t>
      </w:r>
      <w:proofErr w:type="spellStart"/>
      <w:r w:rsidRPr="005A34DD">
        <w:rPr>
          <w:rFonts w:ascii="Calibri" w:eastAsia="Arial" w:hAnsi="Calibri" w:cs="Calibri"/>
          <w:sz w:val="22"/>
          <w:szCs w:val="22"/>
        </w:rPr>
        <w:t>Rowe</w:t>
      </w:r>
      <w:r w:rsidRPr="005A34DD">
        <w:rPr>
          <w:rFonts w:ascii="Calibri" w:eastAsia="Arial" w:hAnsi="Calibri" w:cs="Calibri"/>
          <w:sz w:val="22"/>
          <w:szCs w:val="22"/>
          <w:vertAlign w:val="superscript"/>
        </w:rPr>
        <w:t>b</w:t>
      </w:r>
      <w:proofErr w:type="spellEnd"/>
      <w:r w:rsidRPr="005A34DD">
        <w:rPr>
          <w:rFonts w:ascii="Calibri" w:eastAsia="Arial" w:hAnsi="Calibri" w:cs="Calibri"/>
          <w:sz w:val="22"/>
          <w:szCs w:val="22"/>
        </w:rPr>
        <w:t xml:space="preserve">, Bryn </w:t>
      </w:r>
      <w:proofErr w:type="spellStart"/>
      <w:r w:rsidRPr="005A34DD">
        <w:rPr>
          <w:rFonts w:ascii="Calibri" w:eastAsia="Arial" w:hAnsi="Calibri" w:cs="Calibri"/>
          <w:sz w:val="22"/>
          <w:szCs w:val="22"/>
        </w:rPr>
        <w:t>Jones</w:t>
      </w:r>
      <w:r w:rsidRPr="005A34DD">
        <w:rPr>
          <w:rFonts w:ascii="Calibri" w:eastAsia="Arial" w:hAnsi="Calibri" w:cs="Calibri"/>
          <w:sz w:val="22"/>
          <w:szCs w:val="22"/>
          <w:vertAlign w:val="superscript"/>
        </w:rPr>
        <w:t>a</w:t>
      </w:r>
      <w:proofErr w:type="spellEnd"/>
      <w:r w:rsidRPr="005A34DD">
        <w:rPr>
          <w:rFonts w:ascii="Calibri" w:eastAsia="Arial" w:hAnsi="Calibri" w:cs="Calibri"/>
          <w:sz w:val="22"/>
          <w:szCs w:val="22"/>
        </w:rPr>
        <w:t xml:space="preserve"> and Mark </w:t>
      </w:r>
      <w:proofErr w:type="spellStart"/>
      <w:r w:rsidRPr="005A34DD">
        <w:rPr>
          <w:rFonts w:ascii="Calibri" w:eastAsia="Arial" w:hAnsi="Calibri" w:cs="Calibri"/>
          <w:sz w:val="22"/>
          <w:szCs w:val="22"/>
        </w:rPr>
        <w:t>Blyth</w:t>
      </w:r>
      <w:r w:rsidRPr="005A34DD">
        <w:rPr>
          <w:rFonts w:ascii="Calibri" w:eastAsia="Arial" w:hAnsi="Calibri" w:cs="Calibri"/>
          <w:sz w:val="22"/>
          <w:szCs w:val="22"/>
          <w:vertAlign w:val="superscript"/>
        </w:rPr>
        <w:t>a</w:t>
      </w:r>
      <w:proofErr w:type="spellEnd"/>
      <w:r w:rsidRPr="005A34DD">
        <w:rPr>
          <w:rFonts w:ascii="Calibri" w:eastAsia="Arial" w:hAnsi="Calibri" w:cs="Calibri"/>
          <w:sz w:val="22"/>
          <w:szCs w:val="22"/>
          <w:vertAlign w:val="superscript"/>
        </w:rPr>
        <w:t>$</w:t>
      </w:r>
    </w:p>
    <w:p w14:paraId="4EC4B20B" w14:textId="77777777" w:rsidR="00284954" w:rsidRPr="005A34DD" w:rsidRDefault="00284954" w:rsidP="00AE6B48">
      <w:pPr>
        <w:spacing w:line="360" w:lineRule="auto"/>
        <w:rPr>
          <w:rFonts w:ascii="Calibri" w:eastAsia="Arial" w:hAnsi="Calibri" w:cs="Calibri"/>
          <w:sz w:val="22"/>
          <w:szCs w:val="22"/>
        </w:rPr>
      </w:pPr>
    </w:p>
    <w:p w14:paraId="6AEF1E38" w14:textId="77777777" w:rsidR="00284954" w:rsidRPr="005A34DD" w:rsidRDefault="00894268" w:rsidP="00AE6B48">
      <w:pPr>
        <w:spacing w:line="360" w:lineRule="auto"/>
        <w:rPr>
          <w:rFonts w:ascii="Calibri" w:eastAsia="Arial" w:hAnsi="Calibri" w:cs="Calibri"/>
          <w:sz w:val="22"/>
          <w:szCs w:val="22"/>
        </w:rPr>
      </w:pPr>
      <w:r w:rsidRPr="005A34DD">
        <w:rPr>
          <w:rFonts w:ascii="Calibri" w:eastAsia="Arial" w:hAnsi="Calibri" w:cs="Calibri"/>
          <w:sz w:val="22"/>
          <w:szCs w:val="22"/>
          <w:vertAlign w:val="superscript"/>
        </w:rPr>
        <w:t xml:space="preserve">a </w:t>
      </w:r>
      <w:r w:rsidRPr="005A34DD">
        <w:rPr>
          <w:rFonts w:ascii="Calibri" w:eastAsia="Arial" w:hAnsi="Calibri" w:cs="Calibri"/>
          <w:sz w:val="22"/>
          <w:szCs w:val="22"/>
        </w:rPr>
        <w:t>Department of Trauma &amp; Orthopaedics, Glasgow Royal Infirmary, Glasgow, UK.</w:t>
      </w:r>
    </w:p>
    <w:p w14:paraId="72673C75" w14:textId="77777777" w:rsidR="00284954" w:rsidRPr="005A34DD" w:rsidRDefault="00894268" w:rsidP="00AE6B48">
      <w:pPr>
        <w:spacing w:line="360" w:lineRule="auto"/>
        <w:rPr>
          <w:rFonts w:ascii="Calibri" w:eastAsia="Arial" w:hAnsi="Calibri" w:cs="Calibri"/>
          <w:sz w:val="22"/>
          <w:szCs w:val="22"/>
        </w:rPr>
      </w:pPr>
      <w:r w:rsidRPr="005A34DD">
        <w:rPr>
          <w:rFonts w:ascii="Calibri" w:eastAsia="Arial" w:hAnsi="Calibri" w:cs="Calibri"/>
          <w:sz w:val="22"/>
          <w:szCs w:val="22"/>
          <w:vertAlign w:val="superscript"/>
        </w:rPr>
        <w:t xml:space="preserve">b </w:t>
      </w:r>
      <w:r w:rsidRPr="005A34DD">
        <w:rPr>
          <w:rFonts w:ascii="Calibri" w:eastAsia="Arial" w:hAnsi="Calibri" w:cs="Calibri"/>
          <w:sz w:val="22"/>
          <w:szCs w:val="22"/>
        </w:rPr>
        <w:t xml:space="preserve">Bioengineering Unit, University of Strathclyde, Graham Hills Building, Glasgow, UK. </w:t>
      </w:r>
    </w:p>
    <w:p w14:paraId="7D8746EA" w14:textId="77777777" w:rsidR="00284954" w:rsidRPr="005A34DD" w:rsidRDefault="00894268" w:rsidP="00AE6B48">
      <w:pPr>
        <w:spacing w:line="360" w:lineRule="auto"/>
        <w:rPr>
          <w:rFonts w:ascii="Calibri" w:eastAsia="Arial" w:hAnsi="Calibri" w:cs="Calibri"/>
          <w:sz w:val="22"/>
          <w:szCs w:val="22"/>
          <w:vertAlign w:val="superscript"/>
        </w:rPr>
      </w:pPr>
      <w:r w:rsidRPr="005A34DD">
        <w:rPr>
          <w:rFonts w:ascii="Calibri" w:eastAsia="Arial" w:hAnsi="Calibri" w:cs="Calibri"/>
          <w:sz w:val="22"/>
          <w:szCs w:val="22"/>
          <w:vertAlign w:val="superscript"/>
        </w:rPr>
        <w:t xml:space="preserve">$ </w:t>
      </w:r>
      <w:r w:rsidRPr="005A34DD">
        <w:rPr>
          <w:rFonts w:ascii="Calibri" w:eastAsia="Arial" w:hAnsi="Calibri" w:cs="Calibri"/>
          <w:sz w:val="22"/>
          <w:szCs w:val="22"/>
        </w:rPr>
        <w:t>Corresponding author</w:t>
      </w:r>
    </w:p>
    <w:p w14:paraId="27AB2918" w14:textId="77777777" w:rsidR="003C4135" w:rsidRPr="005A34DD" w:rsidRDefault="003C4135" w:rsidP="00AE6B48">
      <w:pPr>
        <w:spacing w:line="360" w:lineRule="auto"/>
        <w:rPr>
          <w:rFonts w:ascii="Calibri" w:eastAsia="Arial" w:hAnsi="Calibri" w:cs="Calibri"/>
          <w:sz w:val="22"/>
          <w:szCs w:val="22"/>
        </w:rPr>
      </w:pPr>
    </w:p>
    <w:p w14:paraId="23C19357" w14:textId="77777777" w:rsidR="00284954" w:rsidRPr="004243D4" w:rsidRDefault="00894268" w:rsidP="004243D4">
      <w:pPr>
        <w:pStyle w:val="ListParagraph"/>
        <w:numPr>
          <w:ilvl w:val="0"/>
          <w:numId w:val="20"/>
        </w:numPr>
        <w:spacing w:line="360" w:lineRule="auto"/>
        <w:rPr>
          <w:rFonts w:ascii="Calibri" w:eastAsia="Arial" w:hAnsi="Calibri" w:cs="Calibri"/>
          <w:sz w:val="22"/>
          <w:szCs w:val="22"/>
        </w:rPr>
      </w:pPr>
      <w:r w:rsidRPr="004243D4">
        <w:rPr>
          <w:rFonts w:ascii="Calibri" w:eastAsia="Arial" w:hAnsi="Calibri" w:cs="Calibri"/>
          <w:b/>
          <w:sz w:val="22"/>
          <w:szCs w:val="22"/>
        </w:rPr>
        <w:t>Introduction</w:t>
      </w:r>
    </w:p>
    <w:p w14:paraId="543E33E4" w14:textId="66119812" w:rsidR="00284954" w:rsidRDefault="00894268" w:rsidP="00AE6B48">
      <w:pPr>
        <w:spacing w:line="360" w:lineRule="auto"/>
        <w:rPr>
          <w:rFonts w:ascii="Calibri" w:eastAsia="Arial" w:hAnsi="Calibri" w:cs="Calibri"/>
          <w:sz w:val="22"/>
          <w:szCs w:val="22"/>
        </w:rPr>
      </w:pPr>
      <w:r w:rsidRPr="005A34DD">
        <w:rPr>
          <w:rFonts w:ascii="Calibri" w:eastAsia="Arial" w:hAnsi="Calibri" w:cs="Calibri"/>
          <w:sz w:val="22"/>
          <w:szCs w:val="22"/>
        </w:rPr>
        <w:t>The utilization of computer navigated surgery remains a controversial topic with little evidence to support its wider implementation in theatres. A number of studies have demonstrated that navigation improves mechanical alignment to within 3</w:t>
      </w:r>
      <w:r w:rsidRPr="005A34DD">
        <w:rPr>
          <w:rFonts w:ascii="Calibri" w:eastAsia="Arial" w:hAnsi="Calibri" w:cs="Calibri"/>
          <w:sz w:val="22"/>
          <w:szCs w:val="22"/>
          <w:vertAlign w:val="superscript"/>
        </w:rPr>
        <w:t xml:space="preserve">o </w:t>
      </w:r>
      <w:r w:rsidRPr="005A34DD">
        <w:rPr>
          <w:rFonts w:ascii="Calibri" w:eastAsia="Arial" w:hAnsi="Calibri" w:cs="Calibri"/>
          <w:sz w:val="22"/>
          <w:szCs w:val="22"/>
        </w:rPr>
        <w:t>of the neutral mechanical axis with a reduction in outliers. Although improved implant survivorship</w:t>
      </w:r>
      <w:r w:rsidR="009736E6">
        <w:rPr>
          <w:rFonts w:ascii="Calibri" w:eastAsia="Arial" w:hAnsi="Calibri" w:cs="Calibri"/>
          <w:sz w:val="22"/>
          <w:szCs w:val="22"/>
        </w:rPr>
        <w:t xml:space="preserve"> </w:t>
      </w:r>
      <w:r w:rsidR="009736E6">
        <w:rPr>
          <w:rFonts w:ascii="Calibri" w:eastAsia="Arial" w:hAnsi="Calibri" w:cs="Calibri"/>
          <w:sz w:val="22"/>
          <w:szCs w:val="22"/>
        </w:rPr>
        <w:fldChar w:fldCharType="begin"/>
      </w:r>
      <w:r w:rsidR="009736E6">
        <w:rPr>
          <w:rFonts w:ascii="Calibri" w:eastAsia="Arial" w:hAnsi="Calibri" w:cs="Calibri"/>
          <w:sz w:val="22"/>
          <w:szCs w:val="22"/>
        </w:rPr>
        <w:instrText xml:space="preserve"> ADDIN ZOTERO_ITEM CSL_CITATION {"citationID":"lMLbcDgA","properties":{"formattedCitation":"[1\\uc0\\u8211{}4]","plainCitation":"[1–4]","noteIndex":0},"citationItems":[{"id":5415,"uris":["http://zotero.org/users/1588134/items/B84SFUGI"],"uri":["http://zotero.org/users/1588134/items/B84SFUGI"],"itemData":{"id":5415,"type":"article-journal","abstract":"Maquet's line passes from the centre of the femoral head to the centre of the body of the talus. The distance of this line from the centre of the knee on a long-leg radiograph provides the most accurate measure of coronal alignment. Malalignment causes abnormal forces which may lead to loosening after knee replacement. We report a series of 115 Denham knee replacements performed between 1976 and 1981 using the earliest design of components, inserted with intramedullary guide rods. Patients were assessed clinically and long-leg standing radiographs were taken before operation, soon after surgery and up to 12 years later. In two-thirds of the knees (68%) Maquet's line passed through the middle third of the prosthesis on postoperative films and the incidence of subsequent loosening was 3%. When Maquet's line was medial or lateral to this, an error of approximately +/- 3 degrees, the incidence of loosening at a median period of eight years was 24%. This difference is highly significant (p = 0.001). Accurate coronal alignment appears to be an important factor in prevention of loosening. Means of improving the accuracy of alignment and of measuring it on long-leg radiographs are discussed.","container-title":"The Journal of Bone and Joint Surgery. British Volume","DOI":"10.1302/0301-620X.73B5.1894655","ISSN":"0301-620X","issue":"5","journalAbbreviation":"J Bone Joint Surg Br","language":"eng","note":"PMID: 1894655","page":"709-714","source":"PubMed","title":"Coronal alignment after total knee replacement","volume":"73","author":[{"family":"Jeffery","given":"R. S."},{"family":"Morris","given":"R. W."},{"family":"Denham","given":"R. A."}],"issued":{"date-parts":[["1991",9]]}},"label":"page"},{"id":5418,"uris":["http://zotero.org/users/1588134/items/6AXUJ8DG"],"uri":["http://zotero.org/users/1588134/items/6AXUJ8DG"],"itemData":{"id":5418,"type":"article-journal","abstract":"Prosthetic positioning and overall postoperative alignment were studied in 138 consecutive total knee replacements, using the Insall/Burstein total condylar knee system. Overall alignment was within 7 +/- 5 degrees of valgus in 63 per cent of the knees, while tibial component positioning was within 4 degrees of tilt in any direction in 53 per cent of the knees. A radiolucency index incorporating width and extent of radiolucent zones at the tibia was shown to progress from 3 months to 2 years postoperatively. The radiolucency index 2 years postoperatively was higher with postoperative varus alignment in the rheumatoid arthritis group; a tibial component tilt of more than 4 degrees in any direction increased the radiolucency index in both treatment groups.","container-title":"Acta Orthopaedica Scandinavica","DOI":"10.3109/17453678408992329","ISSN":"0001-6470","issue":"2","journalAbbreviation":"Acta Orthop Scand","language":"eng","note":"PMID: 6711282","page":"160-165","source":"PubMed","title":"Total condylar knee arthroplasty. Prosthetic component positioning and radiolucent lines","volume":"55","author":[{"family":"Hvid","given":"I."},{"family":"Nielsen","given":"S."}],"issued":{"date-parts":[["1984",4]]}},"label":"page"},{"id":5421,"uris":["http://zotero.org/users/1588134/items/EWQ9GMRE"],"uri":["http://zotero.org/users/1588134/items/EWQ9GMRE"],"itemData":{"id":5421,"type":"article-journal","abstract":"The purpose of this study was to examine the failure mechanisms and factors associated with failure of a nonmodular metal backed cemented tibial component. Out of 3152 total knee replacements done for osteoarthritis, 41 tibial components had been revised (1.3%). Four distinct failure mechanisms were identified: 20 knees were revised for medial bone collapse, 13 for ligamentous imbalance, 6 for progressive radiolucencies, and 2 for pain. Factors associated with medial bone collapse were varus tibial component alignment more than 3.0 degrees , Body Mass Index higher than 33.7, and overall postoperative varus limb alignment. Ligamentous imbalance was more prevalent in knees with preoperative valgus deformity. There were no knees revised for tibial component polyethylene wear or osteolysis. We conclude that the dominant failure mechanisms for this component design are related to preoperative deformity, technical factors of component alignment, overall limb alignment, and ligamentous imbalance.","container-title":"Clinical Orthopaedics and Related Research","DOI":"10.1097/01.blo.0000148578.22729.0e","ISSN":"0009-921X","issue":"428","journalAbbreviation":"Clin Orthop Relat Res","language":"eng","note":"PMID: 15534515","page":"26-34","source":"PubMed","title":"Tibial component failure mechanisms in total knee arthroplasty","author":[{"family":"Berend","given":"Michael E."},{"family":"Ritter","given":"Merrill A."},{"family":"Meding","given":"John B."},{"family":"Faris","given":"Philip M."},{"family":"Keating","given":"E. Michael"},{"family":"Redelman","given":"Ryan"},{"family":"Faris","given":"Gregory W."},{"family":"Davis","given":"Kenneth E."}],"issued":{"date-parts":[["2004",11]]}},"label":"page"},{"id":5423,"uris":["http://zotero.org/users/1588134/items/WEWM7GQJ"],"uri":["http://zotero.org/users/1588134/items/WEWM7GQJ"],"itemData":{"id":5423,"type":"article-journal","abstract":"One hundred ninety-three geometric total knee arthroplasties (TKA) were performed between 1972 and 1975 in 129 patients (66 women, 63 men; mean age, 69 years) with osteoarthritis. Of these, 102 knees were followed for a mean of 11 years. Eighty-three percent of the patients had mild or no pain. The revision rate was 20%, and the surgical complication rate was 12%. By actuarial analysis, the probability of retaining a geometric prosthesis at 10 years was 78%. With revision or moderate to severe pain as the end point, the predicted implant survival was 69% at 10 years. Lucent lines greater than 1 mm were present in 38% of the knees and progressed in 34%; they were more frequent in knees with greater than or equal to 3 degrees of varus axial alignment (p less than 0.05) or greater than or equal to 4 degrees of varus placement of the tibial component (p less than 0.05). The geometric prosthesis has provided a functional result in 69% of knees at 10 years, despite being the first two-part component knee replacement retaining the cruciate ligaments and using early surgical instrumentation and implant design.","container-title":"Clinical Orthopaedics and Related Research","ISSN":"0009-921X","issue":"232","journalAbbreviation":"Clin Orthop Relat Res","language":"eng","note":"PMID: 3383484","page":"168-173","source":"PubMed","title":"Ten-year evaluation of geometric total knee arthroplasty","author":[{"family":"Rand","given":"J. A."},{"family":"Coventry","given":"M. B."}],"issued":{"date-parts":[["1988",7]]}},"label":"page"}],"schema":"https://github.com/citation-style-language/schema/raw/master/csl-citation.json"} </w:instrText>
      </w:r>
      <w:r w:rsidR="009736E6">
        <w:rPr>
          <w:rFonts w:ascii="Calibri" w:eastAsia="Arial" w:hAnsi="Calibri" w:cs="Calibri"/>
          <w:sz w:val="22"/>
          <w:szCs w:val="22"/>
        </w:rPr>
        <w:fldChar w:fldCharType="separate"/>
      </w:r>
      <w:r w:rsidR="00166977" w:rsidRPr="00166977">
        <w:rPr>
          <w:rFonts w:ascii="Calibri" w:hAnsi="Calibri" w:cs="Calibri"/>
          <w:sz w:val="22"/>
        </w:rPr>
        <w:t>[1–4]</w:t>
      </w:r>
      <w:r w:rsidR="009736E6">
        <w:rPr>
          <w:rFonts w:ascii="Calibri" w:eastAsia="Arial" w:hAnsi="Calibri" w:cs="Calibri"/>
          <w:sz w:val="22"/>
          <w:szCs w:val="22"/>
        </w:rPr>
        <w:fldChar w:fldCharType="end"/>
      </w:r>
      <w:r w:rsidRPr="005A34DD">
        <w:rPr>
          <w:rFonts w:ascii="Calibri" w:eastAsia="Arial" w:hAnsi="Calibri" w:cs="Calibri"/>
          <w:sz w:val="22"/>
          <w:szCs w:val="22"/>
        </w:rPr>
        <w:t xml:space="preserve"> has been demonstrated in implants placed within a 3</w:t>
      </w:r>
      <w:r w:rsidR="00AE6B48" w:rsidRPr="00AE6B48">
        <w:rPr>
          <w:rFonts w:ascii="Calibri" w:eastAsia="Arial" w:hAnsi="Calibri" w:cs="Calibri"/>
          <w:sz w:val="22"/>
          <w:szCs w:val="22"/>
          <w:vertAlign w:val="superscript"/>
        </w:rPr>
        <w:t>o</w:t>
      </w:r>
      <w:r w:rsidRPr="005A34DD">
        <w:rPr>
          <w:rFonts w:ascii="Calibri" w:eastAsia="Arial" w:hAnsi="Calibri" w:cs="Calibri"/>
          <w:sz w:val="22"/>
          <w:szCs w:val="22"/>
        </w:rPr>
        <w:t xml:space="preserve"> window from neutral, the causal relationship between computer navigation and improved survivorship in total knee arthroplasty (TKA) has been harder to prove. Data from the Australian Joint registry has demonstrated improved survivorship in younger patients following knee arthroplasty implanted using computer navigation, but these data do not allow for surgeon expertise, case volume and case mix</w:t>
      </w:r>
      <w:r w:rsidR="009736E6">
        <w:rPr>
          <w:rFonts w:ascii="Calibri" w:eastAsia="Arial" w:hAnsi="Calibri" w:cs="Calibri"/>
          <w:sz w:val="22"/>
          <w:szCs w:val="22"/>
        </w:rPr>
        <w:t xml:space="preserve"> </w:t>
      </w:r>
      <w:r w:rsidR="009736E6">
        <w:rPr>
          <w:rFonts w:ascii="Calibri" w:eastAsia="Arial" w:hAnsi="Calibri" w:cs="Calibri"/>
          <w:sz w:val="22"/>
          <w:szCs w:val="22"/>
        </w:rPr>
        <w:fldChar w:fldCharType="begin"/>
      </w:r>
      <w:r w:rsidR="009736E6">
        <w:rPr>
          <w:rFonts w:ascii="Calibri" w:eastAsia="Arial" w:hAnsi="Calibri" w:cs="Calibri"/>
          <w:sz w:val="22"/>
          <w:szCs w:val="22"/>
        </w:rPr>
        <w:instrText xml:space="preserve"> ADDIN ZOTERO_ITEM CSL_CITATION {"citationID":"y2NvdugX","properties":{"formattedCitation":"[5]","plainCitation":"[5]","noteIndex":0},"citationItems":[{"id":5438,"uris":["http://zotero.org/users/1588134/items/5WFIANJY"],"uri":["http://zotero.org/users/1588134/items/5WFIANJY"],"itemData":{"id":5438,"type":"article-journal","abstract":"BACKGROUND: Computer navigation for total knee arthroplasty has improved alignment compared with that resulting from non-navigated total knee arthroplasty. This study analyzed data from the Australian Orthopaedic Association National Joint Replacement Registry to examine the effect of computer navigation on the rate of revision of primary total knee arthroplasty.\nMETHODS: The cumulative percent revision following all non-navigated and navigated primary total knee arthroplasties performed in Australia from January 1, 2003, to December 31, 2012, was assessed. In addition, the type of and reason for revision as well as the effect of age, surgeon volume, and use of cement for the prosthesis were examined. Kaplan-Meier estimates of survivorship were used to describe the time to first revision. Hazard ratios (HRs) from Cox proportional hazards models, with adjustment for age and sex, were used to compare revision rates.\nRESULTS: Computer navigation was used in 44,573 (14.1% of all) primary total knee arthroplasties, and the rate of its use increased from 2.4% in 2003 to 22.8% in 2012. Overall, the cumulative percent revision following non-navigated total knee arthroplasty at nine years was 5.2% (95% confidence interval [CI] = 5.1 to 5.4) compared with 4.6% (95% CI = 4.2 to 5.1) for computer-navigated total knee arthroplasty (HR = 1.05 [95% CI = 0.98 to 1.12], p = 0.15). There was a significant difference in the rate of revision following non-navigated total knee arthroplasty compared with that following navigated total knee arthroplasty for younger patients (HR = 1.13 [95% CI = 1.03 to 1.25], p = 0.011). Patients less than sixty-five years of age who had undergone non-navigated total knee arthroplasty had a cumulative percent revision of 7.8% (95% CI = 7.5 to 8.2) at nine years compared with 6.3% (95% CI = 5.5 to 7.3) for those who had undergone navigated total knee arthroplasty. Computer navigation led to a significant reduction in the rate of revision due to loosening/lysis (HR = 1.38 [95% CI = 1.13 to 1.67], p = 0.001), which is the most common reason for revision of total knee arthroplasty.\nCONCLUSIONS: Computer navigation reduced the overall rate of revision and the rate revision for loosening/lysis following total knee arthroplasty in patients less than sixty-five years of age.","container-title":"The Journal of Bone and Joint Surgery. American Volume","DOI":"10.2106/JBJS.M.01496","ISSN":"1535-1386","issue":"8","journalAbbreviation":"J Bone Joint Surg Am","language":"eng","note":"PMID: 25878307","page":"635-642","source":"PubMed","title":"Computer navigation for total knee arthroplasty reduces revision rate for patients less than sixty-five years of age","volume":"97","author":[{"family":"Steiger","given":"Richard N.","non-dropping-particle":"de"},{"family":"Liu","given":"Yen-Liang"},{"family":"Graves","given":"Stephen E."}],"issued":{"date-parts":[["2015",4,15]]}}}],"schema":"https://github.com/citation-style-language/schema/raw/master/csl-citation.json"} </w:instrText>
      </w:r>
      <w:r w:rsidR="009736E6">
        <w:rPr>
          <w:rFonts w:ascii="Calibri" w:eastAsia="Arial" w:hAnsi="Calibri" w:cs="Calibri"/>
          <w:sz w:val="22"/>
          <w:szCs w:val="22"/>
        </w:rPr>
        <w:fldChar w:fldCharType="separate"/>
      </w:r>
      <w:r w:rsidR="00166977">
        <w:rPr>
          <w:rFonts w:ascii="Calibri" w:eastAsia="Arial" w:hAnsi="Calibri" w:cs="Calibri"/>
          <w:noProof/>
          <w:sz w:val="22"/>
          <w:szCs w:val="22"/>
        </w:rPr>
        <w:t>[5]</w:t>
      </w:r>
      <w:r w:rsidR="009736E6">
        <w:rPr>
          <w:rFonts w:ascii="Calibri" w:eastAsia="Arial" w:hAnsi="Calibri" w:cs="Calibri"/>
          <w:sz w:val="22"/>
          <w:szCs w:val="22"/>
        </w:rPr>
        <w:fldChar w:fldCharType="end"/>
      </w:r>
      <w:r w:rsidRPr="005A34DD">
        <w:rPr>
          <w:rFonts w:ascii="Calibri" w:eastAsia="Arial" w:hAnsi="Calibri" w:cs="Calibri"/>
          <w:sz w:val="22"/>
          <w:szCs w:val="22"/>
        </w:rPr>
        <w:t xml:space="preserve">. Studies to date have also failed to demonstrate an improved clinical outcome in terms of patient reported outcome measures (PROMs) </w:t>
      </w:r>
      <w:r w:rsidR="009736E6">
        <w:rPr>
          <w:rFonts w:ascii="Calibri" w:eastAsia="Arial" w:hAnsi="Calibri" w:cs="Calibri"/>
          <w:sz w:val="22"/>
          <w:szCs w:val="22"/>
        </w:rPr>
        <w:fldChar w:fldCharType="begin"/>
      </w:r>
      <w:r w:rsidR="009736E6">
        <w:rPr>
          <w:rFonts w:ascii="Calibri" w:eastAsia="Arial" w:hAnsi="Calibri" w:cs="Calibri"/>
          <w:sz w:val="22"/>
          <w:szCs w:val="22"/>
        </w:rPr>
        <w:instrText xml:space="preserve"> ADDIN ZOTERO_ITEM CSL_CITATION {"citationID":"fyomxGNE","properties":{"formattedCitation":"[6]","plainCitation":"[6]","noteIndex":0},"citationItems":[{"id":5425,"uris":["http://zotero.org/users/1588134/items/FWNFFEHB"],"uri":["http://zotero.org/users/1588134/items/FWNFFEHB"],"itemData":{"id":5425,"type":"article-journal","abstract":"Recently, there is a growing interest in surgical variables that are intraoperatively controlled by orthopaedic surgeons, including lower leg alignment, component positioning and soft tissues balancing. Since more tight control over these factors is associated with improved outcomes of unicompartmental knee arthroplasty and total knee arthroplasty (TKA), several computer navigation and robotic-assisted systems have been developed. Although mechanical axis accuracy and component positioning have been shown to improve with computer navigation, no superiority in functional outcomes has yet been shown. This could be explained by the fact that many differences exist between the number and type of surgical variables these systems control. Most systems control lower leg alignment and component positioning, while some in addition control soft tissue balancing. Finally, robotic-assisted systems have the additional advantage of improving surgical precision. A systematic search in PubMed, Embase and Cochrane Library resulted in 40 comparative studies and three registries on computer navigation reporting outcomes of 474,197 patients, and 21 basic science and clinical studies on robotic-assisted knee arthroplasty. Twenty-eight of these comparative computer navigation studies reported Knee Society Total scores in 3504 patients. Stratifying by type of surgical variables, no significant differences were noted in outcomes between surgery with computer-navigated TKA controlling for alignment and component positioning versus conventional TKA (p = 0.63). However, significantly better outcomes were noted following computer-navigated TKA that also controlled for soft tissue balancing versus conventional TKA (mean difference 4.84, 95 % Confidence Interval 1.61, 8.07, p = 0.003). A literature review of robotic systems showed that these systems can, similarly to computer navigation, reliably improve lower leg alignment, component positioning and soft tissues balancing. Furthermore, two studies comparing robotic-assisted with computer-navigated surgery reported superiority of robotic-assisted surgery in controlling these factors. Manually controlling all these surgical variables can be difficult for the orthopaedic surgeon. Findings in this study suggest that computer navigation or robotic assistance may help managing these multiple variables and could improve outcomes. Future studies assessing the role of soft tissue balancing in knee arthroplasty and long-term follow-up studies assessing the role of computer-navigated and robotic-assisted knee arthroplasty are needed.","container-title":"Knee surgery, sports traumatology, arthroscopy: official journal of the ESSKA","DOI":"10.1007/s00167-016-4305-9","ISSN":"1433-7347","issue":"11","journalAbbreviation":"Knee Surg Sports Traumatol Arthrosc","language":"eng","note":"PMID: 27600634","page":"3482-3495","source":"PubMed","title":"Current state of computer navigation and robotics in unicompartmental and total knee arthroplasty: a systematic review with meta-analysis","title-short":"Current state of computer navigation and robotics in unicompartmental and total knee arthroplasty","volume":"24","author":[{"family":"List","given":"Jelle P.","non-dropping-particle":"van der"},{"family":"Chawla","given":"Harshvardhan"},{"family":"Joskowicz","given":"Leo"},{"family":"Pearle","given":"Andrew D."}],"issued":{"date-parts":[["2016",11]]}}}],"schema":"https://github.com/citation-style-language/schema/raw/master/csl-citation.json"} </w:instrText>
      </w:r>
      <w:r w:rsidR="009736E6">
        <w:rPr>
          <w:rFonts w:ascii="Calibri" w:eastAsia="Arial" w:hAnsi="Calibri" w:cs="Calibri"/>
          <w:sz w:val="22"/>
          <w:szCs w:val="22"/>
        </w:rPr>
        <w:fldChar w:fldCharType="separate"/>
      </w:r>
      <w:r w:rsidR="00166977">
        <w:rPr>
          <w:rFonts w:ascii="Calibri" w:eastAsia="Arial" w:hAnsi="Calibri" w:cs="Calibri"/>
          <w:noProof/>
          <w:sz w:val="22"/>
          <w:szCs w:val="22"/>
        </w:rPr>
        <w:t>[6]</w:t>
      </w:r>
      <w:r w:rsidR="009736E6">
        <w:rPr>
          <w:rFonts w:ascii="Calibri" w:eastAsia="Arial" w:hAnsi="Calibri" w:cs="Calibri"/>
          <w:sz w:val="22"/>
          <w:szCs w:val="22"/>
        </w:rPr>
        <w:fldChar w:fldCharType="end"/>
      </w:r>
      <w:r w:rsidRPr="005A34DD">
        <w:rPr>
          <w:rFonts w:ascii="Calibri" w:eastAsia="Arial" w:hAnsi="Calibri" w:cs="Calibri"/>
          <w:sz w:val="22"/>
          <w:szCs w:val="22"/>
        </w:rPr>
        <w:t xml:space="preserve">. A meta-analysis performed by </w:t>
      </w:r>
      <w:proofErr w:type="spellStart"/>
      <w:r w:rsidRPr="005A34DD">
        <w:rPr>
          <w:rFonts w:ascii="Calibri" w:eastAsia="Arial" w:hAnsi="Calibri" w:cs="Calibri"/>
          <w:sz w:val="22"/>
          <w:szCs w:val="22"/>
        </w:rPr>
        <w:t>Panjani</w:t>
      </w:r>
      <w:proofErr w:type="spellEnd"/>
      <w:r w:rsidRPr="005A34DD">
        <w:rPr>
          <w:rFonts w:ascii="Calibri" w:eastAsia="Arial" w:hAnsi="Calibri" w:cs="Calibri"/>
          <w:sz w:val="22"/>
          <w:szCs w:val="22"/>
        </w:rPr>
        <w:t xml:space="preserve"> et al. (2003) assessed 18 studies and 3060 knees finding “limited evidence” that navigation improves functional outcome at 5 - 8 years follow-up</w:t>
      </w:r>
      <w:r w:rsidR="009736E6">
        <w:rPr>
          <w:rFonts w:ascii="Calibri" w:eastAsia="Arial" w:hAnsi="Calibri" w:cs="Calibri"/>
          <w:sz w:val="22"/>
          <w:szCs w:val="22"/>
        </w:rPr>
        <w:t xml:space="preserve"> </w:t>
      </w:r>
      <w:r w:rsidR="009736E6">
        <w:rPr>
          <w:rFonts w:ascii="Calibri" w:eastAsia="Arial" w:hAnsi="Calibri" w:cs="Calibri"/>
          <w:sz w:val="22"/>
          <w:szCs w:val="22"/>
        </w:rPr>
        <w:fldChar w:fldCharType="begin"/>
      </w:r>
      <w:r w:rsidR="009736E6">
        <w:rPr>
          <w:rFonts w:ascii="Calibri" w:eastAsia="Arial" w:hAnsi="Calibri" w:cs="Calibri"/>
          <w:sz w:val="22"/>
          <w:szCs w:val="22"/>
        </w:rPr>
        <w:instrText xml:space="preserve"> ADDIN ZOTERO_ITEM CSL_CITATION {"citationID":"TzgmAdUF","properties":{"formattedCitation":"[7]","plainCitation":"[7]","noteIndex":0},"citationItems":[{"id":5427,"uris":["http://zotero.org/users/1588134/items/83ZWE2AF"],"uri":["http://zotero.org/users/1588134/items/83ZWE2AF"],"itemData":{"id":5427,"type":"article-journal","abstract":"&lt;h2&gt;Abstract&lt;/h2&gt;&lt;p&gt;Component angles of 198 Kinemax total knee replacements were measured from standard short leg radiographs. An ideal tibio-femoral angle of between 4 and 10° of valgus was achieved in 64.6% of patients. After an average follow-up of 6.5 years (range 4.5 to 9.5), there was no significant difference between knees in acceptable and suboptimal alignment in terms of pre- and post-operative knee and function scores and prevalence of radiolucent lines. Varus placement of the tibial component was significantly more common by trainee surgeons (&lt;i&gt;P&lt;/i&gt;&lt;0.001).&lt;/p&gt;","container-title":"The Knee","DOI":"10.1016/S0968-0160(02)00050-9","ISSN":"0968-0160, 1873-5800","issue":"1","journalAbbreviation":"The Knee","language":"English","note":"publisher: Elsevier\nPMID: 12649028","page":"55-60","source":"www.thekneejournal.com","title":"The effect of component malalignment on the clinical and radiological outcome of the Kinemax total knee replacement","volume":"10","author":[{"family":"Bankes","given":"M. J. K."},{"family":"Back","given":"D. L."},{"family":"Cannon","given":"S. R."},{"family":"Briggs","given":"T. W. R."}],"issued":{"date-parts":[["2003",3,1]]}}}],"schema":"https://github.com/citation-style-language/schema/raw/master/csl-citation.json"} </w:instrText>
      </w:r>
      <w:r w:rsidR="009736E6">
        <w:rPr>
          <w:rFonts w:ascii="Calibri" w:eastAsia="Arial" w:hAnsi="Calibri" w:cs="Calibri"/>
          <w:sz w:val="22"/>
          <w:szCs w:val="22"/>
        </w:rPr>
        <w:fldChar w:fldCharType="separate"/>
      </w:r>
      <w:r w:rsidR="00166977">
        <w:rPr>
          <w:rFonts w:ascii="Calibri" w:eastAsia="Arial" w:hAnsi="Calibri" w:cs="Calibri"/>
          <w:noProof/>
          <w:sz w:val="22"/>
          <w:szCs w:val="22"/>
        </w:rPr>
        <w:t>[7]</w:t>
      </w:r>
      <w:r w:rsidR="009736E6">
        <w:rPr>
          <w:rFonts w:ascii="Calibri" w:eastAsia="Arial" w:hAnsi="Calibri" w:cs="Calibri"/>
          <w:sz w:val="22"/>
          <w:szCs w:val="22"/>
        </w:rPr>
        <w:fldChar w:fldCharType="end"/>
      </w:r>
      <w:r w:rsidRPr="005A34DD">
        <w:rPr>
          <w:rFonts w:ascii="Calibri" w:eastAsia="Arial" w:hAnsi="Calibri" w:cs="Calibri"/>
          <w:sz w:val="22"/>
          <w:szCs w:val="22"/>
        </w:rPr>
        <w:t>.</w:t>
      </w:r>
    </w:p>
    <w:p w14:paraId="39FE0D03" w14:textId="77777777" w:rsidR="009736E6" w:rsidRPr="005A34DD" w:rsidRDefault="009736E6" w:rsidP="00AE6B48">
      <w:pPr>
        <w:spacing w:line="360" w:lineRule="auto"/>
        <w:rPr>
          <w:rFonts w:ascii="Calibri" w:eastAsia="Arial" w:hAnsi="Calibri" w:cs="Calibri"/>
          <w:sz w:val="22"/>
          <w:szCs w:val="22"/>
        </w:rPr>
      </w:pPr>
    </w:p>
    <w:p w14:paraId="7159A703" w14:textId="768364EC" w:rsidR="00284954" w:rsidRDefault="00894268" w:rsidP="00AE6B48">
      <w:pPr>
        <w:spacing w:line="360" w:lineRule="auto"/>
        <w:rPr>
          <w:rFonts w:ascii="Calibri" w:eastAsia="Arial" w:hAnsi="Calibri" w:cs="Calibri"/>
          <w:sz w:val="22"/>
          <w:szCs w:val="22"/>
        </w:rPr>
      </w:pPr>
      <w:r w:rsidRPr="005A34DD">
        <w:rPr>
          <w:rFonts w:ascii="Calibri" w:eastAsia="Arial" w:hAnsi="Calibri" w:cs="Calibri"/>
          <w:sz w:val="22"/>
          <w:szCs w:val="22"/>
        </w:rPr>
        <w:t xml:space="preserve">In this current study, the </w:t>
      </w:r>
      <w:proofErr w:type="spellStart"/>
      <w:r w:rsidRPr="005A34DD">
        <w:rPr>
          <w:rFonts w:ascii="Calibri" w:eastAsia="Arial" w:hAnsi="Calibri" w:cs="Calibri"/>
          <w:sz w:val="22"/>
          <w:szCs w:val="22"/>
        </w:rPr>
        <w:t>iNav</w:t>
      </w:r>
      <w:proofErr w:type="spellEnd"/>
      <w:r w:rsidRPr="005A34DD">
        <w:rPr>
          <w:rFonts w:ascii="Calibri" w:eastAsia="Arial" w:hAnsi="Calibri" w:cs="Calibri"/>
          <w:sz w:val="22"/>
          <w:szCs w:val="22"/>
        </w:rPr>
        <w:t xml:space="preserve"> electromagnetic (EM) navigation system uses small reference frames attached to the femur and tibia that are incorporated into the primary surgical incision</w:t>
      </w:r>
      <w:r w:rsidR="00B96F79">
        <w:rPr>
          <w:rFonts w:ascii="Calibri" w:eastAsia="Arial" w:hAnsi="Calibri" w:cs="Calibri"/>
          <w:sz w:val="22"/>
          <w:szCs w:val="22"/>
        </w:rPr>
        <w:t xml:space="preserve">, thus </w:t>
      </w:r>
      <w:r w:rsidRPr="005A34DD">
        <w:rPr>
          <w:rFonts w:ascii="Calibri" w:eastAsia="Arial" w:hAnsi="Calibri" w:cs="Calibri"/>
          <w:sz w:val="22"/>
          <w:szCs w:val="22"/>
        </w:rPr>
        <w:t>avoiding the need for additional pin site incisions and drill holes in the femur and tibia that are used for reference array</w:t>
      </w:r>
      <w:r w:rsidR="00B96F79">
        <w:rPr>
          <w:rFonts w:ascii="Calibri" w:eastAsia="Arial" w:hAnsi="Calibri" w:cs="Calibri"/>
          <w:sz w:val="22"/>
          <w:szCs w:val="22"/>
        </w:rPr>
        <w:t>s</w:t>
      </w:r>
      <w:r w:rsidRPr="005A34DD">
        <w:rPr>
          <w:rFonts w:ascii="Calibri" w:eastAsia="Arial" w:hAnsi="Calibri" w:cs="Calibri"/>
          <w:sz w:val="22"/>
          <w:szCs w:val="22"/>
        </w:rPr>
        <w:t xml:space="preserve"> in infrared optical systems. This </w:t>
      </w:r>
      <w:r w:rsidR="0027309E" w:rsidRPr="0027309E">
        <w:rPr>
          <w:rFonts w:ascii="Calibri" w:eastAsia="Arial" w:hAnsi="Calibri" w:cs="Calibri"/>
          <w:sz w:val="22"/>
          <w:szCs w:val="22"/>
        </w:rPr>
        <w:t xml:space="preserve"> </w:t>
      </w:r>
      <w:r w:rsidR="0027309E">
        <w:rPr>
          <w:rFonts w:ascii="Calibri" w:eastAsia="Arial" w:hAnsi="Calibri" w:cs="Calibri"/>
          <w:sz w:val="22"/>
          <w:szCs w:val="22"/>
        </w:rPr>
        <w:t>reduces</w:t>
      </w:r>
      <w:r w:rsidR="0027309E" w:rsidRPr="005A34DD">
        <w:rPr>
          <w:rFonts w:ascii="Calibri" w:eastAsia="Arial" w:hAnsi="Calibri" w:cs="Calibri"/>
          <w:sz w:val="22"/>
          <w:szCs w:val="22"/>
        </w:rPr>
        <w:t xml:space="preserve"> </w:t>
      </w:r>
      <w:r w:rsidRPr="005A34DD">
        <w:rPr>
          <w:rFonts w:ascii="Calibri" w:eastAsia="Arial" w:hAnsi="Calibri" w:cs="Calibri"/>
          <w:sz w:val="22"/>
          <w:szCs w:val="22"/>
        </w:rPr>
        <w:t xml:space="preserve">the potential for pin site infection and/or periprosthetic fracture which has been highlighted in other studies </w:t>
      </w:r>
      <w:r w:rsidR="009736E6">
        <w:rPr>
          <w:rFonts w:ascii="Calibri" w:eastAsia="Arial" w:hAnsi="Calibri" w:cs="Calibri"/>
          <w:sz w:val="22"/>
          <w:szCs w:val="22"/>
        </w:rPr>
        <w:fldChar w:fldCharType="begin"/>
      </w:r>
      <w:r w:rsidR="009736E6">
        <w:rPr>
          <w:rFonts w:ascii="Calibri" w:eastAsia="Arial" w:hAnsi="Calibri" w:cs="Calibri"/>
          <w:sz w:val="22"/>
          <w:szCs w:val="22"/>
        </w:rPr>
        <w:instrText xml:space="preserve"> ADDIN ZOTERO_ITEM CSL_CITATION {"citationID":"j8EzqXQ5","properties":{"formattedCitation":"[8]","plainCitation":"[8]","noteIndex":0},"citationItems":[{"id":5430,"uris":["http://zotero.org/users/1588134/items/GX9IVD8F"],"uri":["http://zotero.org/users/1588134/items/GX9IVD8F"],"itemData":{"id":5430,"type":"article-journal","abstract":"The use of navigation during joint arthroplasty is believed to allow better placement of components. Gross fracture or stress fracture through navigation tracker pin placement is a complication reported in the literature. This case series presents details of stress fracture of tibial shaft through navigation pin track in 3 patients of 220 cases who underwent total knee arthroplasty at our institution. All the fractures eventually healed after a course of protected weight bearing. As a result, we use smaller-diameter self-tapping and self-drilling pins routinely and avoid placement of pins in the diaphysis and ensure that pins are inserted in different plains during insertion into metaphysis.","container-title":"The Journal of Arthroplasty","DOI":"10.1016/j.arth.2010.05.009","ISSN":"1532-8406","issue":"3","journalAbbreviation":"J Arthroplasty","language":"eng","note":"PMID: 20663640","page":"504.e5-8","source":"PubMed","title":"Tibial shaft stress fractures resulting from placement of navigation tracker pins","volume":"26","author":[{"family":"Hoke","given":"David"},{"family":"Jafari","given":"S. Mehdi"},{"family":"Orozco","given":"Fabio"},{"family":"Ong","given":"Alvin"}],"issued":{"date-parts":[["2011",4]]}}}],"schema":"https://github.com/citation-style-language/schema/raw/master/csl-citation.json"} </w:instrText>
      </w:r>
      <w:r w:rsidR="009736E6">
        <w:rPr>
          <w:rFonts w:ascii="Calibri" w:eastAsia="Arial" w:hAnsi="Calibri" w:cs="Calibri"/>
          <w:sz w:val="22"/>
          <w:szCs w:val="22"/>
        </w:rPr>
        <w:fldChar w:fldCharType="separate"/>
      </w:r>
      <w:r w:rsidR="00166977">
        <w:rPr>
          <w:rFonts w:ascii="Calibri" w:eastAsia="Arial" w:hAnsi="Calibri" w:cs="Calibri"/>
          <w:noProof/>
          <w:sz w:val="22"/>
          <w:szCs w:val="22"/>
        </w:rPr>
        <w:t>[8]</w:t>
      </w:r>
      <w:r w:rsidR="009736E6">
        <w:rPr>
          <w:rFonts w:ascii="Calibri" w:eastAsia="Arial" w:hAnsi="Calibri" w:cs="Calibri"/>
          <w:sz w:val="22"/>
          <w:szCs w:val="22"/>
        </w:rPr>
        <w:fldChar w:fldCharType="end"/>
      </w:r>
      <w:r w:rsidRPr="005A34DD">
        <w:rPr>
          <w:rFonts w:ascii="Calibri" w:eastAsia="Arial" w:hAnsi="Calibri" w:cs="Calibri"/>
          <w:sz w:val="22"/>
          <w:szCs w:val="22"/>
        </w:rPr>
        <w:t xml:space="preserve">. Additionally, this system was developed to overcome the line of sight issues and the tracker-ball contamination which is often </w:t>
      </w:r>
      <w:r w:rsidR="0027309E" w:rsidRPr="0027309E">
        <w:rPr>
          <w:rFonts w:ascii="Calibri" w:eastAsia="Arial" w:hAnsi="Calibri" w:cs="Calibri"/>
          <w:sz w:val="22"/>
          <w:szCs w:val="22"/>
        </w:rPr>
        <w:t xml:space="preserve"> </w:t>
      </w:r>
      <w:r w:rsidR="0027309E">
        <w:rPr>
          <w:rFonts w:ascii="Calibri" w:eastAsia="Arial" w:hAnsi="Calibri" w:cs="Calibri"/>
          <w:sz w:val="22"/>
          <w:szCs w:val="22"/>
        </w:rPr>
        <w:t>seen with</w:t>
      </w:r>
      <w:r w:rsidR="0027309E" w:rsidRPr="005A34DD">
        <w:rPr>
          <w:rFonts w:ascii="Calibri" w:eastAsia="Arial" w:hAnsi="Calibri" w:cs="Calibri"/>
          <w:sz w:val="22"/>
          <w:szCs w:val="22"/>
        </w:rPr>
        <w:t xml:space="preserve"> </w:t>
      </w:r>
      <w:r w:rsidRPr="005A34DD">
        <w:rPr>
          <w:rFonts w:ascii="Calibri" w:eastAsia="Arial" w:hAnsi="Calibri" w:cs="Calibri"/>
          <w:sz w:val="22"/>
          <w:szCs w:val="22"/>
        </w:rPr>
        <w:t xml:space="preserve">infrared navigation systems. </w:t>
      </w:r>
    </w:p>
    <w:p w14:paraId="76B0F26C" w14:textId="77777777" w:rsidR="009736E6" w:rsidRPr="005A34DD" w:rsidRDefault="009736E6" w:rsidP="00AE6B48">
      <w:pPr>
        <w:spacing w:line="360" w:lineRule="auto"/>
        <w:rPr>
          <w:rFonts w:ascii="Calibri" w:eastAsia="Arial" w:hAnsi="Calibri" w:cs="Calibri"/>
          <w:sz w:val="22"/>
          <w:szCs w:val="22"/>
        </w:rPr>
      </w:pPr>
    </w:p>
    <w:p w14:paraId="7A5E206E" w14:textId="7A66E9A5" w:rsidR="0027309E" w:rsidRPr="0027309E" w:rsidRDefault="00894268" w:rsidP="0027309E">
      <w:pPr>
        <w:spacing w:line="360" w:lineRule="auto"/>
        <w:rPr>
          <w:rFonts w:ascii="Calibri" w:eastAsia="Arial" w:hAnsi="Calibri" w:cs="Calibri"/>
          <w:sz w:val="22"/>
          <w:szCs w:val="22"/>
        </w:rPr>
      </w:pPr>
      <w:r w:rsidRPr="005A34DD">
        <w:rPr>
          <w:rFonts w:ascii="Calibri" w:eastAsia="Arial" w:hAnsi="Calibri" w:cs="Calibri"/>
          <w:sz w:val="22"/>
          <w:szCs w:val="22"/>
        </w:rPr>
        <w:t>The</w:t>
      </w:r>
      <w:r w:rsidR="006E2E30">
        <w:rPr>
          <w:rFonts w:ascii="Calibri" w:eastAsia="Arial" w:hAnsi="Calibri" w:cs="Calibri"/>
          <w:sz w:val="22"/>
          <w:szCs w:val="22"/>
        </w:rPr>
        <w:t xml:space="preserve"> primary</w:t>
      </w:r>
      <w:r w:rsidRPr="005A34DD">
        <w:rPr>
          <w:rFonts w:ascii="Calibri" w:eastAsia="Arial" w:hAnsi="Calibri" w:cs="Calibri"/>
          <w:sz w:val="22"/>
          <w:szCs w:val="22"/>
        </w:rPr>
        <w:t xml:space="preserve"> </w:t>
      </w:r>
      <w:r w:rsidR="0027309E" w:rsidRPr="0027309E">
        <w:rPr>
          <w:rFonts w:ascii="Calibri" w:eastAsia="Arial" w:hAnsi="Calibri" w:cs="Calibri"/>
          <w:sz w:val="22"/>
          <w:szCs w:val="22"/>
        </w:rPr>
        <w:t xml:space="preserve"> </w:t>
      </w:r>
      <w:r w:rsidR="0027309E">
        <w:rPr>
          <w:rFonts w:ascii="Calibri" w:eastAsia="Arial" w:hAnsi="Calibri" w:cs="Calibri"/>
          <w:sz w:val="22"/>
          <w:szCs w:val="22"/>
        </w:rPr>
        <w:t>outcome</w:t>
      </w:r>
      <w:r w:rsidR="0027309E" w:rsidRPr="005A34DD">
        <w:rPr>
          <w:rFonts w:ascii="Calibri" w:eastAsia="Arial" w:hAnsi="Calibri" w:cs="Calibri"/>
          <w:sz w:val="22"/>
          <w:szCs w:val="22"/>
        </w:rPr>
        <w:t xml:space="preserve"> </w:t>
      </w:r>
      <w:r w:rsidRPr="005A34DD">
        <w:rPr>
          <w:rFonts w:ascii="Calibri" w:eastAsia="Arial" w:hAnsi="Calibri" w:cs="Calibri"/>
          <w:sz w:val="22"/>
          <w:szCs w:val="22"/>
        </w:rPr>
        <w:t xml:space="preserve">of this clinical trial was to assess the accuracy of implantation of components </w:t>
      </w:r>
      <w:r w:rsidR="0027309E">
        <w:rPr>
          <w:rFonts w:ascii="Calibri" w:eastAsia="Arial" w:hAnsi="Calibri" w:cs="Calibri"/>
          <w:sz w:val="22"/>
          <w:szCs w:val="22"/>
        </w:rPr>
        <w:t xml:space="preserve">comparing </w:t>
      </w:r>
      <w:r w:rsidR="0027309E" w:rsidRPr="005A34DD">
        <w:rPr>
          <w:rFonts w:ascii="Calibri" w:eastAsia="Arial" w:hAnsi="Calibri" w:cs="Calibri"/>
          <w:sz w:val="22"/>
          <w:szCs w:val="22"/>
        </w:rPr>
        <w:t xml:space="preserve">the </w:t>
      </w:r>
      <w:proofErr w:type="spellStart"/>
      <w:r w:rsidR="0027309E" w:rsidRPr="005A34DD">
        <w:rPr>
          <w:rFonts w:ascii="Calibri" w:eastAsia="Arial" w:hAnsi="Calibri" w:cs="Calibri"/>
          <w:sz w:val="22"/>
          <w:szCs w:val="22"/>
        </w:rPr>
        <w:t>iNav</w:t>
      </w:r>
      <w:proofErr w:type="spellEnd"/>
      <w:r w:rsidR="0027309E" w:rsidRPr="005A34DD">
        <w:rPr>
          <w:rFonts w:ascii="Calibri" w:eastAsia="Arial" w:hAnsi="Calibri" w:cs="Calibri"/>
          <w:sz w:val="22"/>
          <w:szCs w:val="22"/>
        </w:rPr>
        <w:t xml:space="preserve"> EM system in TKA versus conventional techniques</w:t>
      </w:r>
      <w:r w:rsidR="0027309E">
        <w:rPr>
          <w:rFonts w:ascii="Calibri" w:eastAsia="Arial" w:hAnsi="Calibri" w:cs="Calibri"/>
          <w:sz w:val="22"/>
          <w:szCs w:val="22"/>
        </w:rPr>
        <w:t>. Secondary outcomes were</w:t>
      </w:r>
      <w:r w:rsidR="0027309E" w:rsidRPr="005A34DD">
        <w:rPr>
          <w:rFonts w:ascii="Calibri" w:eastAsia="Arial" w:hAnsi="Calibri" w:cs="Calibri"/>
          <w:sz w:val="22"/>
          <w:szCs w:val="22"/>
        </w:rPr>
        <w:t xml:space="preserve"> clinical </w:t>
      </w:r>
      <w:r w:rsidR="0027309E">
        <w:rPr>
          <w:rFonts w:ascii="Calibri" w:eastAsia="Arial" w:hAnsi="Calibri" w:cs="Calibri"/>
          <w:sz w:val="22"/>
          <w:szCs w:val="22"/>
        </w:rPr>
        <w:t>patient reported outcomes measures (PROMs)</w:t>
      </w:r>
      <w:r w:rsidR="0027309E" w:rsidRPr="005A34DD">
        <w:rPr>
          <w:rFonts w:ascii="Calibri" w:eastAsia="Arial" w:hAnsi="Calibri" w:cs="Calibri"/>
          <w:sz w:val="22"/>
          <w:szCs w:val="22"/>
        </w:rPr>
        <w:t xml:space="preserve"> </w:t>
      </w:r>
      <w:r w:rsidRPr="005A34DD">
        <w:rPr>
          <w:rFonts w:ascii="Calibri" w:eastAsia="Arial" w:hAnsi="Calibri" w:cs="Calibri"/>
          <w:sz w:val="22"/>
          <w:szCs w:val="22"/>
        </w:rPr>
        <w:t>and complications. Previously, we have demonstrated that at 1 year follow-up there was; no statistically significant difference in the percentage of knees placed within ±3</w:t>
      </w:r>
      <w:r w:rsidRPr="005A34DD">
        <w:rPr>
          <w:rFonts w:ascii="Calibri" w:eastAsia="Arial" w:hAnsi="Calibri" w:cs="Calibri"/>
          <w:sz w:val="22"/>
          <w:szCs w:val="22"/>
          <w:vertAlign w:val="superscript"/>
        </w:rPr>
        <w:t>o</w:t>
      </w:r>
      <w:r w:rsidRPr="005A34DD">
        <w:rPr>
          <w:rFonts w:ascii="Calibri" w:eastAsia="Arial" w:hAnsi="Calibri" w:cs="Calibri"/>
          <w:sz w:val="22"/>
          <w:szCs w:val="22"/>
        </w:rPr>
        <w:t xml:space="preserve"> of the neutral mechanical axis, no difference in femoral or tibial component rotation in the coronal, sagittal or axial planes as assessed by CT scan, and no statistically significant difference</w:t>
      </w:r>
      <w:r w:rsidR="00B96F79">
        <w:rPr>
          <w:rFonts w:ascii="Calibri" w:eastAsia="Arial" w:hAnsi="Calibri" w:cs="Calibri"/>
          <w:sz w:val="22"/>
          <w:szCs w:val="22"/>
        </w:rPr>
        <w:t xml:space="preserve"> </w:t>
      </w:r>
      <w:r w:rsidR="0027309E">
        <w:rPr>
          <w:rFonts w:ascii="Calibri" w:eastAsia="Arial" w:hAnsi="Calibri" w:cs="Calibri"/>
          <w:sz w:val="22"/>
          <w:szCs w:val="22"/>
        </w:rPr>
        <w:t xml:space="preserve">in PROMs </w:t>
      </w:r>
      <w:r w:rsidRPr="005A34DD">
        <w:rPr>
          <w:rFonts w:ascii="Calibri" w:eastAsia="Arial" w:hAnsi="Calibri" w:cs="Calibri"/>
          <w:sz w:val="22"/>
          <w:szCs w:val="22"/>
        </w:rPr>
        <w:t xml:space="preserve">or complications </w:t>
      </w:r>
      <w:r w:rsidR="0027309E">
        <w:rPr>
          <w:rFonts w:ascii="Calibri" w:eastAsia="Arial" w:hAnsi="Calibri" w:cs="Calibri"/>
          <w:sz w:val="22"/>
          <w:szCs w:val="22"/>
        </w:rPr>
        <w:t>or other</w:t>
      </w:r>
      <w:r w:rsidR="0027309E" w:rsidRPr="005A34DD">
        <w:rPr>
          <w:rFonts w:ascii="Calibri" w:eastAsia="Arial" w:hAnsi="Calibri" w:cs="Calibri"/>
          <w:sz w:val="22"/>
          <w:szCs w:val="22"/>
        </w:rPr>
        <w:t xml:space="preserve"> </w:t>
      </w:r>
      <w:r w:rsidRPr="005A34DD">
        <w:rPr>
          <w:rFonts w:ascii="Calibri" w:eastAsia="Arial" w:hAnsi="Calibri" w:cs="Calibri"/>
          <w:sz w:val="22"/>
          <w:szCs w:val="22"/>
        </w:rPr>
        <w:t>adverse events</w:t>
      </w:r>
      <w:r w:rsidR="009736E6">
        <w:rPr>
          <w:rFonts w:ascii="Calibri" w:eastAsia="Arial" w:hAnsi="Calibri" w:cs="Calibri"/>
          <w:sz w:val="22"/>
          <w:szCs w:val="22"/>
        </w:rPr>
        <w:t xml:space="preserve"> </w:t>
      </w:r>
      <w:r w:rsidR="009736E6">
        <w:rPr>
          <w:rFonts w:ascii="Calibri" w:eastAsia="Arial" w:hAnsi="Calibri" w:cs="Calibri"/>
          <w:sz w:val="22"/>
          <w:szCs w:val="22"/>
        </w:rPr>
        <w:fldChar w:fldCharType="begin"/>
      </w:r>
      <w:r w:rsidR="009736E6">
        <w:rPr>
          <w:rFonts w:ascii="Calibri" w:eastAsia="Arial" w:hAnsi="Calibri" w:cs="Calibri"/>
          <w:sz w:val="22"/>
          <w:szCs w:val="22"/>
        </w:rPr>
        <w:instrText xml:space="preserve"> ADDIN ZOTERO_ITEM CSL_CITATION {"citationID":"LedfNLAT","properties":{"formattedCitation":"[9]","plainCitation":"[9]","noteIndex":0},"citationItems":[{"id":5411,"uris":["http://zotero.org/users/1588134/items/DIG7B54L"],"uri":["http://zotero.org/users/1588134/items/DIG7B54L"],"itemData":{"id":5411,"type":"article-journal","abstract":"We report on the results of a randomized study (n=200) to compare total knee arthroplasty performed using conventional instrumentation or electromagnetic computer assisted surgical technique. 92% of navigated and 85% of conventional knees were implanted within ±3° from neutral mechanical alignment; …","container-title":"The Journal of arthroplasty","DOI":"10.1016/j.arth.2014.09.008","issue":"2","journalAbbreviation":"J Arthroplasty","language":"en","note":"ISSN: 1532-8406\nissue: 2\npublisher: J Arthroplasty\nvolume: 30\nPMID: 25263246\nDOI: 10.1016/j.arth.2014.09.008","page":"199-205","title":"Electromagnetic navigation in total knee arthroplasty-a single center, randomized, single-blind study comparing the results with conventional techniques","volume":"30","author":[{"family":"Blyth","given":"Mark"},{"family":"Smith","given":"Julie"},{"family":"Anthony","given":"Iain"},{"family":"Strict","given":"Neville"},{"family":"Rowe","given":"Philip"},{"family":"Jones","given":"Bryn"}],"issued":{"date-parts":[["2015",2]]}}}],"schema":"https://github.com/citation-style-language/schema/raw/master/csl-citation.json"} </w:instrText>
      </w:r>
      <w:r w:rsidR="009736E6">
        <w:rPr>
          <w:rFonts w:ascii="Calibri" w:eastAsia="Arial" w:hAnsi="Calibri" w:cs="Calibri"/>
          <w:sz w:val="22"/>
          <w:szCs w:val="22"/>
        </w:rPr>
        <w:fldChar w:fldCharType="separate"/>
      </w:r>
      <w:r w:rsidR="00166977">
        <w:rPr>
          <w:rFonts w:ascii="Calibri" w:eastAsia="Arial" w:hAnsi="Calibri" w:cs="Calibri"/>
          <w:noProof/>
          <w:sz w:val="22"/>
          <w:szCs w:val="22"/>
        </w:rPr>
        <w:t>[9]</w:t>
      </w:r>
      <w:r w:rsidR="009736E6">
        <w:rPr>
          <w:rFonts w:ascii="Calibri" w:eastAsia="Arial" w:hAnsi="Calibri" w:cs="Calibri"/>
          <w:sz w:val="22"/>
          <w:szCs w:val="22"/>
        </w:rPr>
        <w:fldChar w:fldCharType="end"/>
      </w:r>
      <w:r w:rsidRPr="005A34DD">
        <w:rPr>
          <w:rFonts w:ascii="Calibri" w:eastAsia="Arial" w:hAnsi="Calibri" w:cs="Calibri"/>
          <w:sz w:val="22"/>
          <w:szCs w:val="22"/>
        </w:rPr>
        <w:t xml:space="preserve">. The only difference between the navigated and conventional groups was the </w:t>
      </w:r>
      <w:r w:rsidR="00820190">
        <w:rPr>
          <w:rFonts w:ascii="Calibri" w:eastAsia="Arial" w:hAnsi="Calibri" w:cs="Calibri"/>
          <w:sz w:val="22"/>
          <w:szCs w:val="22"/>
        </w:rPr>
        <w:t>increased</w:t>
      </w:r>
      <w:r w:rsidRPr="005A34DD">
        <w:rPr>
          <w:rFonts w:ascii="Calibri" w:eastAsia="Arial" w:hAnsi="Calibri" w:cs="Calibri"/>
          <w:sz w:val="22"/>
          <w:szCs w:val="22"/>
        </w:rPr>
        <w:t xml:space="preserve"> tourniquet time </w:t>
      </w:r>
      <w:r w:rsidR="00820190">
        <w:rPr>
          <w:rFonts w:ascii="Calibri" w:eastAsia="Arial" w:hAnsi="Calibri" w:cs="Calibri"/>
          <w:sz w:val="22"/>
          <w:szCs w:val="22"/>
        </w:rPr>
        <w:t xml:space="preserve">seen </w:t>
      </w:r>
      <w:r w:rsidRPr="005A34DD">
        <w:rPr>
          <w:rFonts w:ascii="Calibri" w:eastAsia="Arial" w:hAnsi="Calibri" w:cs="Calibri"/>
          <w:sz w:val="22"/>
          <w:szCs w:val="22"/>
        </w:rPr>
        <w:t xml:space="preserve">in the navigated group which had no subsequent negative </w:t>
      </w:r>
      <w:r w:rsidR="00820190">
        <w:rPr>
          <w:rFonts w:ascii="Calibri" w:eastAsia="Arial" w:hAnsi="Calibri" w:cs="Calibri"/>
          <w:sz w:val="22"/>
          <w:szCs w:val="22"/>
        </w:rPr>
        <w:t xml:space="preserve">clinical </w:t>
      </w:r>
      <w:r w:rsidRPr="005A34DD">
        <w:rPr>
          <w:rFonts w:ascii="Calibri" w:eastAsia="Arial" w:hAnsi="Calibri" w:cs="Calibri"/>
          <w:sz w:val="22"/>
          <w:szCs w:val="22"/>
        </w:rPr>
        <w:t xml:space="preserve">effects. </w:t>
      </w:r>
    </w:p>
    <w:p w14:paraId="155B24A7" w14:textId="71229988" w:rsidR="0027309E" w:rsidRPr="00B231D8" w:rsidRDefault="0027309E" w:rsidP="0027309E">
      <w:pPr>
        <w:spacing w:line="360" w:lineRule="auto"/>
        <w:rPr>
          <w:rFonts w:ascii="Calibri" w:eastAsia="Arial" w:hAnsi="Calibri" w:cs="Calibri"/>
          <w:sz w:val="22"/>
          <w:szCs w:val="22"/>
        </w:rPr>
      </w:pPr>
      <w:r w:rsidRPr="0027309E">
        <w:rPr>
          <w:rFonts w:ascii="Calibri" w:eastAsia="Arial" w:hAnsi="Calibri" w:cs="Calibri"/>
          <w:sz w:val="22"/>
          <w:szCs w:val="22"/>
        </w:rPr>
        <w:t xml:space="preserve">We did observe that </w:t>
      </w:r>
      <w:r w:rsidRPr="0027309E">
        <w:rPr>
          <w:rFonts w:ascii="Calibri" w:hAnsi="Calibri"/>
          <w:sz w:val="22"/>
          <w:szCs w:val="22"/>
        </w:rPr>
        <w:t>40% of navigated participants and 26% of conventional TKA participants were within 180</w:t>
      </w:r>
      <w:r w:rsidRPr="0027309E">
        <w:rPr>
          <w:rFonts w:ascii="Calibri" w:hAnsi="Calibri"/>
          <w:sz w:val="22"/>
          <w:szCs w:val="22"/>
          <w:vertAlign w:val="superscript"/>
        </w:rPr>
        <w:t>o</w:t>
      </w:r>
      <w:r w:rsidRPr="0027309E">
        <w:rPr>
          <w:rFonts w:ascii="Calibri" w:hAnsi="Calibri"/>
          <w:sz w:val="22"/>
          <w:szCs w:val="22"/>
        </w:rPr>
        <w:t xml:space="preserve"> ± 1</w:t>
      </w:r>
      <w:r w:rsidRPr="0027309E">
        <w:rPr>
          <w:rFonts w:ascii="Calibri" w:hAnsi="Calibri"/>
          <w:sz w:val="22"/>
          <w:szCs w:val="22"/>
          <w:vertAlign w:val="superscript"/>
        </w:rPr>
        <w:t xml:space="preserve">o </w:t>
      </w:r>
      <w:r w:rsidRPr="0027309E">
        <w:rPr>
          <w:rFonts w:ascii="Calibri" w:eastAsia="Arial" w:hAnsi="Calibri" w:cs="Calibri"/>
          <w:sz w:val="22"/>
          <w:szCs w:val="22"/>
        </w:rPr>
        <w:t>of neutral Hip Knee Ankle Alignment (HKAA)</w:t>
      </w:r>
      <w:r w:rsidRPr="00B231D8">
        <w:rPr>
          <w:rFonts w:ascii="Calibri" w:eastAsia="Arial" w:hAnsi="Calibri" w:cs="Calibri"/>
          <w:sz w:val="22"/>
          <w:szCs w:val="22"/>
        </w:rPr>
        <w:t xml:space="preserve"> (p=0.043) but the clinical benefit of such tight accuracy has not been demonstrated to our knowledge in previous studies.</w:t>
      </w:r>
    </w:p>
    <w:p w14:paraId="373A6F4E" w14:textId="32AF3D54" w:rsidR="00284954" w:rsidRPr="005A34DD" w:rsidRDefault="0027309E" w:rsidP="0027309E">
      <w:pPr>
        <w:spacing w:line="360" w:lineRule="auto"/>
        <w:rPr>
          <w:rFonts w:ascii="Calibri" w:eastAsia="Arial" w:hAnsi="Calibri" w:cs="Calibri"/>
          <w:sz w:val="22"/>
          <w:szCs w:val="22"/>
        </w:rPr>
      </w:pPr>
      <w:r>
        <w:rPr>
          <w:rFonts w:ascii="Calibri" w:eastAsia="Arial" w:hAnsi="Calibri" w:cs="Calibri"/>
          <w:sz w:val="22"/>
          <w:szCs w:val="22"/>
        </w:rPr>
        <w:t>In</w:t>
      </w:r>
      <w:r w:rsidRPr="005A34DD">
        <w:rPr>
          <w:rFonts w:ascii="Calibri" w:eastAsia="Arial" w:hAnsi="Calibri" w:cs="Calibri"/>
          <w:sz w:val="22"/>
          <w:szCs w:val="22"/>
        </w:rPr>
        <w:t xml:space="preserve"> </w:t>
      </w:r>
      <w:r w:rsidR="00894268" w:rsidRPr="005A34DD">
        <w:rPr>
          <w:rFonts w:ascii="Calibri" w:eastAsia="Arial" w:hAnsi="Calibri" w:cs="Calibri"/>
          <w:sz w:val="22"/>
          <w:szCs w:val="22"/>
        </w:rPr>
        <w:t xml:space="preserve">this manuscript, we present the 5 year follow-up PROMs following navigated </w:t>
      </w:r>
      <w:r w:rsidR="006E2E30">
        <w:rPr>
          <w:rFonts w:ascii="Calibri" w:eastAsia="Arial" w:hAnsi="Calibri" w:cs="Calibri"/>
          <w:sz w:val="22"/>
          <w:szCs w:val="22"/>
        </w:rPr>
        <w:t>and</w:t>
      </w:r>
      <w:r w:rsidR="006E2E30" w:rsidRPr="005A34DD">
        <w:rPr>
          <w:rFonts w:ascii="Calibri" w:eastAsia="Arial" w:hAnsi="Calibri" w:cs="Calibri"/>
          <w:sz w:val="22"/>
          <w:szCs w:val="22"/>
        </w:rPr>
        <w:t xml:space="preserve"> </w:t>
      </w:r>
      <w:r w:rsidR="00894268" w:rsidRPr="005A34DD">
        <w:rPr>
          <w:rFonts w:ascii="Calibri" w:eastAsia="Arial" w:hAnsi="Calibri" w:cs="Calibri"/>
          <w:sz w:val="22"/>
          <w:szCs w:val="22"/>
        </w:rPr>
        <w:t>conventional TKA and provide evidence that navigated surgery reduces the rate of revision surgery.</w:t>
      </w:r>
    </w:p>
    <w:p w14:paraId="57CCC7D2" w14:textId="77777777" w:rsidR="00284954" w:rsidRPr="005A34DD" w:rsidRDefault="00284954" w:rsidP="00AE6B48">
      <w:pPr>
        <w:spacing w:line="360" w:lineRule="auto"/>
        <w:rPr>
          <w:rFonts w:ascii="Calibri" w:eastAsia="Arial" w:hAnsi="Calibri" w:cs="Calibri"/>
          <w:sz w:val="22"/>
          <w:szCs w:val="22"/>
        </w:rPr>
      </w:pPr>
    </w:p>
    <w:p w14:paraId="661A9DE0" w14:textId="77777777" w:rsidR="00284954" w:rsidRPr="004243D4" w:rsidRDefault="00894268" w:rsidP="004243D4">
      <w:pPr>
        <w:pStyle w:val="ListParagraph"/>
        <w:numPr>
          <w:ilvl w:val="0"/>
          <w:numId w:val="20"/>
        </w:numPr>
        <w:spacing w:line="360" w:lineRule="auto"/>
        <w:rPr>
          <w:rFonts w:ascii="Calibri" w:eastAsia="Arial" w:hAnsi="Calibri" w:cs="Calibri"/>
          <w:sz w:val="22"/>
          <w:szCs w:val="22"/>
        </w:rPr>
      </w:pPr>
      <w:r w:rsidRPr="004243D4">
        <w:rPr>
          <w:rFonts w:ascii="Calibri" w:eastAsia="Arial" w:hAnsi="Calibri" w:cs="Calibri"/>
          <w:b/>
          <w:sz w:val="22"/>
          <w:szCs w:val="22"/>
        </w:rPr>
        <w:t>Methods</w:t>
      </w:r>
    </w:p>
    <w:p w14:paraId="26278B5E" w14:textId="181C7632" w:rsidR="00284954" w:rsidRDefault="00894268">
      <w:pPr>
        <w:pStyle w:val="ListParagraph"/>
        <w:numPr>
          <w:ilvl w:val="1"/>
          <w:numId w:val="20"/>
        </w:numPr>
        <w:spacing w:line="360" w:lineRule="auto"/>
        <w:ind w:left="426" w:hanging="426"/>
        <w:rPr>
          <w:rFonts w:ascii="Calibri" w:eastAsia="Arial" w:hAnsi="Calibri" w:cs="Calibri"/>
          <w:iCs/>
          <w:sz w:val="22"/>
          <w:szCs w:val="22"/>
          <w:u w:val="single"/>
        </w:rPr>
      </w:pPr>
      <w:r w:rsidRPr="004243D4">
        <w:rPr>
          <w:rFonts w:ascii="Calibri" w:eastAsia="Arial" w:hAnsi="Calibri" w:cs="Calibri"/>
          <w:iCs/>
          <w:sz w:val="22"/>
          <w:szCs w:val="22"/>
          <w:u w:val="single"/>
        </w:rPr>
        <w:t>Participants</w:t>
      </w:r>
    </w:p>
    <w:p w14:paraId="16EF21ED" w14:textId="7C7FC842" w:rsidR="00BB6C23" w:rsidRPr="00BB6C23" w:rsidRDefault="00BB6C23" w:rsidP="00BB6C23">
      <w:pPr>
        <w:spacing w:line="360" w:lineRule="auto"/>
        <w:rPr>
          <w:rFonts w:ascii="Calibri" w:eastAsia="Arial" w:hAnsi="Calibri" w:cs="Calibri"/>
          <w:iCs/>
          <w:sz w:val="22"/>
          <w:szCs w:val="22"/>
          <w:u w:val="single"/>
        </w:rPr>
      </w:pPr>
      <w:r w:rsidRPr="00BB6C23">
        <w:rPr>
          <w:rFonts w:ascii="Calibri" w:eastAsia="Arial" w:hAnsi="Calibri" w:cs="Calibri"/>
          <w:sz w:val="22"/>
          <w:szCs w:val="22"/>
        </w:rPr>
        <w:t>Patients were identified by members of the research team from the Glasgow Royal Infirmary TKA surgical waiting lists. Patients were invited to participate if they had osteoarthritis</w:t>
      </w:r>
      <w:r w:rsidR="00707554">
        <w:rPr>
          <w:rFonts w:ascii="Calibri" w:eastAsia="Arial" w:hAnsi="Calibri" w:cs="Calibri"/>
          <w:sz w:val="22"/>
          <w:szCs w:val="22"/>
        </w:rPr>
        <w:t xml:space="preserve"> </w:t>
      </w:r>
      <w:r w:rsidR="0027309E">
        <w:rPr>
          <w:rFonts w:ascii="Calibri" w:eastAsia="Arial" w:hAnsi="Calibri" w:cs="Calibri"/>
          <w:sz w:val="22"/>
          <w:szCs w:val="22"/>
        </w:rPr>
        <w:t>of the knee</w:t>
      </w:r>
      <w:r w:rsidR="0027309E" w:rsidRPr="00BB6C23">
        <w:rPr>
          <w:rFonts w:ascii="Calibri" w:eastAsia="Arial" w:hAnsi="Calibri" w:cs="Calibri"/>
          <w:sz w:val="22"/>
          <w:szCs w:val="22"/>
        </w:rPr>
        <w:t xml:space="preserve"> </w:t>
      </w:r>
      <w:r w:rsidRPr="00BB6C23">
        <w:rPr>
          <w:rFonts w:ascii="Calibri" w:eastAsia="Arial" w:hAnsi="Calibri" w:cs="Calibri"/>
          <w:sz w:val="22"/>
          <w:szCs w:val="22"/>
        </w:rPr>
        <w:t>suitable for TKA; were able to provide informed consent; were aged 18 or over</w:t>
      </w:r>
      <w:r w:rsidR="0027309E">
        <w:rPr>
          <w:rFonts w:ascii="Calibri" w:eastAsia="Arial" w:hAnsi="Calibri" w:cs="Calibri"/>
          <w:sz w:val="22"/>
          <w:szCs w:val="22"/>
        </w:rPr>
        <w:t>. There were no specific limits imposed on the degree of preoperative coronal or sagittal deformity.</w:t>
      </w:r>
      <w:r w:rsidRPr="00BB6C23">
        <w:rPr>
          <w:rFonts w:ascii="Calibri" w:eastAsia="Arial" w:hAnsi="Calibri" w:cs="Calibri"/>
          <w:sz w:val="22"/>
          <w:szCs w:val="22"/>
        </w:rPr>
        <w:t xml:space="preserve"> </w:t>
      </w:r>
    </w:p>
    <w:p w14:paraId="508CD5F6" w14:textId="77777777" w:rsidR="00BB6C23" w:rsidRDefault="00BB6C23" w:rsidP="00BB6C23">
      <w:pPr>
        <w:pStyle w:val="ListParagraph"/>
        <w:spacing w:line="360" w:lineRule="auto"/>
        <w:ind w:left="426"/>
        <w:rPr>
          <w:rFonts w:ascii="Calibri" w:eastAsia="Arial" w:hAnsi="Calibri" w:cs="Calibri"/>
          <w:iCs/>
          <w:sz w:val="22"/>
          <w:szCs w:val="22"/>
          <w:u w:val="single"/>
        </w:rPr>
      </w:pPr>
    </w:p>
    <w:p w14:paraId="2A8AAE01" w14:textId="7985ABCB" w:rsidR="00BB6C23" w:rsidRPr="004243D4" w:rsidRDefault="00BB6C23" w:rsidP="00BB3213">
      <w:pPr>
        <w:pStyle w:val="ListParagraph"/>
        <w:numPr>
          <w:ilvl w:val="1"/>
          <w:numId w:val="20"/>
        </w:numPr>
        <w:spacing w:line="360" w:lineRule="auto"/>
        <w:ind w:left="426" w:hanging="426"/>
        <w:rPr>
          <w:rFonts w:ascii="Calibri" w:eastAsia="Arial" w:hAnsi="Calibri" w:cs="Calibri"/>
          <w:iCs/>
          <w:sz w:val="22"/>
          <w:szCs w:val="22"/>
          <w:u w:val="single"/>
        </w:rPr>
      </w:pPr>
      <w:r>
        <w:rPr>
          <w:rFonts w:ascii="Calibri" w:eastAsia="Arial" w:hAnsi="Calibri" w:cs="Calibri"/>
          <w:iCs/>
          <w:sz w:val="22"/>
          <w:szCs w:val="22"/>
          <w:u w:val="single"/>
        </w:rPr>
        <w:t>Randomisation</w:t>
      </w:r>
    </w:p>
    <w:p w14:paraId="561A6BB1" w14:textId="1FDCE279" w:rsidR="004243D4" w:rsidRDefault="00894268" w:rsidP="004243D4">
      <w:pPr>
        <w:spacing w:line="360" w:lineRule="auto"/>
        <w:rPr>
          <w:rFonts w:ascii="Calibri" w:eastAsia="Arial" w:hAnsi="Calibri" w:cs="Calibri"/>
          <w:sz w:val="22"/>
          <w:szCs w:val="22"/>
        </w:rPr>
      </w:pPr>
      <w:r w:rsidRPr="005A34DD">
        <w:rPr>
          <w:rFonts w:ascii="Calibri" w:eastAsia="Arial" w:hAnsi="Calibri" w:cs="Calibri"/>
          <w:sz w:val="22"/>
          <w:szCs w:val="22"/>
        </w:rPr>
        <w:t>Overall 272 patients were screened and between July 2007 and August 2010</w:t>
      </w:r>
      <w:r w:rsidR="00BB6C23">
        <w:rPr>
          <w:rFonts w:ascii="Calibri" w:eastAsia="Arial" w:hAnsi="Calibri" w:cs="Calibri"/>
          <w:sz w:val="22"/>
          <w:szCs w:val="22"/>
        </w:rPr>
        <w:t>. Of the 272 screened patients, 14 were excluded for other medical reasons, while 58 participant decided that they did not want to participate in a research study.</w:t>
      </w:r>
      <w:r w:rsidRPr="005A34DD">
        <w:rPr>
          <w:rFonts w:ascii="Calibri" w:eastAsia="Arial" w:hAnsi="Calibri" w:cs="Calibri"/>
          <w:sz w:val="22"/>
          <w:szCs w:val="22"/>
        </w:rPr>
        <w:t xml:space="preserve"> </w:t>
      </w:r>
      <w:r w:rsidR="00BB6C23">
        <w:rPr>
          <w:rFonts w:ascii="Calibri" w:eastAsia="Arial" w:hAnsi="Calibri" w:cs="Calibri"/>
          <w:sz w:val="22"/>
          <w:szCs w:val="22"/>
        </w:rPr>
        <w:t xml:space="preserve">The remaining </w:t>
      </w:r>
      <w:r w:rsidRPr="005A34DD">
        <w:rPr>
          <w:rFonts w:ascii="Calibri" w:eastAsia="Arial" w:hAnsi="Calibri" w:cs="Calibri"/>
          <w:sz w:val="22"/>
          <w:szCs w:val="22"/>
        </w:rPr>
        <w:t>200 patients recruited</w:t>
      </w:r>
      <w:r w:rsidR="00BB6C23">
        <w:rPr>
          <w:rFonts w:ascii="Calibri" w:eastAsia="Arial" w:hAnsi="Calibri" w:cs="Calibri"/>
          <w:sz w:val="22"/>
          <w:szCs w:val="22"/>
        </w:rPr>
        <w:t xml:space="preserve"> and consented</w:t>
      </w:r>
      <w:r w:rsidRPr="005A34DD">
        <w:rPr>
          <w:rFonts w:ascii="Calibri" w:eastAsia="Arial" w:hAnsi="Calibri" w:cs="Calibri"/>
          <w:sz w:val="22"/>
          <w:szCs w:val="22"/>
        </w:rPr>
        <w:t xml:space="preserve"> to the study giving a recruitment rate of 74% (Figure. 1). </w:t>
      </w:r>
      <w:r w:rsidR="00BB6C23">
        <w:rPr>
          <w:rFonts w:ascii="Calibri" w:eastAsia="Arial" w:hAnsi="Calibri" w:cs="Calibri"/>
          <w:sz w:val="22"/>
          <w:szCs w:val="22"/>
        </w:rPr>
        <w:t xml:space="preserve">Patients were randomised </w:t>
      </w:r>
      <w:r w:rsidR="00166977">
        <w:rPr>
          <w:rFonts w:ascii="Calibri" w:eastAsia="Arial" w:hAnsi="Calibri" w:cs="Calibri"/>
          <w:sz w:val="22"/>
          <w:szCs w:val="22"/>
        </w:rPr>
        <w:t xml:space="preserve">in a 1:1 ratio </w:t>
      </w:r>
      <w:r w:rsidR="00BB6C23">
        <w:rPr>
          <w:rFonts w:ascii="Calibri" w:eastAsia="Arial" w:hAnsi="Calibri" w:cs="Calibri"/>
          <w:sz w:val="22"/>
          <w:szCs w:val="22"/>
        </w:rPr>
        <w:t xml:space="preserve">to either conventional TKA or navigated TKA using a </w:t>
      </w:r>
      <w:r w:rsidR="00166977">
        <w:rPr>
          <w:rFonts w:ascii="Calibri" w:eastAsia="Arial" w:hAnsi="Calibri" w:cs="Calibri"/>
          <w:sz w:val="22"/>
          <w:szCs w:val="22"/>
        </w:rPr>
        <w:t xml:space="preserve">web-based </w:t>
      </w:r>
      <w:r w:rsidRPr="005A34DD">
        <w:rPr>
          <w:rFonts w:ascii="Calibri" w:eastAsia="Arial" w:hAnsi="Calibri" w:cs="Calibri"/>
          <w:sz w:val="22"/>
          <w:szCs w:val="22"/>
        </w:rPr>
        <w:t>computer generated random number table</w:t>
      </w:r>
      <w:r w:rsidR="00BB6C23">
        <w:rPr>
          <w:rFonts w:ascii="Calibri" w:eastAsia="Arial" w:hAnsi="Calibri" w:cs="Calibri"/>
          <w:sz w:val="22"/>
          <w:szCs w:val="22"/>
        </w:rPr>
        <w:t xml:space="preserve">. Randomisation </w:t>
      </w:r>
      <w:r w:rsidRPr="005A34DD">
        <w:rPr>
          <w:rFonts w:ascii="Calibri" w:eastAsia="Arial" w:hAnsi="Calibri" w:cs="Calibri"/>
          <w:sz w:val="22"/>
          <w:szCs w:val="22"/>
        </w:rPr>
        <w:t>was based on the order of their recruitment</w:t>
      </w:r>
      <w:r w:rsidR="00BB6C23">
        <w:rPr>
          <w:rFonts w:ascii="Calibri" w:eastAsia="Arial" w:hAnsi="Calibri" w:cs="Calibri"/>
          <w:sz w:val="22"/>
          <w:szCs w:val="22"/>
        </w:rPr>
        <w:t xml:space="preserve"> and stratified</w:t>
      </w:r>
      <w:r w:rsidRPr="005A34DD">
        <w:rPr>
          <w:rFonts w:ascii="Calibri" w:eastAsia="Arial" w:hAnsi="Calibri" w:cs="Calibri"/>
          <w:sz w:val="22"/>
          <w:szCs w:val="22"/>
        </w:rPr>
        <w:t xml:space="preserve"> to</w:t>
      </w:r>
      <w:r w:rsidR="00BB6C23">
        <w:rPr>
          <w:rFonts w:ascii="Calibri" w:eastAsia="Arial" w:hAnsi="Calibri" w:cs="Calibri"/>
          <w:sz w:val="22"/>
          <w:szCs w:val="22"/>
        </w:rPr>
        <w:t xml:space="preserve"> by surgeon to</w:t>
      </w:r>
      <w:r w:rsidRPr="005A34DD">
        <w:rPr>
          <w:rFonts w:ascii="Calibri" w:eastAsia="Arial" w:hAnsi="Calibri" w:cs="Calibri"/>
          <w:sz w:val="22"/>
          <w:szCs w:val="22"/>
        </w:rPr>
        <w:t xml:space="preserve"> prevent surgeon bias</w:t>
      </w:r>
      <w:r w:rsidR="00BB6C23">
        <w:rPr>
          <w:rFonts w:ascii="Calibri" w:eastAsia="Arial" w:hAnsi="Calibri" w:cs="Calibri"/>
          <w:sz w:val="22"/>
          <w:szCs w:val="22"/>
        </w:rPr>
        <w:t xml:space="preserve"> and</w:t>
      </w:r>
      <w:r w:rsidRPr="005A34DD">
        <w:rPr>
          <w:rFonts w:ascii="Calibri" w:eastAsia="Arial" w:hAnsi="Calibri" w:cs="Calibri"/>
          <w:sz w:val="22"/>
          <w:szCs w:val="22"/>
        </w:rPr>
        <w:t xml:space="preserve"> ensure</w:t>
      </w:r>
      <w:r w:rsidR="00BB6C23">
        <w:rPr>
          <w:rFonts w:ascii="Calibri" w:eastAsia="Arial" w:hAnsi="Calibri" w:cs="Calibri"/>
          <w:sz w:val="22"/>
          <w:szCs w:val="22"/>
        </w:rPr>
        <w:t xml:space="preserve"> that</w:t>
      </w:r>
      <w:r w:rsidRPr="005A34DD">
        <w:rPr>
          <w:rFonts w:ascii="Calibri" w:eastAsia="Arial" w:hAnsi="Calibri" w:cs="Calibri"/>
          <w:sz w:val="22"/>
          <w:szCs w:val="22"/>
        </w:rPr>
        <w:t xml:space="preserve"> similar number</w:t>
      </w:r>
      <w:r w:rsidR="00BB6C23">
        <w:rPr>
          <w:rFonts w:ascii="Calibri" w:eastAsia="Arial" w:hAnsi="Calibri" w:cs="Calibri"/>
          <w:sz w:val="22"/>
          <w:szCs w:val="22"/>
        </w:rPr>
        <w:t>s</w:t>
      </w:r>
      <w:r w:rsidRPr="005A34DD">
        <w:rPr>
          <w:rFonts w:ascii="Calibri" w:eastAsia="Arial" w:hAnsi="Calibri" w:cs="Calibri"/>
          <w:sz w:val="22"/>
          <w:szCs w:val="22"/>
        </w:rPr>
        <w:t xml:space="preserve"> of patients in </w:t>
      </w:r>
      <w:r w:rsidR="00BB6C23">
        <w:rPr>
          <w:rFonts w:ascii="Calibri" w:eastAsia="Arial" w:hAnsi="Calibri" w:cs="Calibri"/>
          <w:sz w:val="22"/>
          <w:szCs w:val="22"/>
        </w:rPr>
        <w:t>each</w:t>
      </w:r>
      <w:r w:rsidRPr="005A34DD">
        <w:rPr>
          <w:rFonts w:ascii="Calibri" w:eastAsia="Arial" w:hAnsi="Calibri" w:cs="Calibri"/>
          <w:sz w:val="22"/>
          <w:szCs w:val="22"/>
        </w:rPr>
        <w:t xml:space="preserve"> groups</w:t>
      </w:r>
      <w:r w:rsidR="00BB6C23">
        <w:rPr>
          <w:rFonts w:ascii="Calibri" w:eastAsia="Arial" w:hAnsi="Calibri" w:cs="Calibri"/>
          <w:sz w:val="22"/>
          <w:szCs w:val="22"/>
        </w:rPr>
        <w:t xml:space="preserve"> were allocated to each</w:t>
      </w:r>
      <w:r w:rsidRPr="005A34DD">
        <w:rPr>
          <w:rFonts w:ascii="Calibri" w:eastAsia="Arial" w:hAnsi="Calibri" w:cs="Calibri"/>
          <w:sz w:val="22"/>
          <w:szCs w:val="22"/>
        </w:rPr>
        <w:t xml:space="preserve"> </w:t>
      </w:r>
      <w:r w:rsidRPr="005A34DD">
        <w:rPr>
          <w:rFonts w:ascii="Calibri" w:eastAsia="Arial" w:hAnsi="Calibri" w:cs="Calibri"/>
          <w:sz w:val="22"/>
          <w:szCs w:val="22"/>
        </w:rPr>
        <w:lastRenderedPageBreak/>
        <w:t>surgeon.</w:t>
      </w:r>
      <w:r w:rsidR="009D5FB7">
        <w:rPr>
          <w:rFonts w:ascii="Calibri" w:eastAsia="Arial" w:hAnsi="Calibri" w:cs="Calibri"/>
          <w:sz w:val="22"/>
          <w:szCs w:val="22"/>
        </w:rPr>
        <w:t xml:space="preserve"> R</w:t>
      </w:r>
      <w:r w:rsidR="0027309E">
        <w:rPr>
          <w:rFonts w:ascii="Calibri" w:eastAsia="Arial" w:hAnsi="Calibri" w:cs="Calibri"/>
          <w:sz w:val="22"/>
          <w:szCs w:val="22"/>
        </w:rPr>
        <w:t xml:space="preserve">andomisation was successful in assigning equal preoperative patient demographics between the groups. </w:t>
      </w:r>
      <w:r w:rsidR="009D5FB7">
        <w:rPr>
          <w:rFonts w:ascii="Calibri" w:eastAsia="Arial" w:hAnsi="Calibri" w:cs="Calibri"/>
          <w:sz w:val="22"/>
          <w:szCs w:val="22"/>
        </w:rPr>
        <w:fldChar w:fldCharType="begin"/>
      </w:r>
      <w:r w:rsidR="009D5FB7">
        <w:rPr>
          <w:rFonts w:ascii="Calibri" w:eastAsia="Arial" w:hAnsi="Calibri" w:cs="Calibri"/>
          <w:sz w:val="22"/>
          <w:szCs w:val="22"/>
        </w:rPr>
        <w:instrText xml:space="preserve"> ADDIN ZOTERO_ITEM CSL_CITATION {"citationID":"v14z3wi8","properties":{"formattedCitation":"[9]","plainCitation":"[9]","noteIndex":0},"citationItems":[{"id":5411,"uris":["http://zotero.org/users/1588134/items/DIG7B54L"],"uri":["http://zotero.org/users/1588134/items/DIG7B54L"],"itemData":{"id":5411,"type":"article-journal","abstract":"We report on the results of a randomized study (n=200) to compare total knee arthroplasty performed using conventional instrumentation or electromagnetic computer assisted surgical technique. 92% of navigated and 85% of conventional knees were implanted within ±3° from neutral mechanical alignment; …","container-title":"The Journal of arthroplasty","DOI":"10.1016/j.arth.2014.09.008","issue":"2","journalAbbreviation":"J Arthroplasty","language":"en","note":"ISSN: 1532-8406\nissue: 2\npublisher: J Arthroplasty\nvolume: 30\nPMID: 25263246\nDOI: 10.1016/j.arth.2014.09.008","page":"199-205","title":"Electromagnetic navigation in total knee arthroplasty-a single center, randomized, single-blind study comparing the results with conventional techniques","volume":"30","author":[{"family":"Blyth","given":"Mark"},{"family":"Smith","given":"Julie"},{"family":"Anthony","given":"Iain"},{"family":"Strict","given":"Neville"},{"family":"Rowe","given":"Philip"},{"family":"Jones","given":"Bryn"}],"issued":{"date-parts":[["2015",2]]}}}],"schema":"https://github.com/citation-style-language/schema/raw/master/csl-citation.json"} </w:instrText>
      </w:r>
      <w:r w:rsidR="009D5FB7">
        <w:rPr>
          <w:rFonts w:ascii="Calibri" w:eastAsia="Arial" w:hAnsi="Calibri" w:cs="Calibri"/>
          <w:sz w:val="22"/>
          <w:szCs w:val="22"/>
        </w:rPr>
        <w:fldChar w:fldCharType="separate"/>
      </w:r>
      <w:r w:rsidR="009D5FB7">
        <w:rPr>
          <w:rFonts w:ascii="Calibri" w:eastAsia="Arial" w:hAnsi="Calibri" w:cs="Calibri"/>
          <w:noProof/>
          <w:sz w:val="22"/>
          <w:szCs w:val="22"/>
        </w:rPr>
        <w:t>[9]</w:t>
      </w:r>
      <w:r w:rsidR="009D5FB7">
        <w:rPr>
          <w:rFonts w:ascii="Calibri" w:eastAsia="Arial" w:hAnsi="Calibri" w:cs="Calibri"/>
          <w:sz w:val="22"/>
          <w:szCs w:val="22"/>
        </w:rPr>
        <w:fldChar w:fldCharType="end"/>
      </w:r>
    </w:p>
    <w:p w14:paraId="666B2102" w14:textId="77777777" w:rsidR="006E3BA1" w:rsidRDefault="006E3BA1" w:rsidP="004243D4">
      <w:pPr>
        <w:spacing w:line="360" w:lineRule="auto"/>
        <w:rPr>
          <w:rFonts w:ascii="Calibri" w:eastAsia="Arial" w:hAnsi="Calibri" w:cs="Calibri"/>
          <w:sz w:val="22"/>
          <w:szCs w:val="22"/>
        </w:rPr>
      </w:pPr>
    </w:p>
    <w:p w14:paraId="4EA23746" w14:textId="77777777" w:rsidR="00284954" w:rsidRPr="004243D4" w:rsidRDefault="00894268" w:rsidP="00BB3213">
      <w:pPr>
        <w:pStyle w:val="ListParagraph"/>
        <w:numPr>
          <w:ilvl w:val="1"/>
          <w:numId w:val="20"/>
        </w:numPr>
        <w:spacing w:line="360" w:lineRule="auto"/>
        <w:ind w:left="426" w:hanging="426"/>
        <w:rPr>
          <w:rFonts w:ascii="Calibri" w:eastAsia="Arial" w:hAnsi="Calibri" w:cs="Calibri"/>
          <w:sz w:val="22"/>
          <w:szCs w:val="22"/>
        </w:rPr>
      </w:pPr>
      <w:r w:rsidRPr="004243D4">
        <w:rPr>
          <w:rFonts w:ascii="Calibri" w:eastAsia="Arial" w:hAnsi="Calibri" w:cs="Calibri"/>
          <w:iCs/>
          <w:sz w:val="22"/>
          <w:szCs w:val="22"/>
          <w:u w:val="single"/>
        </w:rPr>
        <w:t>Ethical Approval</w:t>
      </w:r>
    </w:p>
    <w:p w14:paraId="402F4754" w14:textId="13BF36E4" w:rsidR="00284954" w:rsidRDefault="00894268" w:rsidP="00AE6B48">
      <w:pPr>
        <w:spacing w:line="360" w:lineRule="auto"/>
        <w:rPr>
          <w:rFonts w:ascii="Calibri" w:eastAsia="Arial" w:hAnsi="Calibri" w:cs="Calibri"/>
          <w:sz w:val="22"/>
          <w:szCs w:val="22"/>
        </w:rPr>
      </w:pPr>
      <w:r w:rsidRPr="005A34DD">
        <w:rPr>
          <w:rFonts w:ascii="Calibri" w:eastAsia="Arial" w:hAnsi="Calibri" w:cs="Calibri"/>
          <w:sz w:val="22"/>
          <w:szCs w:val="22"/>
        </w:rPr>
        <w:t>The study was approved by the Glasgow Royal Infirmary Local Ethics Committee and the University of Strathclyde Ethics Committee (07/S0704/6) and approved by NHS GGC R&amp;D department prior to commencement of the study.</w:t>
      </w:r>
    </w:p>
    <w:p w14:paraId="29A97317" w14:textId="77777777" w:rsidR="006E3BA1" w:rsidRPr="005A34DD" w:rsidRDefault="006E3BA1" w:rsidP="00AE6B48">
      <w:pPr>
        <w:spacing w:line="360" w:lineRule="auto"/>
        <w:rPr>
          <w:rFonts w:ascii="Calibri" w:eastAsia="Arial" w:hAnsi="Calibri" w:cs="Calibri"/>
          <w:sz w:val="22"/>
          <w:szCs w:val="22"/>
        </w:rPr>
      </w:pPr>
    </w:p>
    <w:p w14:paraId="70D0459E" w14:textId="77777777" w:rsidR="00284954" w:rsidRPr="004243D4" w:rsidRDefault="00894268" w:rsidP="00BB3213">
      <w:pPr>
        <w:pStyle w:val="ListParagraph"/>
        <w:numPr>
          <w:ilvl w:val="1"/>
          <w:numId w:val="20"/>
        </w:numPr>
        <w:spacing w:line="360" w:lineRule="auto"/>
        <w:ind w:left="426" w:hanging="426"/>
        <w:rPr>
          <w:rFonts w:ascii="Calibri" w:eastAsia="Arial" w:hAnsi="Calibri" w:cs="Calibri"/>
          <w:iCs/>
          <w:sz w:val="22"/>
          <w:szCs w:val="22"/>
          <w:u w:val="single"/>
        </w:rPr>
      </w:pPr>
      <w:r w:rsidRPr="004243D4">
        <w:rPr>
          <w:rFonts w:ascii="Calibri" w:eastAsia="Arial" w:hAnsi="Calibri" w:cs="Calibri"/>
          <w:iCs/>
          <w:sz w:val="22"/>
          <w:szCs w:val="22"/>
          <w:u w:val="single"/>
        </w:rPr>
        <w:t>Surgical Procedure</w:t>
      </w:r>
    </w:p>
    <w:p w14:paraId="1831408C" w14:textId="1275A546" w:rsidR="00C90E45" w:rsidRDefault="00894268" w:rsidP="00AE6B48">
      <w:pPr>
        <w:spacing w:line="360" w:lineRule="auto"/>
        <w:rPr>
          <w:rFonts w:ascii="Calibri" w:eastAsia="Arial" w:hAnsi="Calibri" w:cs="Calibri"/>
          <w:sz w:val="22"/>
          <w:szCs w:val="22"/>
        </w:rPr>
      </w:pPr>
      <w:r w:rsidRPr="005A34DD">
        <w:rPr>
          <w:rFonts w:ascii="Calibri" w:eastAsia="Arial" w:hAnsi="Calibri" w:cs="Calibri"/>
          <w:sz w:val="22"/>
          <w:szCs w:val="22"/>
        </w:rPr>
        <w:t>All patients received a cemented posterior stabilized NexGen LPS Flex (Zimmer, Warsaw, Indiana, USA)</w:t>
      </w:r>
      <w:r w:rsidR="00AE6B48">
        <w:rPr>
          <w:rFonts w:ascii="Calibri" w:eastAsia="Arial" w:hAnsi="Calibri" w:cs="Calibri"/>
          <w:sz w:val="22"/>
          <w:szCs w:val="22"/>
        </w:rPr>
        <w:t>. P</w:t>
      </w:r>
      <w:r w:rsidRPr="005A34DD">
        <w:rPr>
          <w:rFonts w:ascii="Calibri" w:eastAsia="Arial" w:hAnsi="Calibri" w:cs="Calibri"/>
          <w:sz w:val="22"/>
          <w:szCs w:val="22"/>
        </w:rPr>
        <w:t xml:space="preserve">articipants randomised to the conventional group received </w:t>
      </w:r>
      <w:r w:rsidR="0027309E">
        <w:rPr>
          <w:rFonts w:ascii="Calibri" w:eastAsia="Arial" w:hAnsi="Calibri" w:cs="Calibri"/>
          <w:sz w:val="22"/>
          <w:szCs w:val="22"/>
        </w:rPr>
        <w:t>a</w:t>
      </w:r>
      <w:r w:rsidRPr="005A34DD">
        <w:rPr>
          <w:rFonts w:ascii="Calibri" w:eastAsia="Arial" w:hAnsi="Calibri" w:cs="Calibri"/>
          <w:sz w:val="22"/>
          <w:szCs w:val="22"/>
        </w:rPr>
        <w:t xml:space="preserve"> TKA</w:t>
      </w:r>
      <w:r w:rsidR="0027309E">
        <w:rPr>
          <w:rFonts w:ascii="Calibri" w:eastAsia="Arial" w:hAnsi="Calibri" w:cs="Calibri"/>
          <w:sz w:val="22"/>
          <w:szCs w:val="22"/>
        </w:rPr>
        <w:t xml:space="preserve"> implanted using standard instrumentation</w:t>
      </w:r>
      <w:r w:rsidR="0027309E" w:rsidRPr="005A34DD">
        <w:rPr>
          <w:rFonts w:ascii="Calibri" w:eastAsia="Arial" w:hAnsi="Calibri" w:cs="Calibri"/>
          <w:sz w:val="22"/>
          <w:szCs w:val="22"/>
        </w:rPr>
        <w:t xml:space="preserve"> </w:t>
      </w:r>
      <w:r w:rsidRPr="005A34DD">
        <w:rPr>
          <w:rFonts w:ascii="Calibri" w:eastAsia="Arial" w:hAnsi="Calibri" w:cs="Calibri"/>
          <w:sz w:val="22"/>
          <w:szCs w:val="22"/>
        </w:rPr>
        <w:t>whil</w:t>
      </w:r>
      <w:r w:rsidR="0027309E">
        <w:rPr>
          <w:rFonts w:ascii="Calibri" w:eastAsia="Arial" w:hAnsi="Calibri" w:cs="Calibri"/>
          <w:sz w:val="22"/>
          <w:szCs w:val="22"/>
        </w:rPr>
        <w:t>st</w:t>
      </w:r>
      <w:r w:rsidRPr="005A34DD">
        <w:rPr>
          <w:rFonts w:ascii="Calibri" w:eastAsia="Arial" w:hAnsi="Calibri" w:cs="Calibri"/>
          <w:sz w:val="22"/>
          <w:szCs w:val="22"/>
        </w:rPr>
        <w:t xml:space="preserve"> those randomised to the navigated group had </w:t>
      </w:r>
      <w:r w:rsidR="0027309E">
        <w:rPr>
          <w:rFonts w:ascii="Calibri" w:eastAsia="Arial" w:hAnsi="Calibri" w:cs="Calibri"/>
          <w:sz w:val="22"/>
          <w:szCs w:val="22"/>
        </w:rPr>
        <w:t xml:space="preserve">surgery using the </w:t>
      </w:r>
      <w:proofErr w:type="spellStart"/>
      <w:r w:rsidRPr="005A34DD">
        <w:rPr>
          <w:rFonts w:ascii="Calibri" w:eastAsia="Arial" w:hAnsi="Calibri" w:cs="Calibri"/>
          <w:sz w:val="22"/>
          <w:szCs w:val="22"/>
        </w:rPr>
        <w:t>iNav</w:t>
      </w:r>
      <w:proofErr w:type="spellEnd"/>
      <w:r w:rsidRPr="005A34DD">
        <w:rPr>
          <w:rFonts w:ascii="Calibri" w:eastAsia="Arial" w:hAnsi="Calibri" w:cs="Calibri"/>
          <w:sz w:val="22"/>
          <w:szCs w:val="22"/>
        </w:rPr>
        <w:t xml:space="preserve"> </w:t>
      </w:r>
      <w:r w:rsidR="00AE6B48">
        <w:rPr>
          <w:rFonts w:ascii="Calibri" w:eastAsia="Arial" w:hAnsi="Calibri" w:cs="Calibri"/>
          <w:sz w:val="22"/>
          <w:szCs w:val="22"/>
        </w:rPr>
        <w:t>EM</w:t>
      </w:r>
      <w:r w:rsidRPr="005A34DD">
        <w:rPr>
          <w:rFonts w:ascii="Calibri" w:eastAsia="Arial" w:hAnsi="Calibri" w:cs="Calibri"/>
          <w:sz w:val="22"/>
          <w:szCs w:val="22"/>
        </w:rPr>
        <w:t xml:space="preserve"> navigation system (Medtronic, Minneapolis, MN, USA) . </w:t>
      </w:r>
      <w:r w:rsidR="00C90E45">
        <w:rPr>
          <w:rFonts w:ascii="Calibri" w:eastAsia="Arial" w:hAnsi="Calibri" w:cs="Calibri"/>
          <w:sz w:val="22"/>
          <w:szCs w:val="22"/>
        </w:rPr>
        <w:t xml:space="preserve">The </w:t>
      </w:r>
      <w:proofErr w:type="spellStart"/>
      <w:r w:rsidR="00C90E45">
        <w:rPr>
          <w:rFonts w:ascii="Calibri" w:eastAsia="Arial" w:hAnsi="Calibri" w:cs="Calibri"/>
          <w:sz w:val="22"/>
          <w:szCs w:val="22"/>
        </w:rPr>
        <w:t>iNav</w:t>
      </w:r>
      <w:proofErr w:type="spellEnd"/>
      <w:r w:rsidR="00C90E45">
        <w:rPr>
          <w:rFonts w:ascii="Calibri" w:eastAsia="Arial" w:hAnsi="Calibri" w:cs="Calibri"/>
          <w:sz w:val="22"/>
          <w:szCs w:val="22"/>
        </w:rPr>
        <w:t xml:space="preserve"> EM system is imageless</w:t>
      </w:r>
      <w:r w:rsidR="00707554" w:rsidRPr="00707554">
        <w:rPr>
          <w:rFonts w:ascii="Calibri" w:eastAsia="Arial" w:hAnsi="Calibri" w:cs="Calibri"/>
          <w:sz w:val="22"/>
          <w:szCs w:val="22"/>
        </w:rPr>
        <w:t xml:space="preserve"> </w:t>
      </w:r>
      <w:r w:rsidR="0027309E">
        <w:rPr>
          <w:rFonts w:ascii="Calibri" w:eastAsia="Arial" w:hAnsi="Calibri" w:cs="Calibri"/>
          <w:sz w:val="22"/>
          <w:szCs w:val="22"/>
        </w:rPr>
        <w:t xml:space="preserve">and uses </w:t>
      </w:r>
      <w:r w:rsidR="0027309E" w:rsidRPr="005A34DD">
        <w:rPr>
          <w:rFonts w:ascii="Calibri" w:eastAsia="Arial" w:hAnsi="Calibri" w:cs="Calibri"/>
          <w:sz w:val="22"/>
          <w:szCs w:val="22"/>
        </w:rPr>
        <w:t>small reference frames attached to the femur and tibia which are readily incorporated in the primary incision</w:t>
      </w:r>
      <w:r w:rsidR="0027309E">
        <w:rPr>
          <w:rFonts w:ascii="Calibri" w:eastAsia="Arial" w:hAnsi="Calibri" w:cs="Calibri"/>
          <w:sz w:val="22"/>
          <w:szCs w:val="22"/>
        </w:rPr>
        <w:t>. There is then a</w:t>
      </w:r>
      <w:r w:rsidR="00C90E45">
        <w:rPr>
          <w:rFonts w:ascii="Calibri" w:eastAsia="Arial" w:hAnsi="Calibri" w:cs="Calibri"/>
          <w:sz w:val="22"/>
          <w:szCs w:val="22"/>
        </w:rPr>
        <w:t xml:space="preserve"> process of joint registration which maps the surface anatomy of the joint.</w:t>
      </w:r>
      <w:r w:rsidR="00C90E45" w:rsidRPr="00C90E45">
        <w:rPr>
          <w:rFonts w:ascii="Calibri" w:eastAsia="Arial" w:hAnsi="Calibri" w:cs="Calibri"/>
          <w:sz w:val="22"/>
          <w:szCs w:val="22"/>
        </w:rPr>
        <w:t xml:space="preserve"> </w:t>
      </w:r>
      <w:r w:rsidR="00C90E45">
        <w:rPr>
          <w:rFonts w:ascii="Calibri" w:eastAsia="Arial" w:hAnsi="Calibri" w:cs="Calibri"/>
          <w:sz w:val="22"/>
          <w:szCs w:val="22"/>
        </w:rPr>
        <w:t xml:space="preserve">All surgery including joint surface registration </w:t>
      </w:r>
      <w:r w:rsidR="00C90E45" w:rsidRPr="005A34DD">
        <w:rPr>
          <w:rFonts w:ascii="Calibri" w:eastAsia="Arial" w:hAnsi="Calibri" w:cs="Calibri"/>
          <w:sz w:val="22"/>
          <w:szCs w:val="22"/>
        </w:rPr>
        <w:t>was carried out by, or under the direct supervision of</w:t>
      </w:r>
      <w:r w:rsidR="00C90E45">
        <w:rPr>
          <w:rFonts w:ascii="Calibri" w:eastAsia="Arial" w:hAnsi="Calibri" w:cs="Calibri"/>
          <w:sz w:val="22"/>
          <w:szCs w:val="22"/>
        </w:rPr>
        <w:t>,</w:t>
      </w:r>
      <w:r w:rsidR="00C90E45" w:rsidRPr="005A34DD">
        <w:rPr>
          <w:rFonts w:ascii="Calibri" w:eastAsia="Arial" w:hAnsi="Calibri" w:cs="Calibri"/>
          <w:sz w:val="22"/>
          <w:szCs w:val="22"/>
        </w:rPr>
        <w:t xml:space="preserve"> one of two knee arthroplasty surgeons</w:t>
      </w:r>
      <w:r w:rsidR="00C90E45">
        <w:rPr>
          <w:rFonts w:ascii="Calibri" w:eastAsia="Arial" w:hAnsi="Calibri" w:cs="Calibri"/>
          <w:sz w:val="22"/>
          <w:szCs w:val="22"/>
        </w:rPr>
        <w:t>. Alignment targets were similar in both groups with a neutral hip-knee-ankle alignment</w:t>
      </w:r>
      <w:r w:rsidR="0027309E">
        <w:rPr>
          <w:rFonts w:ascii="Calibri" w:eastAsia="Arial" w:hAnsi="Calibri" w:cs="Calibri"/>
          <w:sz w:val="22"/>
          <w:szCs w:val="22"/>
        </w:rPr>
        <w:t xml:space="preserve"> (HKAA)</w:t>
      </w:r>
      <w:r w:rsidR="00C90E45">
        <w:rPr>
          <w:rFonts w:ascii="Calibri" w:eastAsia="Arial" w:hAnsi="Calibri" w:cs="Calibri"/>
          <w:sz w:val="22"/>
          <w:szCs w:val="22"/>
        </w:rPr>
        <w:t xml:space="preserve"> and the aim to implant both femur and tibial components perpendicular to this in the coronal plane</w:t>
      </w:r>
      <w:r w:rsidR="00713FBF">
        <w:rPr>
          <w:rFonts w:ascii="Calibri" w:eastAsia="Arial" w:hAnsi="Calibri" w:cs="Calibri"/>
          <w:sz w:val="22"/>
          <w:szCs w:val="22"/>
        </w:rPr>
        <w:t xml:space="preserve">. </w:t>
      </w:r>
      <w:r w:rsidR="0027309E">
        <w:rPr>
          <w:rFonts w:ascii="Calibri" w:eastAsia="Arial" w:hAnsi="Calibri" w:cs="Calibri"/>
          <w:sz w:val="22"/>
          <w:szCs w:val="22"/>
        </w:rPr>
        <w:t xml:space="preserve">The </w:t>
      </w:r>
      <w:r w:rsidR="009317F4">
        <w:rPr>
          <w:rFonts w:ascii="Calibri" w:eastAsia="Arial" w:hAnsi="Calibri" w:cs="Calibri"/>
          <w:sz w:val="22"/>
          <w:szCs w:val="22"/>
        </w:rPr>
        <w:t>p</w:t>
      </w:r>
      <w:r w:rsidR="00713FBF">
        <w:rPr>
          <w:rFonts w:ascii="Calibri" w:eastAsia="Arial" w:hAnsi="Calibri" w:cs="Calibri"/>
          <w:sz w:val="22"/>
          <w:szCs w:val="22"/>
        </w:rPr>
        <w:t xml:space="preserve">ost-op </w:t>
      </w:r>
      <w:r w:rsidR="009317F4">
        <w:rPr>
          <w:rFonts w:ascii="Calibri" w:eastAsia="Arial" w:hAnsi="Calibri" w:cs="Calibri"/>
          <w:sz w:val="22"/>
          <w:szCs w:val="22"/>
        </w:rPr>
        <w:t>HKAA</w:t>
      </w:r>
      <w:r w:rsidR="00713FBF">
        <w:rPr>
          <w:rFonts w:ascii="Calibri" w:eastAsia="Arial" w:hAnsi="Calibri" w:cs="Calibri"/>
          <w:sz w:val="22"/>
          <w:szCs w:val="22"/>
        </w:rPr>
        <w:t xml:space="preserve"> for both groups were;</w:t>
      </w:r>
      <w:r w:rsidR="007D42CB">
        <w:rPr>
          <w:rFonts w:ascii="Calibri" w:eastAsia="Arial" w:hAnsi="Calibri" w:cs="Calibri"/>
          <w:sz w:val="22"/>
          <w:szCs w:val="22"/>
        </w:rPr>
        <w:t xml:space="preserve"> Navigated TKA = 179.8</w:t>
      </w:r>
      <w:r w:rsidR="007D42CB" w:rsidRPr="0027309E">
        <w:rPr>
          <w:rFonts w:ascii="Calibri" w:eastAsia="Arial" w:hAnsi="Calibri" w:cs="Calibri"/>
          <w:sz w:val="22"/>
          <w:szCs w:val="22"/>
          <w:vertAlign w:val="superscript"/>
        </w:rPr>
        <w:t>o</w:t>
      </w:r>
      <w:r w:rsidR="007D42CB">
        <w:rPr>
          <w:rFonts w:ascii="Calibri" w:eastAsia="Arial" w:hAnsi="Calibri" w:cs="Calibri"/>
          <w:sz w:val="22"/>
          <w:szCs w:val="22"/>
          <w:vertAlign w:val="superscript"/>
        </w:rPr>
        <w:t xml:space="preserve"> </w:t>
      </w:r>
      <w:r w:rsidR="007D42CB">
        <w:rPr>
          <w:rFonts w:ascii="Calibri" w:eastAsia="Arial" w:hAnsi="Calibri" w:cs="Calibri"/>
          <w:sz w:val="22"/>
          <w:szCs w:val="22"/>
        </w:rPr>
        <w:t>± 2.0</w:t>
      </w:r>
      <w:r w:rsidR="007D42CB" w:rsidRPr="00E1078C">
        <w:rPr>
          <w:rFonts w:ascii="Calibri" w:eastAsia="Arial" w:hAnsi="Calibri" w:cs="Calibri"/>
          <w:sz w:val="22"/>
          <w:szCs w:val="22"/>
          <w:vertAlign w:val="superscript"/>
        </w:rPr>
        <w:t>o</w:t>
      </w:r>
      <w:r w:rsidR="007D42CB">
        <w:rPr>
          <w:rFonts w:ascii="Calibri" w:eastAsia="Arial" w:hAnsi="Calibri" w:cs="Calibri"/>
          <w:sz w:val="22"/>
          <w:szCs w:val="22"/>
        </w:rPr>
        <w:t xml:space="preserve"> (175.2</w:t>
      </w:r>
      <w:r w:rsidR="007D42CB" w:rsidRPr="00E1078C">
        <w:rPr>
          <w:rFonts w:ascii="Calibri" w:eastAsia="Arial" w:hAnsi="Calibri" w:cs="Calibri"/>
          <w:sz w:val="22"/>
          <w:szCs w:val="22"/>
          <w:vertAlign w:val="superscript"/>
        </w:rPr>
        <w:t>o</w:t>
      </w:r>
      <w:r w:rsidR="007D42CB">
        <w:rPr>
          <w:rFonts w:ascii="Calibri" w:eastAsia="Arial" w:hAnsi="Calibri" w:cs="Calibri"/>
          <w:sz w:val="22"/>
          <w:szCs w:val="22"/>
          <w:vertAlign w:val="superscript"/>
        </w:rPr>
        <w:t xml:space="preserve">  </w:t>
      </w:r>
      <w:r w:rsidR="007D42CB">
        <w:rPr>
          <w:rFonts w:ascii="Calibri" w:eastAsia="Arial" w:hAnsi="Calibri" w:cs="Calibri"/>
          <w:sz w:val="22"/>
          <w:szCs w:val="22"/>
        </w:rPr>
        <w:t>- 184.7</w:t>
      </w:r>
      <w:r w:rsidR="007D42CB" w:rsidRPr="007D42CB">
        <w:rPr>
          <w:rFonts w:ascii="Calibri" w:eastAsia="Arial" w:hAnsi="Calibri" w:cs="Calibri"/>
          <w:sz w:val="22"/>
          <w:szCs w:val="22"/>
          <w:vertAlign w:val="superscript"/>
        </w:rPr>
        <w:t xml:space="preserve"> </w:t>
      </w:r>
      <w:r w:rsidR="007D42CB" w:rsidRPr="00E1078C">
        <w:rPr>
          <w:rFonts w:ascii="Calibri" w:eastAsia="Arial" w:hAnsi="Calibri" w:cs="Calibri"/>
          <w:sz w:val="22"/>
          <w:szCs w:val="22"/>
          <w:vertAlign w:val="superscript"/>
        </w:rPr>
        <w:t>o</w:t>
      </w:r>
      <w:r w:rsidR="007D42CB">
        <w:rPr>
          <w:rFonts w:ascii="Calibri" w:eastAsia="Arial" w:hAnsi="Calibri" w:cs="Calibri"/>
          <w:sz w:val="22"/>
          <w:szCs w:val="22"/>
        </w:rPr>
        <w:t>) and Conventional TKA = 179.7</w:t>
      </w:r>
      <w:r w:rsidR="007D42CB" w:rsidRPr="00E1078C">
        <w:rPr>
          <w:rFonts w:ascii="Calibri" w:eastAsia="Arial" w:hAnsi="Calibri" w:cs="Calibri"/>
          <w:sz w:val="22"/>
          <w:szCs w:val="22"/>
          <w:vertAlign w:val="superscript"/>
        </w:rPr>
        <w:t>o</w:t>
      </w:r>
      <w:r w:rsidR="007D42CB">
        <w:rPr>
          <w:rFonts w:ascii="Calibri" w:eastAsia="Arial" w:hAnsi="Calibri" w:cs="Calibri"/>
          <w:sz w:val="22"/>
          <w:szCs w:val="22"/>
          <w:vertAlign w:val="superscript"/>
        </w:rPr>
        <w:t xml:space="preserve"> </w:t>
      </w:r>
      <w:r w:rsidR="007D42CB">
        <w:rPr>
          <w:rFonts w:ascii="Calibri" w:eastAsia="Arial" w:hAnsi="Calibri" w:cs="Calibri"/>
          <w:sz w:val="22"/>
          <w:szCs w:val="22"/>
        </w:rPr>
        <w:t>± 2.5</w:t>
      </w:r>
      <w:r w:rsidR="007D42CB" w:rsidRPr="00E1078C">
        <w:rPr>
          <w:rFonts w:ascii="Calibri" w:eastAsia="Arial" w:hAnsi="Calibri" w:cs="Calibri"/>
          <w:sz w:val="22"/>
          <w:szCs w:val="22"/>
          <w:vertAlign w:val="superscript"/>
        </w:rPr>
        <w:t>o</w:t>
      </w:r>
      <w:r w:rsidR="007D42CB">
        <w:rPr>
          <w:rFonts w:ascii="Calibri" w:eastAsia="Arial" w:hAnsi="Calibri" w:cs="Calibri"/>
          <w:sz w:val="22"/>
          <w:szCs w:val="22"/>
        </w:rPr>
        <w:t xml:space="preserve"> (173.8</w:t>
      </w:r>
      <w:r w:rsidR="007D42CB" w:rsidRPr="00E1078C">
        <w:rPr>
          <w:rFonts w:ascii="Calibri" w:eastAsia="Arial" w:hAnsi="Calibri" w:cs="Calibri"/>
          <w:sz w:val="22"/>
          <w:szCs w:val="22"/>
          <w:vertAlign w:val="superscript"/>
        </w:rPr>
        <w:t>o</w:t>
      </w:r>
      <w:r w:rsidR="007D42CB">
        <w:rPr>
          <w:rFonts w:ascii="Calibri" w:eastAsia="Arial" w:hAnsi="Calibri" w:cs="Calibri"/>
          <w:sz w:val="22"/>
          <w:szCs w:val="22"/>
          <w:vertAlign w:val="superscript"/>
        </w:rPr>
        <w:t xml:space="preserve">  </w:t>
      </w:r>
      <w:r w:rsidR="007D42CB">
        <w:rPr>
          <w:rFonts w:ascii="Calibri" w:eastAsia="Arial" w:hAnsi="Calibri" w:cs="Calibri"/>
          <w:sz w:val="22"/>
          <w:szCs w:val="22"/>
        </w:rPr>
        <w:t>- 185.9</w:t>
      </w:r>
      <w:r w:rsidR="007D42CB" w:rsidRPr="00E1078C">
        <w:rPr>
          <w:rFonts w:ascii="Calibri" w:eastAsia="Arial" w:hAnsi="Calibri" w:cs="Calibri"/>
          <w:sz w:val="22"/>
          <w:szCs w:val="22"/>
          <w:vertAlign w:val="superscript"/>
        </w:rPr>
        <w:t>o</w:t>
      </w:r>
      <w:r w:rsidR="007D42CB">
        <w:rPr>
          <w:rFonts w:ascii="Calibri" w:eastAsia="Arial" w:hAnsi="Calibri" w:cs="Calibri"/>
          <w:sz w:val="22"/>
          <w:szCs w:val="22"/>
        </w:rPr>
        <w:t>)</w:t>
      </w:r>
      <w:r w:rsidR="00713FBF">
        <w:rPr>
          <w:rFonts w:ascii="Calibri" w:eastAsia="Arial" w:hAnsi="Calibri" w:cs="Calibri"/>
          <w:sz w:val="22"/>
          <w:szCs w:val="22"/>
        </w:rPr>
        <w:t xml:space="preserve">, </w:t>
      </w:r>
      <w:r w:rsidR="0027309E">
        <w:rPr>
          <w:rFonts w:ascii="Calibri" w:eastAsia="Arial" w:hAnsi="Calibri" w:cs="Calibri"/>
          <w:sz w:val="22"/>
          <w:szCs w:val="22"/>
        </w:rPr>
        <w:t>with 92% of Navigated and 85% of Conventional TKA patients achieving 180</w:t>
      </w:r>
      <w:r w:rsidR="0027309E" w:rsidRPr="00E1078C">
        <w:rPr>
          <w:rFonts w:ascii="Calibri" w:eastAsia="Arial" w:hAnsi="Calibri" w:cs="Calibri"/>
          <w:sz w:val="22"/>
          <w:szCs w:val="22"/>
          <w:vertAlign w:val="superscript"/>
        </w:rPr>
        <w:t>o</w:t>
      </w:r>
      <w:r w:rsidR="0027309E">
        <w:rPr>
          <w:rFonts w:ascii="Calibri" w:eastAsia="Arial" w:hAnsi="Calibri" w:cs="Calibri"/>
          <w:sz w:val="22"/>
          <w:szCs w:val="22"/>
          <w:vertAlign w:val="superscript"/>
        </w:rPr>
        <w:t xml:space="preserve"> </w:t>
      </w:r>
      <w:r w:rsidR="0027309E">
        <w:rPr>
          <w:rFonts w:ascii="Calibri" w:eastAsia="Arial" w:hAnsi="Calibri" w:cs="Calibri"/>
          <w:sz w:val="22"/>
          <w:szCs w:val="22"/>
        </w:rPr>
        <w:t>± 3.0</w:t>
      </w:r>
      <w:r w:rsidR="0027309E" w:rsidRPr="00E1078C">
        <w:rPr>
          <w:rFonts w:ascii="Calibri" w:eastAsia="Arial" w:hAnsi="Calibri" w:cs="Calibri"/>
          <w:sz w:val="22"/>
          <w:szCs w:val="22"/>
          <w:vertAlign w:val="superscript"/>
        </w:rPr>
        <w:t>o</w:t>
      </w:r>
      <w:r w:rsidR="0027309E">
        <w:rPr>
          <w:rFonts w:ascii="Calibri" w:eastAsia="Arial" w:hAnsi="Calibri" w:cs="Calibri"/>
          <w:sz w:val="22"/>
          <w:szCs w:val="22"/>
        </w:rPr>
        <w:t>, and</w:t>
      </w:r>
      <w:r w:rsidR="00713FBF">
        <w:rPr>
          <w:rFonts w:ascii="Calibri" w:eastAsia="Arial" w:hAnsi="Calibri" w:cs="Calibri"/>
          <w:sz w:val="22"/>
          <w:szCs w:val="22"/>
        </w:rPr>
        <w:t xml:space="preserve"> 40% of Navigated and 26% of Conventional TKA patients achieving 180</w:t>
      </w:r>
      <w:r w:rsidR="00713FBF" w:rsidRPr="00E1078C">
        <w:rPr>
          <w:rFonts w:ascii="Calibri" w:eastAsia="Arial" w:hAnsi="Calibri" w:cs="Calibri"/>
          <w:sz w:val="22"/>
          <w:szCs w:val="22"/>
          <w:vertAlign w:val="superscript"/>
        </w:rPr>
        <w:t>o</w:t>
      </w:r>
      <w:r w:rsidR="00713FBF">
        <w:rPr>
          <w:rFonts w:ascii="Calibri" w:eastAsia="Arial" w:hAnsi="Calibri" w:cs="Calibri"/>
          <w:sz w:val="22"/>
          <w:szCs w:val="22"/>
          <w:vertAlign w:val="superscript"/>
        </w:rPr>
        <w:t xml:space="preserve"> </w:t>
      </w:r>
      <w:r w:rsidR="00713FBF">
        <w:rPr>
          <w:rFonts w:ascii="Calibri" w:eastAsia="Arial" w:hAnsi="Calibri" w:cs="Calibri"/>
          <w:sz w:val="22"/>
          <w:szCs w:val="22"/>
        </w:rPr>
        <w:t>± 1.0</w:t>
      </w:r>
      <w:r w:rsidR="00713FBF" w:rsidRPr="00E1078C">
        <w:rPr>
          <w:rFonts w:ascii="Calibri" w:eastAsia="Arial" w:hAnsi="Calibri" w:cs="Calibri"/>
          <w:sz w:val="22"/>
          <w:szCs w:val="22"/>
          <w:vertAlign w:val="superscript"/>
        </w:rPr>
        <w:t>o</w:t>
      </w:r>
      <w:r w:rsidR="00713FBF">
        <w:rPr>
          <w:rFonts w:ascii="Calibri" w:eastAsia="Arial" w:hAnsi="Calibri" w:cs="Calibri"/>
          <w:sz w:val="22"/>
          <w:szCs w:val="22"/>
          <w:vertAlign w:val="superscript"/>
        </w:rPr>
        <w:t xml:space="preserve"> </w:t>
      </w:r>
      <w:r w:rsidR="00713FBF">
        <w:rPr>
          <w:rFonts w:ascii="Calibri" w:eastAsia="Arial" w:hAnsi="Calibri" w:cs="Calibri"/>
          <w:sz w:val="22"/>
          <w:szCs w:val="22"/>
        </w:rPr>
        <w:t xml:space="preserve">as measured by CT. </w:t>
      </w:r>
      <w:r w:rsidR="00713FBF">
        <w:rPr>
          <w:rFonts w:ascii="Calibri" w:eastAsia="Arial" w:hAnsi="Calibri" w:cs="Calibri"/>
          <w:sz w:val="22"/>
          <w:szCs w:val="22"/>
        </w:rPr>
        <w:fldChar w:fldCharType="begin"/>
      </w:r>
      <w:r w:rsidR="00713FBF">
        <w:rPr>
          <w:rFonts w:ascii="Calibri" w:eastAsia="Arial" w:hAnsi="Calibri" w:cs="Calibri"/>
          <w:sz w:val="22"/>
          <w:szCs w:val="22"/>
        </w:rPr>
        <w:instrText xml:space="preserve"> ADDIN ZOTERO_ITEM CSL_CITATION {"citationID":"v14z3wi8","properties":{"formattedCitation":"[9]","plainCitation":"[9]","noteIndex":0},"citationItems":[{"id":5411,"uris":["http://zotero.org/users/1588134/items/DIG7B54L"],"uri":["http://zotero.org/users/1588134/items/DIG7B54L"],"itemData":{"id":5411,"type":"article-journal","abstract":"We report on the results of a randomized study (n=200) to compare total knee arthroplasty performed using conventional instrumentation or electromagnetic computer assisted surgical technique. 92% of navigated and 85% of conventional knees were implanted within ±3° from neutral mechanical alignment; …","container-title":"The Journal of arthroplasty","DOI":"10.1016/j.arth.2014.09.008","issue":"2","journalAbbreviation":"J Arthroplasty","language":"en","note":"ISSN: 1532-8406\nissue: 2\npublisher: J Arthroplasty\nvolume: 30\nPMID: 25263246\nDOI: 10.1016/j.arth.2014.09.008","page":"199-205","title":"Electromagnetic navigation in total knee arthroplasty-a single center, randomized, single-blind study comparing the results with conventional techniques","volume":"30","author":[{"family":"Blyth","given":"Mark"},{"family":"Smith","given":"Julie"},{"family":"Anthony","given":"Iain"},{"family":"Strict","given":"Neville"},{"family":"Rowe","given":"Philip"},{"family":"Jones","given":"Bryn"}],"issued":{"date-parts":[["2015",2]]}}}],"schema":"https://github.com/citation-style-language/schema/raw/master/csl-citation.json"} </w:instrText>
      </w:r>
      <w:r w:rsidR="00713FBF">
        <w:rPr>
          <w:rFonts w:ascii="Calibri" w:eastAsia="Arial" w:hAnsi="Calibri" w:cs="Calibri"/>
          <w:sz w:val="22"/>
          <w:szCs w:val="22"/>
        </w:rPr>
        <w:fldChar w:fldCharType="separate"/>
      </w:r>
      <w:r w:rsidR="00713FBF">
        <w:rPr>
          <w:rFonts w:ascii="Calibri" w:eastAsia="Arial" w:hAnsi="Calibri" w:cs="Calibri"/>
          <w:noProof/>
          <w:sz w:val="22"/>
          <w:szCs w:val="22"/>
        </w:rPr>
        <w:t>[9]</w:t>
      </w:r>
      <w:r w:rsidR="00713FBF">
        <w:rPr>
          <w:rFonts w:ascii="Calibri" w:eastAsia="Arial" w:hAnsi="Calibri" w:cs="Calibri"/>
          <w:sz w:val="22"/>
          <w:szCs w:val="22"/>
        </w:rPr>
        <w:fldChar w:fldCharType="end"/>
      </w:r>
    </w:p>
    <w:p w14:paraId="6268AF7E" w14:textId="77777777" w:rsidR="00EC6F9D" w:rsidRDefault="00EC6F9D" w:rsidP="00EC6F9D">
      <w:pPr>
        <w:spacing w:line="360" w:lineRule="auto"/>
        <w:rPr>
          <w:rFonts w:ascii="Calibri" w:eastAsia="Arial" w:hAnsi="Calibri" w:cs="Calibri"/>
          <w:sz w:val="22"/>
          <w:szCs w:val="22"/>
        </w:rPr>
      </w:pPr>
      <w:r w:rsidRPr="00EC6F9D">
        <w:rPr>
          <w:rFonts w:ascii="Calibri" w:eastAsia="Arial" w:hAnsi="Calibri" w:cs="Calibri"/>
          <w:sz w:val="22"/>
          <w:szCs w:val="22"/>
        </w:rPr>
        <w:t>Ligament balancing was carried using clinical assessment during the surgical procedure in both groups. In the navigated group additional information was provided by the system with real time feedback of the gap in mm between the femoral and tibial component and of the overall HKAA during varus and valgus stress.</w:t>
      </w:r>
    </w:p>
    <w:p w14:paraId="1DA02FDE" w14:textId="4A9525EA" w:rsidR="006E3BA1" w:rsidRPr="005A34DD" w:rsidRDefault="006E3BA1" w:rsidP="00AE6B48">
      <w:pPr>
        <w:spacing w:line="360" w:lineRule="auto"/>
        <w:rPr>
          <w:rFonts w:ascii="Calibri" w:eastAsia="Arial" w:hAnsi="Calibri" w:cs="Calibri"/>
          <w:sz w:val="22"/>
          <w:szCs w:val="22"/>
        </w:rPr>
      </w:pPr>
    </w:p>
    <w:p w14:paraId="3DB4F208" w14:textId="26C5AEEE" w:rsidR="006E3BA1" w:rsidRPr="0027309E" w:rsidRDefault="00894268" w:rsidP="0027309E">
      <w:pPr>
        <w:pStyle w:val="ListParagraph"/>
        <w:numPr>
          <w:ilvl w:val="1"/>
          <w:numId w:val="20"/>
        </w:numPr>
        <w:spacing w:line="360" w:lineRule="auto"/>
        <w:ind w:left="426" w:hanging="426"/>
        <w:rPr>
          <w:rFonts w:ascii="Calibri" w:eastAsia="Arial" w:hAnsi="Calibri" w:cs="Calibri"/>
          <w:iCs/>
          <w:sz w:val="22"/>
          <w:szCs w:val="22"/>
          <w:u w:val="single"/>
        </w:rPr>
      </w:pPr>
      <w:r w:rsidRPr="004243D4">
        <w:rPr>
          <w:rFonts w:ascii="Calibri" w:eastAsia="Arial" w:hAnsi="Calibri" w:cs="Calibri"/>
          <w:iCs/>
          <w:sz w:val="22"/>
          <w:szCs w:val="22"/>
          <w:u w:val="single"/>
        </w:rPr>
        <w:t>Patient Reported Outcome Measures</w:t>
      </w:r>
      <w:r w:rsidR="009317F4">
        <w:rPr>
          <w:rFonts w:ascii="Calibri" w:eastAsia="Arial" w:hAnsi="Calibri" w:cs="Calibri"/>
          <w:iCs/>
          <w:sz w:val="22"/>
          <w:szCs w:val="22"/>
          <w:u w:val="single"/>
        </w:rPr>
        <w:t xml:space="preserve"> and Revisions</w:t>
      </w:r>
    </w:p>
    <w:p w14:paraId="2C784808" w14:textId="225674AA" w:rsidR="00284954" w:rsidRDefault="00894268" w:rsidP="00AE6B48">
      <w:pPr>
        <w:spacing w:line="360" w:lineRule="auto"/>
        <w:rPr>
          <w:rFonts w:ascii="Calibri" w:eastAsia="Arial" w:hAnsi="Calibri" w:cs="Calibri"/>
          <w:sz w:val="22"/>
          <w:szCs w:val="22"/>
        </w:rPr>
      </w:pPr>
      <w:r w:rsidRPr="004056C8">
        <w:rPr>
          <w:rFonts w:ascii="Calibri" w:eastAsia="Arial" w:hAnsi="Calibri" w:cs="Calibri"/>
          <w:sz w:val="22"/>
          <w:szCs w:val="22"/>
        </w:rPr>
        <w:t>Patients were followed up to five years</w:t>
      </w:r>
      <w:r w:rsidR="009D5FB7">
        <w:rPr>
          <w:rFonts w:ascii="Calibri" w:eastAsia="Arial" w:hAnsi="Calibri" w:cs="Calibri"/>
          <w:sz w:val="22"/>
          <w:szCs w:val="22"/>
        </w:rPr>
        <w:t xml:space="preserve"> (Navigated TKA; n = 66 and Conventional TKA; n = 61)</w:t>
      </w:r>
      <w:r w:rsidRPr="004056C8">
        <w:rPr>
          <w:rFonts w:ascii="Calibri" w:eastAsia="Arial" w:hAnsi="Calibri" w:cs="Calibri"/>
          <w:sz w:val="22"/>
          <w:szCs w:val="22"/>
        </w:rPr>
        <w:t xml:space="preserve">, with clinical assessments by a blinded independent assessor; range of motion was determined using a hand-held goniometer, and knee specific outcome measures included the American Knee Society Score (AKSS) </w:t>
      </w:r>
      <w:r w:rsidRPr="004056C8">
        <w:rPr>
          <w:rFonts w:ascii="Calibri" w:eastAsia="Arial" w:hAnsi="Calibri" w:cs="Calibri"/>
          <w:sz w:val="22"/>
          <w:szCs w:val="22"/>
        </w:rPr>
        <w:lastRenderedPageBreak/>
        <w:t xml:space="preserve">and Oxford Knee Scores (OKS) and the SF 36 score used as a general health measure (both Physical and Mental). </w:t>
      </w:r>
    </w:p>
    <w:p w14:paraId="08D498A9" w14:textId="39FFA5B6" w:rsidR="009317F4" w:rsidRDefault="0027309E" w:rsidP="00AE6B48">
      <w:pPr>
        <w:spacing w:line="360" w:lineRule="auto"/>
        <w:rPr>
          <w:rFonts w:ascii="Calibri" w:eastAsia="Arial" w:hAnsi="Calibri" w:cs="Calibri"/>
          <w:sz w:val="22"/>
          <w:szCs w:val="22"/>
        </w:rPr>
      </w:pPr>
      <w:r>
        <w:rPr>
          <w:rFonts w:ascii="Calibri" w:eastAsia="Arial" w:hAnsi="Calibri" w:cs="Calibri"/>
          <w:sz w:val="22"/>
          <w:szCs w:val="22"/>
        </w:rPr>
        <w:t>Revision surgery was also assessed by analysing the Scottish PACS Global Worklist. This image archiving system stores all imaging for patients undertaken in the National Health Service (NHS) in Scotland since 2008. It acts as a valuable resource for identifying patients lost to follow-up who have undergone revision surgery in other NHS hospitals in Scotland which may have not been identified</w:t>
      </w:r>
      <w:r w:rsidR="00390727">
        <w:rPr>
          <w:rFonts w:ascii="Calibri" w:eastAsia="Arial" w:hAnsi="Calibri" w:cs="Calibri"/>
          <w:sz w:val="22"/>
          <w:szCs w:val="22"/>
        </w:rPr>
        <w:t>.</w:t>
      </w:r>
    </w:p>
    <w:p w14:paraId="3599B05B" w14:textId="77777777" w:rsidR="006E3BA1" w:rsidRPr="004056C8" w:rsidRDefault="006E3BA1" w:rsidP="00AE6B48">
      <w:pPr>
        <w:spacing w:line="360" w:lineRule="auto"/>
        <w:rPr>
          <w:rFonts w:ascii="Calibri" w:eastAsia="Arial" w:hAnsi="Calibri" w:cs="Calibri"/>
          <w:sz w:val="22"/>
          <w:szCs w:val="22"/>
        </w:rPr>
      </w:pPr>
    </w:p>
    <w:p w14:paraId="1D7017E6" w14:textId="77777777" w:rsidR="00284954" w:rsidRPr="004243D4" w:rsidRDefault="00894268" w:rsidP="0027309E">
      <w:pPr>
        <w:pStyle w:val="ListParagraph"/>
        <w:numPr>
          <w:ilvl w:val="1"/>
          <w:numId w:val="20"/>
        </w:numPr>
        <w:spacing w:line="360" w:lineRule="auto"/>
        <w:ind w:left="426" w:hanging="426"/>
        <w:rPr>
          <w:rFonts w:ascii="Calibri" w:eastAsia="Arial" w:hAnsi="Calibri" w:cs="Calibri"/>
          <w:iCs/>
          <w:sz w:val="22"/>
          <w:szCs w:val="22"/>
          <w:u w:val="single"/>
        </w:rPr>
      </w:pPr>
      <w:r w:rsidRPr="004243D4">
        <w:rPr>
          <w:rFonts w:ascii="Calibri" w:eastAsia="Arial" w:hAnsi="Calibri" w:cs="Calibri"/>
          <w:iCs/>
          <w:sz w:val="22"/>
          <w:szCs w:val="22"/>
          <w:u w:val="single"/>
        </w:rPr>
        <w:t>Statistics</w:t>
      </w:r>
    </w:p>
    <w:p w14:paraId="7051A6D9" w14:textId="77777777" w:rsidR="00284954" w:rsidRPr="004056C8" w:rsidRDefault="00894268" w:rsidP="00AE6B48">
      <w:pPr>
        <w:spacing w:line="360" w:lineRule="auto"/>
        <w:rPr>
          <w:rFonts w:ascii="Calibri" w:eastAsia="Arial" w:hAnsi="Calibri" w:cs="Calibri"/>
          <w:sz w:val="22"/>
          <w:szCs w:val="22"/>
        </w:rPr>
      </w:pPr>
      <w:r w:rsidRPr="004056C8">
        <w:rPr>
          <w:rFonts w:ascii="Calibri" w:eastAsia="Arial" w:hAnsi="Calibri" w:cs="Calibri"/>
          <w:sz w:val="22"/>
          <w:szCs w:val="22"/>
        </w:rPr>
        <w:t>The primary outcome measure for this study was alignment within 3</w:t>
      </w:r>
      <w:r w:rsidR="00AE6B48" w:rsidRPr="00AE6B48">
        <w:rPr>
          <w:rFonts w:ascii="Calibri" w:eastAsia="Arial" w:hAnsi="Calibri" w:cs="Calibri"/>
          <w:sz w:val="22"/>
          <w:szCs w:val="22"/>
          <w:vertAlign w:val="superscript"/>
        </w:rPr>
        <w:t>o</w:t>
      </w:r>
      <w:r w:rsidRPr="004056C8">
        <w:rPr>
          <w:rFonts w:ascii="Calibri" w:eastAsia="Arial" w:hAnsi="Calibri" w:cs="Calibri"/>
          <w:sz w:val="22"/>
          <w:szCs w:val="22"/>
        </w:rPr>
        <w:t xml:space="preserve"> of neutral at 3 months following surgery. In order to detect a difference of this magnitude with a power of 90% at alpha =0.05, the initial power calculation indicated that we required 82 patients per group, 164 in total. A post-hoc power calculation, based on the secondary endpoint of OKS at 5 years, suggested that a sample size of 58 per group was required to detect a 5 point difference with a power of 80%. Over the 5 year period, there has been a 34.6% and 37.7% LTFU rate in the navigated and conventional groups, respectively (Figure 1). Paired t-tests were performed to compare the change in each outcome measure from 1 year to the 5 year, as well as comparing the difference between navigated and conventional groups overall at 5 years (Table 1). In addition to this, a Kaplan Meir survivorship graph has been created to compare the all cause revision rates between navigated and conventional TKA surgeries which was analysed using a Mantel-Cox Log Rank test on GraphPad Prism (v6).    </w:t>
      </w:r>
    </w:p>
    <w:p w14:paraId="077AB9F0" w14:textId="77777777" w:rsidR="00284954" w:rsidRPr="004056C8" w:rsidRDefault="00284954" w:rsidP="00AE6B48">
      <w:pPr>
        <w:spacing w:line="360" w:lineRule="auto"/>
        <w:rPr>
          <w:rFonts w:ascii="Calibri" w:eastAsia="Arial" w:hAnsi="Calibri" w:cs="Calibri"/>
          <w:sz w:val="22"/>
          <w:szCs w:val="22"/>
        </w:rPr>
      </w:pPr>
    </w:p>
    <w:p w14:paraId="0A3BDD45" w14:textId="77777777" w:rsidR="00284954" w:rsidRPr="004243D4" w:rsidRDefault="00894268" w:rsidP="004243D4">
      <w:pPr>
        <w:pStyle w:val="ListParagraph"/>
        <w:numPr>
          <w:ilvl w:val="0"/>
          <w:numId w:val="20"/>
        </w:numPr>
        <w:spacing w:line="360" w:lineRule="auto"/>
        <w:rPr>
          <w:rFonts w:ascii="Calibri" w:eastAsia="Arial" w:hAnsi="Calibri" w:cs="Calibri"/>
          <w:b/>
          <w:sz w:val="22"/>
          <w:szCs w:val="22"/>
          <w:u w:val="single"/>
        </w:rPr>
      </w:pPr>
      <w:r w:rsidRPr="004243D4">
        <w:rPr>
          <w:rFonts w:ascii="Calibri" w:eastAsia="Arial" w:hAnsi="Calibri" w:cs="Calibri"/>
          <w:b/>
          <w:sz w:val="22"/>
          <w:szCs w:val="22"/>
        </w:rPr>
        <w:t>Results</w:t>
      </w:r>
    </w:p>
    <w:p w14:paraId="35A45292" w14:textId="77777777" w:rsidR="00284954" w:rsidRPr="004243D4" w:rsidRDefault="00894268" w:rsidP="0027309E">
      <w:pPr>
        <w:pStyle w:val="ListParagraph"/>
        <w:numPr>
          <w:ilvl w:val="1"/>
          <w:numId w:val="20"/>
        </w:numPr>
        <w:spacing w:line="360" w:lineRule="auto"/>
        <w:ind w:left="426" w:hanging="426"/>
        <w:rPr>
          <w:rFonts w:ascii="Calibri" w:eastAsia="Arial" w:hAnsi="Calibri" w:cs="Calibri"/>
          <w:iCs/>
          <w:sz w:val="22"/>
          <w:szCs w:val="22"/>
          <w:u w:val="single"/>
        </w:rPr>
      </w:pPr>
      <w:r w:rsidRPr="004243D4">
        <w:rPr>
          <w:rFonts w:ascii="Calibri" w:eastAsia="Arial" w:hAnsi="Calibri" w:cs="Calibri"/>
          <w:iCs/>
          <w:sz w:val="22"/>
          <w:szCs w:val="22"/>
          <w:u w:val="single"/>
        </w:rPr>
        <w:t>Clinical Outcomes</w:t>
      </w:r>
    </w:p>
    <w:p w14:paraId="7C006ED9" w14:textId="465239E2" w:rsidR="00284954" w:rsidRDefault="00894268" w:rsidP="00AE6B48">
      <w:pPr>
        <w:spacing w:line="360" w:lineRule="auto"/>
        <w:rPr>
          <w:rFonts w:ascii="Calibri" w:eastAsia="Arial" w:hAnsi="Calibri" w:cs="Calibri"/>
          <w:sz w:val="22"/>
          <w:szCs w:val="22"/>
        </w:rPr>
      </w:pPr>
      <w:r w:rsidRPr="004056C8">
        <w:rPr>
          <w:rFonts w:ascii="Calibri" w:eastAsia="Arial" w:hAnsi="Calibri" w:cs="Calibri"/>
          <w:sz w:val="22"/>
          <w:szCs w:val="22"/>
        </w:rPr>
        <w:t>In both treatment groups, OKS, AKSS Knee Score and Range of Movement improved over time and this improvement was statistically significant between 1 year and 5 year follow-up (Table 1).</w:t>
      </w:r>
      <w:r w:rsidR="00D511D8">
        <w:rPr>
          <w:rFonts w:ascii="Calibri" w:eastAsia="Arial" w:hAnsi="Calibri" w:cs="Calibri"/>
          <w:sz w:val="22"/>
          <w:szCs w:val="22"/>
        </w:rPr>
        <w:t xml:space="preserve"> The pre-operative demographics of these patients were previously reported </w:t>
      </w:r>
      <w:r w:rsidR="00D511D8">
        <w:rPr>
          <w:rFonts w:ascii="Calibri" w:eastAsia="Arial" w:hAnsi="Calibri" w:cs="Calibri"/>
          <w:sz w:val="22"/>
          <w:szCs w:val="22"/>
        </w:rPr>
        <w:fldChar w:fldCharType="begin"/>
      </w:r>
      <w:r w:rsidR="00D511D8">
        <w:rPr>
          <w:rFonts w:ascii="Calibri" w:eastAsia="Arial" w:hAnsi="Calibri" w:cs="Calibri"/>
          <w:sz w:val="22"/>
          <w:szCs w:val="22"/>
        </w:rPr>
        <w:instrText xml:space="preserve"> ADDIN ZOTERO_ITEM CSL_CITATION {"citationID":"4osYBQzO","properties":{"formattedCitation":"[9]","plainCitation":"[9]","noteIndex":0},"citationItems":[{"id":5411,"uris":["http://zotero.org/users/1588134/items/DIG7B54L"],"uri":["http://zotero.org/users/1588134/items/DIG7B54L"],"itemData":{"id":5411,"type":"article-journal","abstract":"We report on the results of a randomized study (n=200) to compare total knee arthroplasty performed using conventional instrumentation or electromagnetic computer assisted surgical technique. 92% of navigated and 85% of conventional knees were implanted within ±3° from neutral mechanical alignment; …","container-title":"The Journal of arthroplasty","DOI":"10.1016/j.arth.2014.09.008","issue":"2","journalAbbreviation":"J Arthroplasty","language":"en","note":"ISSN: 1532-8406\nissue: 2\npublisher: J Arthroplasty\nvolume: 30\nPMID: 25263246\nDOI: 10.1016/j.arth.2014.09.008","page":"199-205","title":"Electromagnetic navigation in total knee arthroplasty-a single center, randomized, single-blind study comparing the results with conventional techniques","volume":"30","author":[{"family":"Blyth","given":"Mark"},{"family":"Smith","given":"Julie"},{"family":"Anthony","given":"Iain"},{"family":"Strict","given":"Neville"},{"family":"Rowe","given":"Philip"},{"family":"Jones","given":"Bryn"}],"issued":{"date-parts":[["2015",2]]}}}],"schema":"https://github.com/citation-style-language/schema/raw/master/csl-citation.json"} </w:instrText>
      </w:r>
      <w:r w:rsidR="00D511D8">
        <w:rPr>
          <w:rFonts w:ascii="Calibri" w:eastAsia="Arial" w:hAnsi="Calibri" w:cs="Calibri"/>
          <w:sz w:val="22"/>
          <w:szCs w:val="22"/>
        </w:rPr>
        <w:fldChar w:fldCharType="separate"/>
      </w:r>
      <w:r w:rsidR="00D511D8">
        <w:rPr>
          <w:rFonts w:ascii="Calibri" w:eastAsia="Arial" w:hAnsi="Calibri" w:cs="Calibri"/>
          <w:noProof/>
          <w:sz w:val="22"/>
          <w:szCs w:val="22"/>
        </w:rPr>
        <w:t>[9]</w:t>
      </w:r>
      <w:r w:rsidR="00D511D8">
        <w:rPr>
          <w:rFonts w:ascii="Calibri" w:eastAsia="Arial" w:hAnsi="Calibri" w:cs="Calibri"/>
          <w:sz w:val="22"/>
          <w:szCs w:val="22"/>
        </w:rPr>
        <w:fldChar w:fldCharType="end"/>
      </w:r>
      <w:r w:rsidR="00D511D8">
        <w:rPr>
          <w:rFonts w:ascii="Calibri" w:eastAsia="Arial" w:hAnsi="Calibri" w:cs="Calibri"/>
          <w:sz w:val="22"/>
          <w:szCs w:val="22"/>
        </w:rPr>
        <w:t xml:space="preserve"> and there were no significant differences in pre-operative scores between the Navigated and Conventional TKA in the 5 year follow-up cohort (data not shown).</w:t>
      </w:r>
      <w:r w:rsidRPr="004056C8">
        <w:rPr>
          <w:rFonts w:ascii="Calibri" w:eastAsia="Arial" w:hAnsi="Calibri" w:cs="Calibri"/>
          <w:sz w:val="22"/>
          <w:szCs w:val="22"/>
        </w:rPr>
        <w:t xml:space="preserve"> Interestingly</w:t>
      </w:r>
      <w:r w:rsidR="00D511D8">
        <w:rPr>
          <w:rFonts w:ascii="Calibri" w:eastAsia="Arial" w:hAnsi="Calibri" w:cs="Calibri"/>
          <w:sz w:val="22"/>
          <w:szCs w:val="22"/>
        </w:rPr>
        <w:t>,</w:t>
      </w:r>
      <w:r w:rsidRPr="004056C8">
        <w:rPr>
          <w:rFonts w:ascii="Calibri" w:eastAsia="Arial" w:hAnsi="Calibri" w:cs="Calibri"/>
          <w:sz w:val="22"/>
          <w:szCs w:val="22"/>
        </w:rPr>
        <w:t xml:space="preserve"> the SF-36 and AKSS Knee Function scores showed no significant improvement over the same time period.</w:t>
      </w:r>
      <w:r w:rsidR="00D511D8">
        <w:rPr>
          <w:rFonts w:ascii="Calibri" w:eastAsia="Arial" w:hAnsi="Calibri" w:cs="Calibri"/>
          <w:sz w:val="22"/>
          <w:szCs w:val="22"/>
        </w:rPr>
        <w:t xml:space="preserve"> </w:t>
      </w:r>
      <w:r w:rsidRPr="004056C8">
        <w:rPr>
          <w:rFonts w:ascii="Calibri" w:eastAsia="Arial" w:hAnsi="Calibri" w:cs="Calibri"/>
          <w:sz w:val="22"/>
          <w:szCs w:val="22"/>
        </w:rPr>
        <w:t>Importantly</w:t>
      </w:r>
      <w:r w:rsidR="00D511D8">
        <w:rPr>
          <w:rFonts w:ascii="Calibri" w:eastAsia="Arial" w:hAnsi="Calibri" w:cs="Calibri"/>
          <w:sz w:val="22"/>
          <w:szCs w:val="22"/>
        </w:rPr>
        <w:t>,</w:t>
      </w:r>
      <w:r w:rsidRPr="004056C8">
        <w:rPr>
          <w:rFonts w:ascii="Calibri" w:eastAsia="Arial" w:hAnsi="Calibri" w:cs="Calibri"/>
          <w:sz w:val="22"/>
          <w:szCs w:val="22"/>
        </w:rPr>
        <w:t xml:space="preserve"> no statistically significant difference in any of the clinical outcome measures for navigated versus conventional TKA at the 5 year time point (Table 1) </w:t>
      </w:r>
      <w:r w:rsidR="00AE6B48">
        <w:rPr>
          <w:rFonts w:ascii="Calibri" w:eastAsia="Arial" w:hAnsi="Calibri" w:cs="Calibri"/>
          <w:sz w:val="22"/>
          <w:szCs w:val="22"/>
        </w:rPr>
        <w:t>were observed</w:t>
      </w:r>
      <w:r w:rsidRPr="004056C8">
        <w:rPr>
          <w:rFonts w:ascii="Calibri" w:eastAsia="Arial" w:hAnsi="Calibri" w:cs="Calibri"/>
          <w:sz w:val="22"/>
          <w:szCs w:val="22"/>
        </w:rPr>
        <w:t xml:space="preserve">. </w:t>
      </w:r>
    </w:p>
    <w:p w14:paraId="0E281B01" w14:textId="77777777" w:rsidR="006E3BA1" w:rsidRPr="004056C8" w:rsidRDefault="006E3BA1" w:rsidP="00AE6B48">
      <w:pPr>
        <w:spacing w:line="360" w:lineRule="auto"/>
        <w:rPr>
          <w:rFonts w:ascii="Calibri" w:eastAsia="Arial" w:hAnsi="Calibri" w:cs="Calibri"/>
          <w:sz w:val="22"/>
          <w:szCs w:val="22"/>
        </w:rPr>
      </w:pPr>
    </w:p>
    <w:p w14:paraId="37A9636F" w14:textId="77777777" w:rsidR="00284954" w:rsidRPr="004243D4" w:rsidRDefault="00894268" w:rsidP="0027309E">
      <w:pPr>
        <w:pStyle w:val="ListParagraph"/>
        <w:numPr>
          <w:ilvl w:val="1"/>
          <w:numId w:val="20"/>
        </w:numPr>
        <w:spacing w:line="360" w:lineRule="auto"/>
        <w:ind w:left="426" w:hanging="426"/>
        <w:rPr>
          <w:rFonts w:ascii="Calibri" w:eastAsia="Arial" w:hAnsi="Calibri" w:cs="Calibri"/>
          <w:iCs/>
          <w:sz w:val="22"/>
          <w:szCs w:val="22"/>
          <w:u w:val="single"/>
        </w:rPr>
      </w:pPr>
      <w:r w:rsidRPr="004243D4">
        <w:rPr>
          <w:rFonts w:ascii="Calibri" w:eastAsia="Arial" w:hAnsi="Calibri" w:cs="Calibri"/>
          <w:iCs/>
          <w:sz w:val="22"/>
          <w:szCs w:val="22"/>
          <w:u w:val="single"/>
        </w:rPr>
        <w:t>Revision Rate</w:t>
      </w:r>
    </w:p>
    <w:p w14:paraId="785862AD" w14:textId="24106C7D" w:rsidR="00284954" w:rsidRPr="004056C8" w:rsidRDefault="00894268" w:rsidP="00AE6B48">
      <w:pPr>
        <w:spacing w:line="360" w:lineRule="auto"/>
        <w:rPr>
          <w:rFonts w:ascii="Calibri" w:eastAsia="Arial" w:hAnsi="Calibri" w:cs="Calibri"/>
          <w:sz w:val="22"/>
          <w:szCs w:val="22"/>
        </w:rPr>
      </w:pPr>
      <w:r w:rsidRPr="004056C8">
        <w:rPr>
          <w:rFonts w:ascii="Calibri" w:eastAsia="Arial" w:hAnsi="Calibri" w:cs="Calibri"/>
          <w:sz w:val="22"/>
          <w:szCs w:val="22"/>
        </w:rPr>
        <w:lastRenderedPageBreak/>
        <w:t xml:space="preserve">In the 5 years following surgery, there were three revision surgeries performed. All of these were in the conventional group (4.9%); two were for deep infection and one was for instability (Figure 2) with </w:t>
      </w:r>
      <w:r w:rsidR="00AE6B48">
        <w:rPr>
          <w:rFonts w:ascii="Calibri" w:eastAsia="Arial" w:hAnsi="Calibri" w:cs="Calibri"/>
          <w:sz w:val="22"/>
          <w:szCs w:val="22"/>
        </w:rPr>
        <w:t>no revision surgeries</w:t>
      </w:r>
      <w:r w:rsidRPr="004056C8">
        <w:rPr>
          <w:rFonts w:ascii="Calibri" w:eastAsia="Arial" w:hAnsi="Calibri" w:cs="Calibri"/>
          <w:sz w:val="22"/>
          <w:szCs w:val="22"/>
        </w:rPr>
        <w:t xml:space="preserve"> in the navigated group (0%). This difference in revision rate failed to reach statistical significance (p = 0.08</w:t>
      </w:r>
      <w:r w:rsidR="0027309E" w:rsidRPr="004056C8">
        <w:rPr>
          <w:rFonts w:ascii="Calibri" w:eastAsia="Arial" w:hAnsi="Calibri" w:cs="Calibri"/>
          <w:sz w:val="22"/>
          <w:szCs w:val="22"/>
        </w:rPr>
        <w:t>).</w:t>
      </w:r>
      <w:r w:rsidR="0027309E">
        <w:rPr>
          <w:rFonts w:ascii="Calibri" w:eastAsia="Arial" w:hAnsi="Calibri" w:cs="Calibri"/>
          <w:sz w:val="22"/>
          <w:szCs w:val="22"/>
        </w:rPr>
        <w:t xml:space="preserve"> The revision for instability was carried out for symmetrical flexion instability with no obvious malalignment seen in any of the 3 femoral and 3 tibial planes measured on post-operative CT scans. No additional revision surgeries were identified in the original cohort from the analysis of the PACS Global Worklist.</w:t>
      </w:r>
    </w:p>
    <w:p w14:paraId="71CE8061" w14:textId="77777777" w:rsidR="00284954" w:rsidRPr="004056C8" w:rsidRDefault="00284954" w:rsidP="00AE6B48">
      <w:pPr>
        <w:spacing w:line="360" w:lineRule="auto"/>
        <w:rPr>
          <w:rFonts w:ascii="Calibri" w:eastAsia="Arial" w:hAnsi="Calibri" w:cs="Calibri"/>
          <w:sz w:val="22"/>
          <w:szCs w:val="22"/>
        </w:rPr>
      </w:pPr>
    </w:p>
    <w:p w14:paraId="1A1FFB0F" w14:textId="77777777" w:rsidR="00284954" w:rsidRPr="004243D4" w:rsidRDefault="00894268" w:rsidP="004243D4">
      <w:pPr>
        <w:pStyle w:val="ListParagraph"/>
        <w:numPr>
          <w:ilvl w:val="0"/>
          <w:numId w:val="20"/>
        </w:numPr>
        <w:spacing w:line="360" w:lineRule="auto"/>
        <w:rPr>
          <w:rFonts w:ascii="Calibri" w:eastAsia="Arial" w:hAnsi="Calibri" w:cs="Calibri"/>
          <w:sz w:val="22"/>
          <w:szCs w:val="22"/>
        </w:rPr>
      </w:pPr>
      <w:r w:rsidRPr="004243D4">
        <w:rPr>
          <w:rFonts w:ascii="Calibri" w:eastAsia="Arial" w:hAnsi="Calibri" w:cs="Calibri"/>
          <w:b/>
          <w:sz w:val="22"/>
          <w:szCs w:val="22"/>
        </w:rPr>
        <w:t>Discussion</w:t>
      </w:r>
    </w:p>
    <w:p w14:paraId="57EF1EA1" w14:textId="51E16604" w:rsidR="00284954" w:rsidRPr="004056C8" w:rsidRDefault="00894268" w:rsidP="00AE6B48">
      <w:pPr>
        <w:spacing w:line="360" w:lineRule="auto"/>
        <w:rPr>
          <w:rFonts w:ascii="Calibri" w:eastAsia="Arial" w:hAnsi="Calibri" w:cs="Calibri"/>
          <w:sz w:val="22"/>
          <w:szCs w:val="22"/>
        </w:rPr>
      </w:pPr>
      <w:r w:rsidRPr="004056C8">
        <w:rPr>
          <w:rFonts w:ascii="Calibri" w:eastAsia="Arial" w:hAnsi="Calibri" w:cs="Calibri"/>
          <w:sz w:val="22"/>
          <w:szCs w:val="22"/>
        </w:rPr>
        <w:t xml:space="preserve">This prospective randomised controlled trial is one of only a handful of studies to publish clinical outcome data comparing </w:t>
      </w:r>
      <w:r w:rsidR="00AE6B48">
        <w:rPr>
          <w:rFonts w:ascii="Calibri" w:eastAsia="Arial" w:hAnsi="Calibri" w:cs="Calibri"/>
          <w:sz w:val="22"/>
          <w:szCs w:val="22"/>
        </w:rPr>
        <w:t>EM</w:t>
      </w:r>
      <w:r w:rsidRPr="004056C8">
        <w:rPr>
          <w:rFonts w:ascii="Calibri" w:eastAsia="Arial" w:hAnsi="Calibri" w:cs="Calibri"/>
          <w:sz w:val="22"/>
          <w:szCs w:val="22"/>
        </w:rPr>
        <w:t xml:space="preserve"> navigation with conventional TKA surgery. In 2019, Cho et al </w:t>
      </w:r>
      <w:r w:rsidR="00AE6B48">
        <w:rPr>
          <w:rFonts w:ascii="Calibri" w:eastAsia="Arial" w:hAnsi="Calibri" w:cs="Calibri"/>
          <w:sz w:val="22"/>
          <w:szCs w:val="22"/>
        </w:rPr>
        <w:t xml:space="preserve">(2018) </w:t>
      </w:r>
      <w:r w:rsidRPr="004056C8">
        <w:rPr>
          <w:rFonts w:ascii="Calibri" w:eastAsia="Arial" w:hAnsi="Calibri" w:cs="Calibri"/>
          <w:sz w:val="22"/>
          <w:szCs w:val="22"/>
        </w:rPr>
        <w:t xml:space="preserve">published a retrospective analysis of 40 knees, comparing conventional techniques with </w:t>
      </w:r>
      <w:r w:rsidR="00AE6B48">
        <w:rPr>
          <w:rFonts w:ascii="Calibri" w:eastAsia="Arial" w:hAnsi="Calibri" w:cs="Calibri"/>
          <w:sz w:val="22"/>
          <w:szCs w:val="22"/>
        </w:rPr>
        <w:t>EM</w:t>
      </w:r>
      <w:r w:rsidRPr="004056C8">
        <w:rPr>
          <w:rFonts w:ascii="Calibri" w:eastAsia="Arial" w:hAnsi="Calibri" w:cs="Calibri"/>
          <w:sz w:val="22"/>
          <w:szCs w:val="22"/>
        </w:rPr>
        <w:t xml:space="preserve"> navigation and demonstrated an improvement in KSS score and ROM at 8-10 year follow up</w:t>
      </w:r>
      <w:r w:rsidR="009736E6">
        <w:rPr>
          <w:rFonts w:ascii="Calibri" w:eastAsia="Arial" w:hAnsi="Calibri" w:cs="Calibri"/>
          <w:sz w:val="22"/>
          <w:szCs w:val="22"/>
        </w:rPr>
        <w:t xml:space="preserve"> </w:t>
      </w:r>
      <w:r w:rsidR="009736E6">
        <w:rPr>
          <w:rFonts w:ascii="Calibri" w:eastAsia="Arial" w:hAnsi="Calibri" w:cs="Calibri"/>
          <w:sz w:val="22"/>
          <w:szCs w:val="22"/>
        </w:rPr>
        <w:fldChar w:fldCharType="begin"/>
      </w:r>
      <w:r w:rsidR="009736E6">
        <w:rPr>
          <w:rFonts w:ascii="Calibri" w:eastAsia="Arial" w:hAnsi="Calibri" w:cs="Calibri"/>
          <w:sz w:val="22"/>
          <w:szCs w:val="22"/>
        </w:rPr>
        <w:instrText xml:space="preserve"> ADDIN ZOTERO_ITEM CSL_CITATION {"citationID":"6ECbgy2E","properties":{"formattedCitation":"[10]","plainCitation":"[10]","noteIndex":0},"citationItems":[{"id":5435,"uris":["http://zotero.org/users/1588134/items/NDTMLPEI"],"uri":["http://zotero.org/users/1588134/items/NDTMLPEI"],"itemData":{"id":5435,"type":"article-journal","container-title":"Journal of the Korean Orthopaedic Association","DOI":"10.4055/jkoa.2018.53.3.226","issue":"3","journalAbbreviation":"J Korean Orthop Assoc","note":"publisher: The Korean Orthopaedic Association","page":"226-233","source":"synapse.koreamed.org","title":"Eight to Ten Year Follow-Up Results of Total Knee Arthroplasty Using Electromagnetic Navigation System","volume":"53","issued":{"date-parts":[["2018",6,27]]}}}],"schema":"https://github.com/citation-style-language/schema/raw/master/csl-citation.json"} </w:instrText>
      </w:r>
      <w:r w:rsidR="009736E6">
        <w:rPr>
          <w:rFonts w:ascii="Calibri" w:eastAsia="Arial" w:hAnsi="Calibri" w:cs="Calibri"/>
          <w:sz w:val="22"/>
          <w:szCs w:val="22"/>
        </w:rPr>
        <w:fldChar w:fldCharType="separate"/>
      </w:r>
      <w:r w:rsidR="00166977">
        <w:rPr>
          <w:rFonts w:ascii="Calibri" w:eastAsia="Arial" w:hAnsi="Calibri" w:cs="Calibri"/>
          <w:noProof/>
          <w:sz w:val="22"/>
          <w:szCs w:val="22"/>
        </w:rPr>
        <w:t>[10]</w:t>
      </w:r>
      <w:r w:rsidR="009736E6">
        <w:rPr>
          <w:rFonts w:ascii="Calibri" w:eastAsia="Arial" w:hAnsi="Calibri" w:cs="Calibri"/>
          <w:sz w:val="22"/>
          <w:szCs w:val="22"/>
        </w:rPr>
        <w:fldChar w:fldCharType="end"/>
      </w:r>
      <w:r w:rsidRPr="004056C8">
        <w:rPr>
          <w:rFonts w:ascii="Calibri" w:eastAsia="Arial" w:hAnsi="Calibri" w:cs="Calibri"/>
          <w:sz w:val="22"/>
          <w:szCs w:val="22"/>
        </w:rPr>
        <w:t>. However, this small retrospective study is alone in demonstrating long term benefits of EM navigation as other studies utilising navigation have failed to find any significant clinical benefit from utili</w:t>
      </w:r>
      <w:r w:rsidR="00696876">
        <w:rPr>
          <w:rFonts w:ascii="Calibri" w:eastAsia="Arial" w:hAnsi="Calibri" w:cs="Calibri"/>
          <w:sz w:val="22"/>
          <w:szCs w:val="22"/>
        </w:rPr>
        <w:t>s</w:t>
      </w:r>
      <w:r w:rsidRPr="004056C8">
        <w:rPr>
          <w:rFonts w:ascii="Calibri" w:eastAsia="Arial" w:hAnsi="Calibri" w:cs="Calibri"/>
          <w:sz w:val="22"/>
          <w:szCs w:val="22"/>
        </w:rPr>
        <w:t xml:space="preserve">ation of </w:t>
      </w:r>
      <w:r w:rsidR="00696876">
        <w:rPr>
          <w:rFonts w:ascii="Calibri" w:eastAsia="Arial" w:hAnsi="Calibri" w:cs="Calibri"/>
          <w:sz w:val="22"/>
          <w:szCs w:val="22"/>
        </w:rPr>
        <w:t>the technology</w:t>
      </w:r>
      <w:r w:rsidRPr="004056C8">
        <w:rPr>
          <w:rFonts w:ascii="Calibri" w:eastAsia="Arial" w:hAnsi="Calibri" w:cs="Calibri"/>
          <w:sz w:val="22"/>
          <w:szCs w:val="22"/>
        </w:rPr>
        <w:t xml:space="preserve"> </w:t>
      </w:r>
      <w:r w:rsidR="009736E6">
        <w:rPr>
          <w:rFonts w:ascii="Calibri" w:eastAsia="Arial" w:hAnsi="Calibri" w:cs="Calibri"/>
          <w:sz w:val="22"/>
          <w:szCs w:val="22"/>
        </w:rPr>
        <w:fldChar w:fldCharType="begin"/>
      </w:r>
      <w:r w:rsidR="009736E6">
        <w:rPr>
          <w:rFonts w:ascii="Calibri" w:eastAsia="Arial" w:hAnsi="Calibri" w:cs="Calibri"/>
          <w:sz w:val="22"/>
          <w:szCs w:val="22"/>
        </w:rPr>
        <w:instrText xml:space="preserve"> ADDIN ZOTERO_ITEM CSL_CITATION {"citationID":"pnhjBE1t","properties":{"formattedCitation":"[5,11,12]","plainCitation":"[5,11,12]","noteIndex":0},"citationItems":[{"id":5438,"uris":["http://zotero.org/users/1588134/items/5WFIANJY"],"uri":["http://zotero.org/users/1588134/items/5WFIANJY"],"itemData":{"id":5438,"type":"article-journal","abstract":"BACKGROUND: Computer navigation for total knee arthroplasty has improved alignment compared with that resulting from non-navigated total knee arthroplasty. This study analyzed data from the Australian Orthopaedic Association National Joint Replacement Registry to examine the effect of computer navigation on the rate of revision of primary total knee arthroplasty.\nMETHODS: The cumulative percent revision following all non-navigated and navigated primary total knee arthroplasties performed in Australia from January 1, 2003, to December 31, 2012, was assessed. In addition, the type of and reason for revision as well as the effect of age, surgeon volume, and use of cement for the prosthesis were examined. Kaplan-Meier estimates of survivorship were used to describe the time to first revision. Hazard ratios (HRs) from Cox proportional hazards models, with adjustment for age and sex, were used to compare revision rates.\nRESULTS: Computer navigation was used in 44,573 (14.1% of all) primary total knee arthroplasties, and the rate of its use increased from 2.4% in 2003 to 22.8% in 2012. Overall, the cumulative percent revision following non-navigated total knee arthroplasty at nine years was 5.2% (95% confidence interval [CI] = 5.1 to 5.4) compared with 4.6% (95% CI = 4.2 to 5.1) for computer-navigated total knee arthroplasty (HR = 1.05 [95% CI = 0.98 to 1.12], p = 0.15). There was a significant difference in the rate of revision following non-navigated total knee arthroplasty compared with that following navigated total knee arthroplasty for younger patients (HR = 1.13 [95% CI = 1.03 to 1.25], p = 0.011). Patients less than sixty-five years of age who had undergone non-navigated total knee arthroplasty had a cumulative percent revision of 7.8% (95% CI = 7.5 to 8.2) at nine years compared with 6.3% (95% CI = 5.5 to 7.3) for those who had undergone navigated total knee arthroplasty. Computer navigation led to a significant reduction in the rate of revision due to loosening/lysis (HR = 1.38 [95% CI = 1.13 to 1.67], p = 0.001), which is the most common reason for revision of total knee arthroplasty.\nCONCLUSIONS: Computer navigation reduced the overall rate of revision and the rate revision for loosening/lysis following total knee arthroplasty in patients less than sixty-five years of age.","container-title":"The Journal of Bone and Joint Surgery. American Volume","DOI":"10.2106/JBJS.M.01496","ISSN":"1535-1386","issue":"8","journalAbbreviation":"J Bone Joint Surg Am","language":"eng","note":"PMID: 25878307","page":"635-642","source":"PubMed","title":"Computer navigation for total knee arthroplasty reduces revision rate for patients less than sixty-five years of age","volume":"97","author":[{"family":"Steiger","given":"Richard N.","non-dropping-particle":"de"},{"family":"Liu","given":"Yen-Liang"},{"family":"Graves","given":"Stephen E."}],"issued":{"date-parts":[["2015",4,15]]}},"label":"page"},{"id":5440,"uris":["http://zotero.org/users/1588134/items/QEMDLIEJ"],"uri":["http://zotero.org/users/1588134/items/QEMDLIEJ"],"itemData":{"id":5440,"type":"article-journal","abstract":"BACKGROUND: Proponents of computer-assisted TKA suggest that better alignment of the TKAs will lead to improved long-term patient functional outcome and survivorship of the implants. However, there is little evidence about whether the improved position and alignment of the knee components obtained using computer navigation improve patient function and the longevity of the TKA.\nQUESTIONS/PURPOSES: The purpose of this study was to determine whether (1) clinical results; (2) radiographic and CT scan results; and (3) the survival rate of TKA components would be better in patients having computer-assisted TKA than results of patients having TKA without computer-assisted TKA. In addition, we determined whether (4) complication rates would be less in the patients with computer-assisted TKA than those in patients with conventional TKA.\nMETHODS: We performed a randomized trial between October 2000 and October 2002 in patients undergoing same-day bilateral TKA; in this trial, one knee was operated on using navigation, and the other knee was operated on without navigation. All 296 patients who underwent same-day bilateral TKA during that period were enrolled. Of those, 282 patients (95%) were accounted for at a mean of 15 years (range, 14-16 years). A total of 79% (223 of 282) were women and the mean age of the patients at the time of index arthroplasty was 59 ± 7 years (range, 48-64 years). Knee Society knee score, WOMAC score, and UCLA activity score were obtained preoperatively and at latest followup. Radiographic measurements were performed including femorotibial angle, position of femoral and tibial components, level of joint line, and posterior condylar offset. Aseptic loosening was defined as a complete radiolucent line &gt; 1 mm in width around any component or migration of any component. Assessors and patients were blind to treatment assignment.\nRESULTS: The Knee Society knee (92 ± 8 versus 93 ± 7 points; 95% confidence interval [CI], 92-98; p = 0.461) and function scores (80 ± 11 versus 80 ± 11 points; 95% CI, 73-87; p = 1.000), WOMAC score (14 ± 7 versus 15 ± 8 points; 95% CI, 14-18; p = 0.991), range of knee motion (128° ± 9° versus 127° ± 10°; 95% CI, 100-140; p = 0.780), and UCLA patient activity score (6 versus 6 points; 95% CI, 4-8; p = 1.000) were not different between the two groups at 15 years followup. There were no differences in any radiographic parameters of alignment (on radiography or CT scan) between the two groups. The frequency of aseptic loosening was not different between the two groups (p = 0.918). Kaplan-Meier survivorship of the TKA components was 99% in both groups (95% CI, 93-100) at 15 years as the endpoint of revision or aseptic loosening (p = 0.982). Anterior femoral notching was observed in 11 knees (4%) in the computer-assisted TKA group and none in the conventional TKA group (p = 0.046).\nCONCLUSIONS: In this randomized trial, with data presented at a minimum of 14 years of followup, we found no benefit to computer navigation in TKA in terms of pain, function, or survivorship. Unless another study at long-term followup identifies an advantage to survivorship, pain, and function, we do not recommend the widespread use of computer navigation in TKA because of its risks (in this series, we observed femoral notching; others have observed pin site fractures) and attendant costs.\nLEVEL OF EVIDENCE: Level I, therapeutic study.","container-title":"Clinical Orthopaedics and Related Research","DOI":"10.1007/s11999.0000000000000000","ISSN":"1528-1132","issue":"1","journalAbbreviation":"Clin Orthop Relat Res","language":"eng","note":"PMID: 29389753\nPMCID: PMC5919243","page":"6-15","source":"PubMed","title":"2017 Chitranjan S. Ranawat Award: Does Computer Navigation in Knee Arthroplasty Improve Functional Outcomes in Young Patients? A Randomized Study","title-short":"2017 Chitranjan S. Ranawat Award","volume":"476","author":[{"family":"Kim","given":"Young-Hoo"},{"family":"Park","given":"Jang-Won"},{"family":"Kim","given":"Jun-Shik"}],"issued":{"date-parts":[["2018"]]}},"label":"page"},{"id":5443,"uris":["http://zotero.org/users/1588134/items/27Z3UCIK"],"uri":["http://zotero.org/users/1588134/items/27Z3UCIK"],"itemData":{"id":5443,"type":"article-journal","abstract":"BACKGROUND: Accelerometer-based navigation (ABN) is a novel navigation system that attempts to combine the accuracy of computer-assisted surgery (CAS) with the familiarity of conventional instrumentation (CON). No studies have compared the clinical outcomes of this new technology with existing techniques to date.\nMETHODS: From July 2013 to April 2014, 152 consecutive patients (152 knees) underwent total knee arthroplasty using ABN (n = 38), CAS (n = 38), or CON (n = 76). We prospectively matched the groups in a 1:1:2 ratio for age, gender, body mass index, preoperative range of motion, Knee Society Score, Oxford Knee Score, Short-Form 36 Physical and Mental Component Scores, and preoperative deformity using preoperative data in isolation, thus controlling for potential confounding factors. All patients were prospectively followed for 2 years.\nRESULTS: The ABN and CAS groups had a significantly improved mean mechanical axis (P = .018), femoral (P = .050) and tibial component alignment (P = .008) compared to the CON group. There were significantly less mechanical axis outliers in the ABN and CAS groups (P = .034). The duration of surgery for the ABN group (83.9 ± 21 min) was significantly shorter than the CAS group (101 ± 11 min; P &lt; .001) but similar to the CON group (76.6 ± 17 min; P = .131). There was no significant difference in functional outcomes, quality of life measures or satisfaction rates between the 3 groups at 2 years (P &gt; .05).\nCONCLUSION: Although bone cuts were as accurate as CAS and operation time was similar to CON, the use of ABN failed to demonstrate any advantages in clinical outcomes following total knee arthroplasty at 2 years follow-up.","container-title":"The Journal of Arthroplasty","DOI":"10.1016/j.arth.2017.09.005","ISSN":"1532-8406","issue":"2","journalAbbreviation":"J Arthroplasty","language":"eng","note":"PMID: 29054725","page":"379-385","source":"PubMed","title":"Accelerometer-Based and Computer-Assisted Navigation in Total Knee Arthroplasty: A Reduction in Mechanical Axis Outliers Does Not Lead to Improvement in Functional Outcomes or Quality of Life When Compared to Conventional Total Knee Arthroplasty","title-short":"Accelerometer-Based and Computer-Assisted Navigation in Total Knee Arthroplasty","volume":"33","author":[{"family":"Goh","given":"Graham Seow-Hng"},{"family":"Liow","given":"Ming Han Lincoln"},{"family":"Tay","given":"Darren Keng-Jin"},{"family":"Lo","given":"Ngai-Nung"},{"family":"Yeo","given":"Seng-Jin"},{"family":"Tan","given":"Mann-Hong"}],"issued":{"date-parts":[["2018"]]}},"label":"page"}],"schema":"https://github.com/citation-style-language/schema/raw/master/csl-citation.json"} </w:instrText>
      </w:r>
      <w:r w:rsidR="009736E6">
        <w:rPr>
          <w:rFonts w:ascii="Calibri" w:eastAsia="Arial" w:hAnsi="Calibri" w:cs="Calibri"/>
          <w:sz w:val="22"/>
          <w:szCs w:val="22"/>
        </w:rPr>
        <w:fldChar w:fldCharType="separate"/>
      </w:r>
      <w:r w:rsidR="00166977">
        <w:rPr>
          <w:rFonts w:ascii="Calibri" w:hAnsi="Calibri" w:cs="Calibri"/>
          <w:sz w:val="22"/>
        </w:rPr>
        <w:t>[5,11,12]</w:t>
      </w:r>
      <w:r w:rsidR="009736E6">
        <w:rPr>
          <w:rFonts w:ascii="Calibri" w:eastAsia="Arial" w:hAnsi="Calibri" w:cs="Calibri"/>
          <w:sz w:val="22"/>
          <w:szCs w:val="22"/>
        </w:rPr>
        <w:fldChar w:fldCharType="end"/>
      </w:r>
      <w:r w:rsidRPr="004056C8">
        <w:rPr>
          <w:rFonts w:ascii="Calibri" w:eastAsia="Arial" w:hAnsi="Calibri" w:cs="Calibri"/>
          <w:sz w:val="22"/>
          <w:szCs w:val="22"/>
        </w:rPr>
        <w:t xml:space="preserve">. </w:t>
      </w:r>
    </w:p>
    <w:p w14:paraId="0B76D877" w14:textId="4A1516A3" w:rsidR="00284954" w:rsidRPr="004056C8" w:rsidRDefault="00AE6B48" w:rsidP="00AE6B48">
      <w:pPr>
        <w:spacing w:line="360" w:lineRule="auto"/>
        <w:rPr>
          <w:rFonts w:ascii="Calibri" w:eastAsia="Arial" w:hAnsi="Calibri" w:cs="Calibri"/>
          <w:sz w:val="22"/>
          <w:szCs w:val="22"/>
        </w:rPr>
      </w:pPr>
      <w:r>
        <w:rPr>
          <w:rFonts w:ascii="Calibri" w:eastAsia="Arial" w:hAnsi="Calibri" w:cs="Calibri"/>
          <w:sz w:val="22"/>
          <w:szCs w:val="22"/>
        </w:rPr>
        <w:t>Previously, our study showed that t</w:t>
      </w:r>
      <w:r w:rsidRPr="00DF6CBB">
        <w:rPr>
          <w:rFonts w:ascii="Calibri" w:eastAsia="Arial" w:hAnsi="Calibri" w:cs="Calibri"/>
          <w:sz w:val="22"/>
          <w:szCs w:val="22"/>
        </w:rPr>
        <w:t>ourniquet times were significantly longer in the navigated group (median 80 vs 65 minutes, p</w:t>
      </w:r>
      <w:r>
        <w:rPr>
          <w:rFonts w:ascii="Calibri" w:eastAsia="Arial" w:hAnsi="Calibri" w:cs="Calibri"/>
          <w:sz w:val="22"/>
          <w:szCs w:val="22"/>
        </w:rPr>
        <w:t xml:space="preserve"> </w:t>
      </w:r>
      <w:r w:rsidRPr="00DF6CBB">
        <w:rPr>
          <w:rFonts w:ascii="Calibri" w:eastAsia="Arial" w:hAnsi="Calibri" w:cs="Calibri"/>
          <w:sz w:val="22"/>
          <w:szCs w:val="22"/>
        </w:rPr>
        <w:t>=</w:t>
      </w:r>
      <w:r>
        <w:rPr>
          <w:rFonts w:ascii="Calibri" w:eastAsia="Arial" w:hAnsi="Calibri" w:cs="Calibri"/>
          <w:sz w:val="22"/>
          <w:szCs w:val="22"/>
        </w:rPr>
        <w:t xml:space="preserve"> </w:t>
      </w:r>
      <w:r w:rsidRPr="00DF6CBB">
        <w:rPr>
          <w:rFonts w:ascii="Calibri" w:eastAsia="Arial" w:hAnsi="Calibri" w:cs="Calibri"/>
          <w:sz w:val="22"/>
          <w:szCs w:val="22"/>
        </w:rPr>
        <w:t>0.001)</w:t>
      </w:r>
      <w:r>
        <w:rPr>
          <w:rFonts w:ascii="Calibri" w:eastAsia="Arial" w:hAnsi="Calibri" w:cs="Calibri"/>
          <w:sz w:val="22"/>
          <w:szCs w:val="22"/>
        </w:rPr>
        <w:t xml:space="preserve"> compared with conventional surgery</w:t>
      </w:r>
      <w:r w:rsidR="00D75E94">
        <w:rPr>
          <w:rFonts w:ascii="Calibri" w:eastAsia="Arial" w:hAnsi="Calibri" w:cs="Calibri"/>
          <w:sz w:val="22"/>
          <w:szCs w:val="22"/>
        </w:rPr>
        <w:fldChar w:fldCharType="begin"/>
      </w:r>
      <w:r w:rsidR="00D75E94">
        <w:rPr>
          <w:rFonts w:ascii="Calibri" w:eastAsia="Arial" w:hAnsi="Calibri" w:cs="Calibri"/>
          <w:sz w:val="22"/>
          <w:szCs w:val="22"/>
        </w:rPr>
        <w:instrText xml:space="preserve"> ADDIN ZOTERO_ITEM CSL_CITATION {"citationID":"v14z3wi8","properties":{"formattedCitation":"[9]","plainCitation":"[9]","noteIndex":0},"citationItems":[{"id":5411,"uris":["http://zotero.org/users/1588134/items/DIG7B54L"],"uri":["http://zotero.org/users/1588134/items/DIG7B54L"],"itemData":{"id":5411,"type":"article-journal","abstract":"We report on the results of a randomized study (n=200) to compare total knee arthroplasty performed using conventional instrumentation or electromagnetic computer assisted surgical technique. 92% of navigated and 85% of conventional knees were implanted within ±3° from neutral mechanical alignment; …","container-title":"The Journal of arthroplasty","DOI":"10.1016/j.arth.2014.09.008","issue":"2","journalAbbreviation":"J Arthroplasty","language":"en","note":"ISSN: 1532-8406\nissue: 2\npublisher: J Arthroplasty\nvolume: 30\nPMID: 25263246\nDOI: 10.1016/j.arth.2014.09.008","page":"199-205","title":"Electromagnetic navigation in total knee arthroplasty-a single center, randomized, single-blind study comparing the results with conventional techniques","volume":"30","author":[{"family":"Blyth","given":"Mark"},{"family":"Smith","given":"Julie"},{"family":"Anthony","given":"Iain"},{"family":"Strict","given":"Neville"},{"family":"Rowe","given":"Philip"},{"family":"Jones","given":"Bryn"}],"issued":{"date-parts":[["2015",2]]}}}],"schema":"https://github.com/citation-style-language/schema/raw/master/csl-citation.json"} </w:instrText>
      </w:r>
      <w:r w:rsidR="00D75E94">
        <w:rPr>
          <w:rFonts w:ascii="Calibri" w:eastAsia="Arial" w:hAnsi="Calibri" w:cs="Calibri"/>
          <w:sz w:val="22"/>
          <w:szCs w:val="22"/>
        </w:rPr>
        <w:fldChar w:fldCharType="separate"/>
      </w:r>
      <w:r w:rsidR="00D75E94">
        <w:rPr>
          <w:rFonts w:ascii="Calibri" w:eastAsia="Arial" w:hAnsi="Calibri" w:cs="Calibri"/>
          <w:noProof/>
          <w:sz w:val="22"/>
          <w:szCs w:val="22"/>
        </w:rPr>
        <w:t>[9]</w:t>
      </w:r>
      <w:r w:rsidR="00D75E94">
        <w:rPr>
          <w:rFonts w:ascii="Calibri" w:eastAsia="Arial" w:hAnsi="Calibri" w:cs="Calibri"/>
          <w:sz w:val="22"/>
          <w:szCs w:val="22"/>
        </w:rPr>
        <w:fldChar w:fldCharType="end"/>
      </w:r>
      <w:r w:rsidR="00D75E94">
        <w:rPr>
          <w:rFonts w:ascii="Calibri" w:eastAsia="Arial" w:hAnsi="Calibri" w:cs="Calibri"/>
          <w:sz w:val="22"/>
          <w:szCs w:val="22"/>
        </w:rPr>
        <w:t>.</w:t>
      </w:r>
      <w:r>
        <w:rPr>
          <w:rFonts w:ascii="Calibri" w:eastAsia="Arial" w:hAnsi="Calibri" w:cs="Calibri"/>
          <w:sz w:val="22"/>
          <w:szCs w:val="22"/>
        </w:rPr>
        <w:t xml:space="preserve"> </w:t>
      </w:r>
      <w:r w:rsidRPr="00DF6CBB">
        <w:rPr>
          <w:rFonts w:ascii="Calibri" w:eastAsia="Arial" w:hAnsi="Calibri" w:cs="Calibri"/>
          <w:sz w:val="22"/>
          <w:szCs w:val="22"/>
        </w:rPr>
        <w:t xml:space="preserve">This increase in surgical time associated with navigated surgery does not appear however to have increased the infection rate </w:t>
      </w:r>
      <w:r w:rsidR="0027309E">
        <w:rPr>
          <w:rFonts w:ascii="Calibri" w:eastAsia="Arial" w:hAnsi="Calibri" w:cs="Calibri"/>
          <w:sz w:val="22"/>
          <w:szCs w:val="22"/>
        </w:rPr>
        <w:t>or length of stay</w:t>
      </w:r>
      <w:r w:rsidR="00390727">
        <w:rPr>
          <w:rFonts w:ascii="Calibri" w:eastAsia="Arial" w:hAnsi="Calibri" w:cs="Calibri"/>
          <w:sz w:val="22"/>
          <w:szCs w:val="22"/>
        </w:rPr>
        <w:t xml:space="preserve"> </w:t>
      </w:r>
      <w:r w:rsidRPr="00DF6CBB">
        <w:rPr>
          <w:rFonts w:ascii="Calibri" w:eastAsia="Arial" w:hAnsi="Calibri" w:cs="Calibri"/>
          <w:sz w:val="22"/>
          <w:szCs w:val="22"/>
        </w:rPr>
        <w:t>in keeping with other studies</w:t>
      </w:r>
      <w:r w:rsidR="009736E6">
        <w:rPr>
          <w:rFonts w:ascii="Calibri" w:eastAsia="Arial" w:hAnsi="Calibri" w:cs="Calibri"/>
          <w:sz w:val="22"/>
          <w:szCs w:val="22"/>
        </w:rPr>
        <w:t xml:space="preserve"> </w:t>
      </w:r>
      <w:r w:rsidR="009736E6">
        <w:rPr>
          <w:rFonts w:ascii="Calibri" w:eastAsia="Arial" w:hAnsi="Calibri" w:cs="Calibri"/>
          <w:sz w:val="22"/>
          <w:szCs w:val="22"/>
        </w:rPr>
        <w:fldChar w:fldCharType="begin"/>
      </w:r>
      <w:r w:rsidR="009736E6">
        <w:rPr>
          <w:rFonts w:ascii="Calibri" w:eastAsia="Arial" w:hAnsi="Calibri" w:cs="Calibri"/>
          <w:sz w:val="22"/>
          <w:szCs w:val="22"/>
        </w:rPr>
        <w:instrText xml:space="preserve"> ADDIN ZOTERO_ITEM CSL_CITATION {"citationID":"3Mo89LFP","properties":{"formattedCitation":"[13,14]","plainCitation":"[13,14]","noteIndex":0},"citationItems":[{"id":5445,"uris":["http://zotero.org/users/1588134/items/KDMSG8QJ"],"uri":["http://zotero.org/users/1588134/items/KDMSG8QJ"],"itemData":{"id":5445,"type":"article-journal","abstract":"Risk stratification has proven to be a useful tool in surgical site infection prevention. The duration of the surgical procedure has been recommended for use in surgical site infection (SSI) risk stratification (Infect Control Hosp Epidemiol 20:247–248, 1999). A retrospective analysis of 6489 patients who underwent total knee replacement (TKR) between 1993 and 1999 assessed the association between the duration of the surgical procedure and the risk of postoperative infection. One hundred thirteen infected patients were matched with 236 controls, and nominal variables were statistically processed. Patients without infections (n = 236) had surgery durations of 94 ± 28 min, and patients with infection (n = 104) had durations of 127 ± 45 min (p &lt; 0.001). Operation time has positive correlations with weight (r = 0.3, p &lt; 0.001), body mass index (r = 0.3, p &lt; 0.001), and the total number of comorbidities (r = 0.2, p &lt; 0.001; n = 340). The results confirm that the duration of the surgical procedure can be used as a risk predictor for SSI in TKR.","container-title":"HSS Journal","DOI":"10.1007/s11420-005-0130-2","ISSN":"1556-3316","issue":"1","journalAbbreviation":"HSS J","note":"PMID: 18751850\nPMCID: PMC2504110","page":"70-72","source":"PubMed Central","title":"Prolonged Operative Time Correlates with Increased Infection Rate After Total Knee Arthroplasty","volume":"2","author":[{"family":"Peersman","given":"G."},{"family":"Laskin","given":"R."},{"family":"Davis","given":"J."},{"family":"Peterson","given":"M. G.E."},{"family":"Richart","given":"T."}],"issued":{"date-parts":[["2006",2]]}},"label":"page"},{"id":5448,"uris":["http://zotero.org/users/1588134/items/U593QBTS"],"uri":["http://zotero.org/users/1588134/items/U593QBTS"],"itemData":{"id":5448,"type":"article-journal","abstract":"BACKGROUND: Prolonged operative time may increase the risk of infection after total knee arthroplasty (TKA). Both surgeon-related and patient-related factors can contribute to increased operative times.\nQUESTIONS/PURPOSES: The purpose of this study was to determine (1) whether increased operative time is an independent risk factor for revision resulting from infection after TKA; (2) whether increasing body mass index (BMI) increased operative time; and (3) whether increasing experience substantially decreased operative time.\nMETHODS: We retrospectively evaluated primary TKAs from our joint registry between March 2000 and August 2012. Cox proportional hazard models were used to assess the relationship between operative time and revision resulting from infection after accounting for age, sex, BMI, and Agency for Healthcare Research and Quality comorbidity score. Of 9973 instances of primary TKA, 73 underwent revision surgery for infection (0.73%).\nRESULTS: After accounting for the confounders of age and sex, operative time was not found to have a significant effect; a 15-minute increase in operative time increased the hazard of revision resulting from infection by only 15.6% (p=0.053; 95% confidence interval, 0.0%-34.0%). In addition, a five-unit increase in BMI was found to increase mean operative time by 1.9 minutes, on average, regardless of sex (p&lt;0.0001). Operative time decreases with increasing experience but appears to plateau at approximately 300 surgeries.\nCONCLUSIONS: Operative time is only one of many factors that may increase infection risk and may be influenced by numerous confounders. Increasing BMI increased operative time but the effect was modest. The effect of increasing experience on operative duration of this common procedure was surprisingly limited among our surgeons.\nLEVEL OF EVIDENCE: Level III, therapeutic study. See Guidelines for Authors for a complete description of levels of evidence.","container-title":"Clinical Orthopaedics and Related Research","DOI":"10.1007/s11999-014-3628-4","ISSN":"1528-1132","issue":"1","journalAbbreviation":"Clin Orthop Relat Res","language":"eng","note":"PMID: 24740318\nPMCID: PMC4390911","page":"64-69","source":"PubMed","title":"Does operative time affect infection rate in primary total knee arthroplasty?","volume":"473","author":[{"family":"Naranje","given":"Sameer"},{"family":"Lendway","given":"Lisa"},{"family":"Mehle","given":"Susan"},{"family":"Gioe","given":"Terence J."}],"issued":{"date-parts":[["2015",1]]}},"label":"page"}],"schema":"https://github.com/citation-style-language/schema/raw/master/csl-citation.json"} </w:instrText>
      </w:r>
      <w:r w:rsidR="009736E6">
        <w:rPr>
          <w:rFonts w:ascii="Calibri" w:eastAsia="Arial" w:hAnsi="Calibri" w:cs="Calibri"/>
          <w:sz w:val="22"/>
          <w:szCs w:val="22"/>
        </w:rPr>
        <w:fldChar w:fldCharType="separate"/>
      </w:r>
      <w:r w:rsidR="00166977">
        <w:rPr>
          <w:rFonts w:ascii="Calibri" w:eastAsia="Arial" w:hAnsi="Calibri" w:cs="Calibri"/>
          <w:noProof/>
          <w:sz w:val="22"/>
          <w:szCs w:val="22"/>
        </w:rPr>
        <w:t>[13,14]</w:t>
      </w:r>
      <w:r w:rsidR="009736E6">
        <w:rPr>
          <w:rFonts w:ascii="Calibri" w:eastAsia="Arial" w:hAnsi="Calibri" w:cs="Calibri"/>
          <w:sz w:val="22"/>
          <w:szCs w:val="22"/>
        </w:rPr>
        <w:fldChar w:fldCharType="end"/>
      </w:r>
      <w:r w:rsidRPr="00DF6CBB">
        <w:rPr>
          <w:rFonts w:ascii="Calibri" w:eastAsia="Arial" w:hAnsi="Calibri" w:cs="Calibri"/>
          <w:sz w:val="22"/>
          <w:szCs w:val="22"/>
        </w:rPr>
        <w:t>.</w:t>
      </w:r>
      <w:r>
        <w:rPr>
          <w:rFonts w:ascii="Calibri" w:eastAsia="Arial" w:hAnsi="Calibri" w:cs="Calibri"/>
          <w:sz w:val="22"/>
          <w:szCs w:val="22"/>
        </w:rPr>
        <w:t xml:space="preserve"> Additionally, </w:t>
      </w:r>
      <w:r w:rsidR="0027309E" w:rsidRPr="0027309E">
        <w:rPr>
          <w:rFonts w:ascii="Calibri" w:eastAsia="Arial" w:hAnsi="Calibri" w:cs="Calibri"/>
          <w:sz w:val="22"/>
          <w:szCs w:val="22"/>
        </w:rPr>
        <w:t xml:space="preserve"> </w:t>
      </w:r>
      <w:r w:rsidR="0027309E">
        <w:rPr>
          <w:rFonts w:ascii="Calibri" w:eastAsia="Arial" w:hAnsi="Calibri" w:cs="Calibri"/>
          <w:sz w:val="22"/>
          <w:szCs w:val="22"/>
        </w:rPr>
        <w:t xml:space="preserve">navigation </w:t>
      </w:r>
      <w:r>
        <w:rPr>
          <w:rFonts w:ascii="Calibri" w:eastAsia="Arial" w:hAnsi="Calibri" w:cs="Calibri"/>
          <w:sz w:val="22"/>
          <w:szCs w:val="22"/>
        </w:rPr>
        <w:t>did not appear to affect long term PROMS as there</w:t>
      </w:r>
      <w:r w:rsidR="00894268" w:rsidRPr="004056C8">
        <w:rPr>
          <w:rFonts w:ascii="Calibri" w:eastAsia="Arial" w:hAnsi="Calibri" w:cs="Calibri"/>
          <w:sz w:val="22"/>
          <w:szCs w:val="22"/>
        </w:rPr>
        <w:t xml:space="preserve"> were improvements in most clinical outcome measures between 1 and 5 years (ROM, OKS, AKSS Knee Score) in both the conventional and navigated groups in keeping with normal recovery following surgery</w:t>
      </w:r>
      <w:r>
        <w:rPr>
          <w:rFonts w:ascii="Calibri" w:eastAsia="Arial" w:hAnsi="Calibri" w:cs="Calibri"/>
          <w:sz w:val="22"/>
          <w:szCs w:val="22"/>
        </w:rPr>
        <w:t>. However, no differences in</w:t>
      </w:r>
      <w:r w:rsidR="00894268" w:rsidRPr="004056C8">
        <w:rPr>
          <w:rFonts w:ascii="Calibri" w:eastAsia="Arial" w:hAnsi="Calibri" w:cs="Calibri"/>
          <w:sz w:val="22"/>
          <w:szCs w:val="22"/>
        </w:rPr>
        <w:t xml:space="preserve"> clinical function </w:t>
      </w:r>
      <w:r>
        <w:rPr>
          <w:rFonts w:ascii="Calibri" w:eastAsia="Arial" w:hAnsi="Calibri" w:cs="Calibri"/>
          <w:sz w:val="22"/>
          <w:szCs w:val="22"/>
        </w:rPr>
        <w:t>between surgical interventions were observed suggesting that both treatments provide equivalent clinical outcomes up to 5 years following surgery</w:t>
      </w:r>
      <w:r w:rsidR="00894268" w:rsidRPr="004056C8">
        <w:rPr>
          <w:rFonts w:ascii="Calibri" w:eastAsia="Arial" w:hAnsi="Calibri" w:cs="Calibri"/>
          <w:sz w:val="22"/>
          <w:szCs w:val="22"/>
        </w:rPr>
        <w:t xml:space="preserve">. </w:t>
      </w:r>
    </w:p>
    <w:p w14:paraId="695AF5C4" w14:textId="77777777" w:rsidR="00AE6B48" w:rsidRPr="004056C8" w:rsidRDefault="00AE6B48" w:rsidP="00AE6B48">
      <w:pPr>
        <w:spacing w:line="360" w:lineRule="auto"/>
        <w:rPr>
          <w:rFonts w:ascii="Calibri" w:eastAsia="Arial" w:hAnsi="Calibri" w:cs="Calibri"/>
          <w:sz w:val="22"/>
          <w:szCs w:val="22"/>
        </w:rPr>
      </w:pPr>
    </w:p>
    <w:p w14:paraId="6193444E" w14:textId="3E4CB566" w:rsidR="00284954" w:rsidRPr="004056C8" w:rsidRDefault="00894268" w:rsidP="00AE6B48">
      <w:pPr>
        <w:spacing w:line="360" w:lineRule="auto"/>
        <w:rPr>
          <w:rFonts w:ascii="Calibri" w:eastAsia="Arial" w:hAnsi="Calibri" w:cs="Calibri"/>
          <w:sz w:val="22"/>
          <w:szCs w:val="22"/>
        </w:rPr>
      </w:pPr>
      <w:r w:rsidRPr="004056C8">
        <w:rPr>
          <w:rFonts w:ascii="Calibri" w:eastAsia="Arial" w:hAnsi="Calibri" w:cs="Calibri"/>
          <w:sz w:val="22"/>
          <w:szCs w:val="22"/>
        </w:rPr>
        <w:t>The rate of all</w:t>
      </w:r>
      <w:r w:rsidR="00345B8C">
        <w:rPr>
          <w:rFonts w:ascii="Calibri" w:eastAsia="Arial" w:hAnsi="Calibri" w:cs="Calibri"/>
          <w:sz w:val="22"/>
          <w:szCs w:val="22"/>
        </w:rPr>
        <w:t>-</w:t>
      </w:r>
      <w:r w:rsidRPr="004056C8">
        <w:rPr>
          <w:rFonts w:ascii="Calibri" w:eastAsia="Arial" w:hAnsi="Calibri" w:cs="Calibri"/>
          <w:sz w:val="22"/>
          <w:szCs w:val="22"/>
        </w:rPr>
        <w:t xml:space="preserve">cause revision at 5 years was higher in the conventional group, but it is difficult to be certain of the role of navigation in this difference. Two of the revisions were for infection (one late, the other haematogenous) and overall the numbers involved are too small to draw any meaningful conclusions. Although longer follow-up beyond 10 years might demonstrate differences in late failures from causes such as aseptic loosening, we are not optimistic that the use of navigation in this study will prove beneficial given the similar coronal alignment seen between the two groups post-operatively.  </w:t>
      </w:r>
    </w:p>
    <w:p w14:paraId="69B057F3" w14:textId="2471ACF6" w:rsidR="00284954" w:rsidRPr="004056C8" w:rsidRDefault="00894268" w:rsidP="00AE6B48">
      <w:pPr>
        <w:spacing w:line="360" w:lineRule="auto"/>
        <w:rPr>
          <w:rFonts w:ascii="Calibri" w:eastAsia="Arial" w:hAnsi="Calibri" w:cs="Calibri"/>
          <w:sz w:val="22"/>
          <w:szCs w:val="22"/>
        </w:rPr>
      </w:pPr>
      <w:r w:rsidRPr="004056C8">
        <w:rPr>
          <w:rFonts w:ascii="Calibri" w:eastAsia="Arial" w:hAnsi="Calibri" w:cs="Calibri"/>
          <w:sz w:val="22"/>
          <w:szCs w:val="22"/>
        </w:rPr>
        <w:lastRenderedPageBreak/>
        <w:t xml:space="preserve">The largest outcome study looking at revision rates and the contribution of navigation comes from the Australian Registry </w:t>
      </w:r>
      <w:r w:rsidR="009736E6">
        <w:rPr>
          <w:rFonts w:ascii="Calibri" w:eastAsia="Arial" w:hAnsi="Calibri" w:cs="Calibri"/>
          <w:sz w:val="22"/>
          <w:szCs w:val="22"/>
        </w:rPr>
        <w:fldChar w:fldCharType="begin"/>
      </w:r>
      <w:r w:rsidR="009736E6">
        <w:rPr>
          <w:rFonts w:ascii="Calibri" w:eastAsia="Arial" w:hAnsi="Calibri" w:cs="Calibri"/>
          <w:sz w:val="22"/>
          <w:szCs w:val="22"/>
        </w:rPr>
        <w:instrText xml:space="preserve"> ADDIN ZOTERO_ITEM CSL_CITATION {"citationID":"SWulJx7Z","properties":{"formattedCitation":"[5]","plainCitation":"[5]","noteIndex":0},"citationItems":[{"id":5438,"uris":["http://zotero.org/users/1588134/items/5WFIANJY"],"uri":["http://zotero.org/users/1588134/items/5WFIANJY"],"itemData":{"id":5438,"type":"article-journal","abstract":"BACKGROUND: Computer navigation for total knee arthroplasty has improved alignment compared with that resulting from non-navigated total knee arthroplasty. This study analyzed data from the Australian Orthopaedic Association National Joint Replacement Registry to examine the effect of computer navigation on the rate of revision of primary total knee arthroplasty.\nMETHODS: The cumulative percent revision following all non-navigated and navigated primary total knee arthroplasties performed in Australia from January 1, 2003, to December 31, 2012, was assessed. In addition, the type of and reason for revision as well as the effect of age, surgeon volume, and use of cement for the prosthesis were examined. Kaplan-Meier estimates of survivorship were used to describe the time to first revision. Hazard ratios (HRs) from Cox proportional hazards models, with adjustment for age and sex, were used to compare revision rates.\nRESULTS: Computer navigation was used in 44,573 (14.1% of all) primary total knee arthroplasties, and the rate of its use increased from 2.4% in 2003 to 22.8% in 2012. Overall, the cumulative percent revision following non-navigated total knee arthroplasty at nine years was 5.2% (95% confidence interval [CI] = 5.1 to 5.4) compared with 4.6% (95% CI = 4.2 to 5.1) for computer-navigated total knee arthroplasty (HR = 1.05 [95% CI = 0.98 to 1.12], p = 0.15). There was a significant difference in the rate of revision following non-navigated total knee arthroplasty compared with that following navigated total knee arthroplasty for younger patients (HR = 1.13 [95% CI = 1.03 to 1.25], p = 0.011). Patients less than sixty-five years of age who had undergone non-navigated total knee arthroplasty had a cumulative percent revision of 7.8% (95% CI = 7.5 to 8.2) at nine years compared with 6.3% (95% CI = 5.5 to 7.3) for those who had undergone navigated total knee arthroplasty. Computer navigation led to a significant reduction in the rate of revision due to loosening/lysis (HR = 1.38 [95% CI = 1.13 to 1.67], p = 0.001), which is the most common reason for revision of total knee arthroplasty.\nCONCLUSIONS: Computer navigation reduced the overall rate of revision and the rate revision for loosening/lysis following total knee arthroplasty in patients less than sixty-five years of age.","container-title":"The Journal of Bone and Joint Surgery. American Volume","DOI":"10.2106/JBJS.M.01496","ISSN":"1535-1386","issue":"8","journalAbbreviation":"J Bone Joint Surg Am","language":"eng","note":"PMID: 25878307","page":"635-642","source":"PubMed","title":"Computer navigation for total knee arthroplasty reduces revision rate for patients less than sixty-five years of age","volume":"97","author":[{"family":"Steiger","given":"Richard N.","non-dropping-particle":"de"},{"family":"Liu","given":"Yen-Liang"},{"family":"Graves","given":"Stephen E."}],"issued":{"date-parts":[["2015",4,15]]}}}],"schema":"https://github.com/citation-style-language/schema/raw/master/csl-citation.json"} </w:instrText>
      </w:r>
      <w:r w:rsidR="009736E6">
        <w:rPr>
          <w:rFonts w:ascii="Calibri" w:eastAsia="Arial" w:hAnsi="Calibri" w:cs="Calibri"/>
          <w:sz w:val="22"/>
          <w:szCs w:val="22"/>
        </w:rPr>
        <w:fldChar w:fldCharType="separate"/>
      </w:r>
      <w:r w:rsidR="00166977">
        <w:rPr>
          <w:rFonts w:ascii="Calibri" w:eastAsia="Arial" w:hAnsi="Calibri" w:cs="Calibri"/>
          <w:noProof/>
          <w:sz w:val="22"/>
          <w:szCs w:val="22"/>
        </w:rPr>
        <w:t>[5]</w:t>
      </w:r>
      <w:r w:rsidR="009736E6">
        <w:rPr>
          <w:rFonts w:ascii="Calibri" w:eastAsia="Arial" w:hAnsi="Calibri" w:cs="Calibri"/>
          <w:sz w:val="22"/>
          <w:szCs w:val="22"/>
        </w:rPr>
        <w:fldChar w:fldCharType="end"/>
      </w:r>
      <w:r w:rsidRPr="004056C8">
        <w:rPr>
          <w:rFonts w:ascii="Calibri" w:eastAsia="Arial" w:hAnsi="Calibri" w:cs="Calibri"/>
          <w:sz w:val="22"/>
          <w:szCs w:val="22"/>
        </w:rPr>
        <w:t xml:space="preserve"> and which showed a decrease in revision rates in patients under the age of 65 who underwent navigated versus conventional TKA, (with evidence of aseptic loosening/lysis). In contrast data from a Norwegian Registry study</w:t>
      </w:r>
      <w:r w:rsidR="009736E6">
        <w:rPr>
          <w:rFonts w:ascii="Calibri" w:eastAsia="Arial" w:hAnsi="Calibri" w:cs="Calibri"/>
          <w:sz w:val="22"/>
          <w:szCs w:val="22"/>
        </w:rPr>
        <w:t xml:space="preserve"> </w:t>
      </w:r>
      <w:r w:rsidR="009736E6">
        <w:rPr>
          <w:rFonts w:ascii="Calibri" w:eastAsia="Arial" w:hAnsi="Calibri" w:cs="Calibri"/>
          <w:sz w:val="22"/>
          <w:szCs w:val="22"/>
        </w:rPr>
        <w:fldChar w:fldCharType="begin"/>
      </w:r>
      <w:r w:rsidR="009736E6">
        <w:rPr>
          <w:rFonts w:ascii="Calibri" w:eastAsia="Arial" w:hAnsi="Calibri" w:cs="Calibri"/>
          <w:sz w:val="22"/>
          <w:szCs w:val="22"/>
        </w:rPr>
        <w:instrText xml:space="preserve"> ADDIN ZOTERO_ITEM CSL_CITATION {"citationID":"XN1EXvv5","properties":{"formattedCitation":"[15]","plainCitation":"[15]","noteIndex":0},"citationItems":[{"id":5451,"uris":["http://zotero.org/users/1588134/items/5HJTPSZQ"],"uri":["http://zotero.org/users/1588134/items/5HJTPSZQ"],"itemData":{"id":5451,"type":"article-journal","abstract":"The use of Computer Assisted Surgery (CAS) for knee replacements is intended to improve the alignment of knee prostheses in order to reduce the number of revision operations. Is the cost effectiveness of computer assisted surgery influenced by patient volume and age?","container-title":"BMC Musculoskeletal Disorders","DOI":"10.1186/1471-2474-14-202","ISSN":"1471-2474","issue":"1","journalAbbreviation":"BMC Musculoskeletal Disorders","page":"202","source":"BioMed Central","title":"An economic model to evaluate cost-effectiveness of computer assisted knee replacement surgery in Norway","volume":"14","author":[{"family":"Gøthesen","given":"Øystein"},{"family":"Slover","given":"James"},{"family":"Havelin","given":"Leif"},{"family":"Askildsen","given":"Jan Erik"},{"family":"Malchau","given":"Henrik"},{"family":"Furnes","given":"Ove"}],"issued":{"date-parts":[["2013",7,6]]}}}],"schema":"https://github.com/citation-style-language/schema/raw/master/csl-citation.json"} </w:instrText>
      </w:r>
      <w:r w:rsidR="009736E6">
        <w:rPr>
          <w:rFonts w:ascii="Calibri" w:eastAsia="Arial" w:hAnsi="Calibri" w:cs="Calibri"/>
          <w:sz w:val="22"/>
          <w:szCs w:val="22"/>
        </w:rPr>
        <w:fldChar w:fldCharType="separate"/>
      </w:r>
      <w:r w:rsidR="00166977">
        <w:rPr>
          <w:rFonts w:ascii="Calibri" w:eastAsia="Arial" w:hAnsi="Calibri" w:cs="Calibri"/>
          <w:noProof/>
          <w:sz w:val="22"/>
          <w:szCs w:val="22"/>
        </w:rPr>
        <w:t>[15]</w:t>
      </w:r>
      <w:r w:rsidR="009736E6">
        <w:rPr>
          <w:rFonts w:ascii="Calibri" w:eastAsia="Arial" w:hAnsi="Calibri" w:cs="Calibri"/>
          <w:sz w:val="22"/>
          <w:szCs w:val="22"/>
        </w:rPr>
        <w:fldChar w:fldCharType="end"/>
      </w:r>
      <w:r w:rsidRPr="004056C8">
        <w:rPr>
          <w:rFonts w:ascii="Calibri" w:eastAsia="Arial" w:hAnsi="Calibri" w:cs="Calibri"/>
          <w:sz w:val="22"/>
          <w:szCs w:val="22"/>
        </w:rPr>
        <w:t xml:space="preserve"> has shown an increased revision rate at a mean follow up time of less than 2 years in computer assisted TKA. </w:t>
      </w:r>
    </w:p>
    <w:p w14:paraId="465167CB" w14:textId="77777777" w:rsidR="006E3BA1" w:rsidRDefault="006E3BA1" w:rsidP="00AE6B48">
      <w:pPr>
        <w:spacing w:line="360" w:lineRule="auto"/>
        <w:rPr>
          <w:rFonts w:ascii="Calibri" w:eastAsia="Arial" w:hAnsi="Calibri" w:cs="Calibri"/>
          <w:sz w:val="22"/>
          <w:szCs w:val="22"/>
        </w:rPr>
      </w:pPr>
    </w:p>
    <w:p w14:paraId="624DE198" w14:textId="365FD9E8" w:rsidR="00284954" w:rsidRPr="004056C8" w:rsidRDefault="00894268" w:rsidP="00AE6B48">
      <w:pPr>
        <w:spacing w:line="360" w:lineRule="auto"/>
        <w:rPr>
          <w:rFonts w:ascii="Calibri" w:eastAsia="Arial" w:hAnsi="Calibri" w:cs="Calibri"/>
          <w:sz w:val="22"/>
          <w:szCs w:val="22"/>
        </w:rPr>
      </w:pPr>
      <w:r w:rsidRPr="004056C8">
        <w:rPr>
          <w:rFonts w:ascii="Calibri" w:eastAsia="Arial" w:hAnsi="Calibri" w:cs="Calibri"/>
          <w:sz w:val="22"/>
          <w:szCs w:val="22"/>
        </w:rPr>
        <w:t xml:space="preserve">In conclusion this </w:t>
      </w:r>
      <w:r w:rsidRPr="0027309E">
        <w:rPr>
          <w:rFonts w:asciiTheme="minorHAnsi" w:eastAsia="Arial" w:hAnsiTheme="minorHAnsi" w:cstheme="minorHAnsi"/>
          <w:color w:val="000000" w:themeColor="text1"/>
          <w:sz w:val="22"/>
          <w:szCs w:val="22"/>
        </w:rPr>
        <w:t xml:space="preserve">study has shown no difference in clinical outcomes comparing conventional versus </w:t>
      </w:r>
      <w:r w:rsidR="00AE6B48" w:rsidRPr="0027309E">
        <w:rPr>
          <w:rFonts w:asciiTheme="minorHAnsi" w:eastAsia="Arial" w:hAnsiTheme="minorHAnsi" w:cstheme="minorHAnsi"/>
          <w:color w:val="000000" w:themeColor="text1"/>
          <w:sz w:val="22"/>
          <w:szCs w:val="22"/>
        </w:rPr>
        <w:t>EM</w:t>
      </w:r>
      <w:r w:rsidRPr="0027309E">
        <w:rPr>
          <w:rFonts w:asciiTheme="minorHAnsi" w:eastAsia="Arial" w:hAnsiTheme="minorHAnsi" w:cstheme="minorHAnsi"/>
          <w:color w:val="000000" w:themeColor="text1"/>
          <w:sz w:val="22"/>
          <w:szCs w:val="22"/>
        </w:rPr>
        <w:t xml:space="preserve"> navigation TKA at 5 years follow-up.</w:t>
      </w:r>
      <w:r w:rsidR="00F70847" w:rsidRPr="0027309E">
        <w:rPr>
          <w:rFonts w:asciiTheme="minorHAnsi" w:eastAsia="Arial" w:hAnsiTheme="minorHAnsi" w:cstheme="minorHAnsi"/>
          <w:color w:val="000000" w:themeColor="text1"/>
          <w:sz w:val="22"/>
          <w:szCs w:val="22"/>
        </w:rPr>
        <w:t xml:space="preserve"> A</w:t>
      </w:r>
      <w:r w:rsidRPr="0027309E">
        <w:rPr>
          <w:rFonts w:asciiTheme="minorHAnsi" w:eastAsia="Arial" w:hAnsiTheme="minorHAnsi" w:cstheme="minorHAnsi"/>
          <w:color w:val="000000" w:themeColor="text1"/>
          <w:sz w:val="22"/>
          <w:szCs w:val="22"/>
        </w:rPr>
        <w:t>lthough an increase in revision rates was seen in patients undergoing conventional surgery, a causal</w:t>
      </w:r>
      <w:r w:rsidRPr="00BB3213">
        <w:rPr>
          <w:rFonts w:ascii="Calibri" w:eastAsia="Arial" w:hAnsi="Calibri" w:cs="Calibri"/>
          <w:color w:val="000000" w:themeColor="text1"/>
          <w:sz w:val="22"/>
          <w:szCs w:val="22"/>
        </w:rPr>
        <w:t xml:space="preserve"> </w:t>
      </w:r>
      <w:r w:rsidRPr="004056C8">
        <w:rPr>
          <w:rFonts w:ascii="Calibri" w:eastAsia="Arial" w:hAnsi="Calibri" w:cs="Calibri"/>
          <w:sz w:val="22"/>
          <w:szCs w:val="22"/>
        </w:rPr>
        <w:t xml:space="preserve">link with navigation </w:t>
      </w:r>
      <w:r w:rsidR="00AE6B48">
        <w:rPr>
          <w:rFonts w:ascii="Calibri" w:eastAsia="Arial" w:hAnsi="Calibri" w:cs="Calibri"/>
          <w:sz w:val="22"/>
          <w:szCs w:val="22"/>
        </w:rPr>
        <w:t>is</w:t>
      </w:r>
      <w:r w:rsidRPr="004056C8">
        <w:rPr>
          <w:rFonts w:ascii="Calibri" w:eastAsia="Arial" w:hAnsi="Calibri" w:cs="Calibri"/>
          <w:sz w:val="22"/>
          <w:szCs w:val="22"/>
        </w:rPr>
        <w:t xml:space="preserve"> difficult to prove and unlikely.</w:t>
      </w:r>
      <w:r w:rsidR="00F70847" w:rsidRPr="00F70847">
        <w:rPr>
          <w:rFonts w:asciiTheme="minorHAnsi" w:hAnsiTheme="minorHAnsi" w:cstheme="minorHAnsi"/>
          <w:color w:val="000000" w:themeColor="text1"/>
          <w:sz w:val="22"/>
          <w:szCs w:val="22"/>
        </w:rPr>
        <w:t xml:space="preserve"> </w:t>
      </w:r>
      <w:r w:rsidR="00F70847" w:rsidRPr="002C16D6">
        <w:rPr>
          <w:rFonts w:asciiTheme="minorHAnsi" w:hAnsiTheme="minorHAnsi" w:cstheme="minorHAnsi"/>
          <w:color w:val="000000" w:themeColor="text1"/>
          <w:sz w:val="22"/>
          <w:szCs w:val="22"/>
        </w:rPr>
        <w:t>Th</w:t>
      </w:r>
      <w:r w:rsidR="00F70847">
        <w:rPr>
          <w:rFonts w:asciiTheme="minorHAnsi" w:hAnsiTheme="minorHAnsi" w:cstheme="minorHAnsi"/>
          <w:color w:val="000000" w:themeColor="text1"/>
          <w:sz w:val="22"/>
          <w:szCs w:val="22"/>
        </w:rPr>
        <w:t>e</w:t>
      </w:r>
      <w:r w:rsidR="00F70847" w:rsidRPr="002C16D6">
        <w:rPr>
          <w:rFonts w:asciiTheme="minorHAnsi" w:hAnsiTheme="minorHAnsi" w:cstheme="minorHAnsi"/>
          <w:color w:val="000000" w:themeColor="text1"/>
          <w:sz w:val="22"/>
          <w:szCs w:val="22"/>
        </w:rPr>
        <w:t xml:space="preserve"> results</w:t>
      </w:r>
      <w:r w:rsidR="00F70847">
        <w:rPr>
          <w:rFonts w:asciiTheme="minorHAnsi" w:hAnsiTheme="minorHAnsi" w:cstheme="minorHAnsi"/>
          <w:color w:val="000000" w:themeColor="text1"/>
          <w:sz w:val="22"/>
          <w:szCs w:val="22"/>
        </w:rPr>
        <w:t xml:space="preserve"> of this study</w:t>
      </w:r>
      <w:r w:rsidR="00F70847" w:rsidRPr="002C16D6">
        <w:rPr>
          <w:rFonts w:asciiTheme="minorHAnsi" w:hAnsiTheme="minorHAnsi" w:cstheme="minorHAnsi"/>
          <w:color w:val="000000" w:themeColor="text1"/>
          <w:sz w:val="22"/>
          <w:szCs w:val="22"/>
        </w:rPr>
        <w:t xml:space="preserve"> apply to surgeons with experience in knee arthroplasty and we are unable to determine whether navigation may be helpful in less experienced hands.</w:t>
      </w:r>
      <w:r w:rsidR="0027309E">
        <w:rPr>
          <w:rFonts w:ascii="Calibri" w:eastAsia="Arial" w:hAnsi="Calibri" w:cs="Calibri"/>
          <w:sz w:val="22"/>
          <w:szCs w:val="22"/>
        </w:rPr>
        <w:t xml:space="preserve"> </w:t>
      </w:r>
      <w:r w:rsidRPr="004056C8">
        <w:rPr>
          <w:rFonts w:ascii="Calibri" w:eastAsia="Arial" w:hAnsi="Calibri" w:cs="Calibri"/>
          <w:sz w:val="22"/>
          <w:szCs w:val="22"/>
        </w:rPr>
        <w:t>Given the increased costs associated with navigated surgery, evidence for the routine use of navigation in TKA remains</w:t>
      </w:r>
      <w:r w:rsidR="00AE6B48">
        <w:rPr>
          <w:rFonts w:ascii="Calibri" w:eastAsia="Arial" w:hAnsi="Calibri" w:cs="Calibri"/>
          <w:sz w:val="22"/>
          <w:szCs w:val="22"/>
        </w:rPr>
        <w:t xml:space="preserve"> difficult to justify</w:t>
      </w:r>
      <w:r w:rsidRPr="004056C8">
        <w:rPr>
          <w:rFonts w:ascii="Calibri" w:eastAsia="Arial" w:hAnsi="Calibri" w:cs="Calibri"/>
          <w:sz w:val="22"/>
          <w:szCs w:val="22"/>
        </w:rPr>
        <w:t xml:space="preserve"> at the current time.</w:t>
      </w:r>
    </w:p>
    <w:p w14:paraId="60D4603B" w14:textId="77777777" w:rsidR="00284954" w:rsidRPr="004056C8" w:rsidRDefault="00284954" w:rsidP="00AE6B48">
      <w:pPr>
        <w:spacing w:line="360" w:lineRule="auto"/>
        <w:rPr>
          <w:rFonts w:ascii="Calibri" w:eastAsia="Arial" w:hAnsi="Calibri" w:cs="Calibri"/>
          <w:sz w:val="22"/>
          <w:szCs w:val="22"/>
        </w:rPr>
      </w:pPr>
    </w:p>
    <w:p w14:paraId="4E7C935F" w14:textId="77777777" w:rsidR="00284954" w:rsidRPr="004243D4" w:rsidRDefault="00894268" w:rsidP="004243D4">
      <w:pPr>
        <w:pStyle w:val="ListParagraph"/>
        <w:numPr>
          <w:ilvl w:val="0"/>
          <w:numId w:val="20"/>
        </w:numPr>
        <w:spacing w:line="360" w:lineRule="auto"/>
        <w:rPr>
          <w:rFonts w:ascii="Calibri" w:eastAsia="Arial" w:hAnsi="Calibri" w:cs="Calibri"/>
          <w:sz w:val="22"/>
          <w:szCs w:val="22"/>
        </w:rPr>
      </w:pPr>
      <w:r w:rsidRPr="004243D4">
        <w:rPr>
          <w:rFonts w:ascii="Calibri" w:eastAsia="Arial" w:hAnsi="Calibri" w:cs="Calibri"/>
          <w:b/>
          <w:sz w:val="22"/>
          <w:szCs w:val="22"/>
        </w:rPr>
        <w:t>Acknowledgements</w:t>
      </w:r>
    </w:p>
    <w:p w14:paraId="1C2E787C" w14:textId="77777777" w:rsidR="00284954" w:rsidRPr="004056C8" w:rsidRDefault="00894268" w:rsidP="00AE6B48">
      <w:pPr>
        <w:spacing w:line="360" w:lineRule="auto"/>
        <w:rPr>
          <w:rFonts w:ascii="Calibri" w:eastAsia="Arial" w:hAnsi="Calibri" w:cs="Calibri"/>
          <w:sz w:val="22"/>
          <w:szCs w:val="22"/>
        </w:rPr>
      </w:pPr>
      <w:r w:rsidRPr="004056C8">
        <w:rPr>
          <w:rFonts w:ascii="Calibri" w:eastAsia="Arial" w:hAnsi="Calibri" w:cs="Calibri"/>
          <w:sz w:val="22"/>
          <w:szCs w:val="22"/>
        </w:rPr>
        <w:t>N/A</w:t>
      </w:r>
    </w:p>
    <w:p w14:paraId="3DD0DFC6" w14:textId="77777777" w:rsidR="00284954" w:rsidRPr="004056C8" w:rsidRDefault="00284954" w:rsidP="00AE6B48">
      <w:pPr>
        <w:spacing w:line="360" w:lineRule="auto"/>
        <w:rPr>
          <w:rFonts w:ascii="Calibri" w:eastAsia="Arial" w:hAnsi="Calibri" w:cs="Calibri"/>
          <w:sz w:val="22"/>
          <w:szCs w:val="22"/>
        </w:rPr>
      </w:pPr>
    </w:p>
    <w:p w14:paraId="112587A6" w14:textId="77777777" w:rsidR="00284954" w:rsidRPr="004243D4" w:rsidRDefault="00894268" w:rsidP="004243D4">
      <w:pPr>
        <w:pStyle w:val="ListParagraph"/>
        <w:numPr>
          <w:ilvl w:val="0"/>
          <w:numId w:val="20"/>
        </w:numPr>
        <w:spacing w:line="360" w:lineRule="auto"/>
        <w:rPr>
          <w:rFonts w:ascii="Calibri" w:eastAsia="Arial" w:hAnsi="Calibri" w:cs="Calibri"/>
          <w:b/>
          <w:sz w:val="22"/>
          <w:szCs w:val="22"/>
        </w:rPr>
      </w:pPr>
      <w:r w:rsidRPr="004243D4">
        <w:rPr>
          <w:rFonts w:ascii="Calibri" w:eastAsia="Arial" w:hAnsi="Calibri" w:cs="Calibri"/>
          <w:b/>
          <w:sz w:val="22"/>
          <w:szCs w:val="22"/>
        </w:rPr>
        <w:t>Author Contributions</w:t>
      </w:r>
    </w:p>
    <w:p w14:paraId="67D1A12D" w14:textId="77777777" w:rsidR="00284954" w:rsidRPr="004056C8" w:rsidRDefault="00284954" w:rsidP="00AE6B48">
      <w:pPr>
        <w:spacing w:line="360" w:lineRule="auto"/>
        <w:rPr>
          <w:rFonts w:ascii="Calibri" w:eastAsia="Arial" w:hAnsi="Calibri" w:cs="Calibri"/>
          <w:sz w:val="22"/>
          <w:szCs w:val="22"/>
        </w:rPr>
      </w:pPr>
    </w:p>
    <w:p w14:paraId="70212C30" w14:textId="1FD7DB81" w:rsidR="00284954" w:rsidRPr="004056C8" w:rsidRDefault="00894268" w:rsidP="00AE6B48">
      <w:pPr>
        <w:spacing w:line="360" w:lineRule="auto"/>
        <w:rPr>
          <w:rFonts w:ascii="Calibri" w:eastAsia="Arial" w:hAnsi="Calibri" w:cs="Calibri"/>
          <w:sz w:val="22"/>
          <w:szCs w:val="22"/>
        </w:rPr>
      </w:pPr>
      <w:r w:rsidRPr="004056C8">
        <w:rPr>
          <w:rFonts w:ascii="Calibri" w:eastAsia="Arial" w:hAnsi="Calibri" w:cs="Calibri"/>
          <w:sz w:val="22"/>
          <w:szCs w:val="22"/>
        </w:rPr>
        <w:t xml:space="preserve">M.B., B.J., and P.R. conceived the study and </w:t>
      </w:r>
      <w:r w:rsidR="0035214F">
        <w:rPr>
          <w:rFonts w:ascii="Calibri" w:eastAsia="Arial" w:hAnsi="Calibri" w:cs="Calibri"/>
          <w:sz w:val="22"/>
          <w:szCs w:val="22"/>
        </w:rPr>
        <w:t>were</w:t>
      </w:r>
      <w:r w:rsidR="0035214F" w:rsidRPr="004056C8">
        <w:rPr>
          <w:rFonts w:ascii="Calibri" w:eastAsia="Arial" w:hAnsi="Calibri" w:cs="Calibri"/>
          <w:sz w:val="22"/>
          <w:szCs w:val="22"/>
        </w:rPr>
        <w:t xml:space="preserve"> </w:t>
      </w:r>
      <w:r w:rsidRPr="004056C8">
        <w:rPr>
          <w:rFonts w:ascii="Calibri" w:eastAsia="Arial" w:hAnsi="Calibri" w:cs="Calibri"/>
          <w:sz w:val="22"/>
          <w:szCs w:val="22"/>
        </w:rPr>
        <w:t>involved in planning the study. P.M. conducted follow-up appointments on all patients. S.O’D, and J.D. carried out the data management and trial oversight. A.C., A.H., J.D. and M.B. contributed equally to the writing of the manuscript and all authors were involved in reviewing the manuscript prior to submission.</w:t>
      </w:r>
    </w:p>
    <w:p w14:paraId="43A91C68" w14:textId="77777777" w:rsidR="00AE6B48" w:rsidRPr="004056C8" w:rsidRDefault="00AE6B48" w:rsidP="00AE6B48">
      <w:pPr>
        <w:spacing w:line="360" w:lineRule="auto"/>
        <w:rPr>
          <w:rFonts w:ascii="Calibri" w:eastAsia="Arial" w:hAnsi="Calibri" w:cs="Calibri"/>
          <w:b/>
          <w:sz w:val="22"/>
          <w:szCs w:val="22"/>
        </w:rPr>
      </w:pPr>
    </w:p>
    <w:p w14:paraId="49B39C12" w14:textId="77777777" w:rsidR="00284954" w:rsidRPr="004243D4" w:rsidRDefault="00894268" w:rsidP="004243D4">
      <w:pPr>
        <w:pStyle w:val="ListParagraph"/>
        <w:numPr>
          <w:ilvl w:val="0"/>
          <w:numId w:val="20"/>
        </w:numPr>
        <w:spacing w:line="360" w:lineRule="auto"/>
        <w:rPr>
          <w:rFonts w:ascii="Calibri" w:eastAsia="Arial" w:hAnsi="Calibri" w:cs="Calibri"/>
          <w:b/>
          <w:sz w:val="22"/>
          <w:szCs w:val="22"/>
        </w:rPr>
      </w:pPr>
      <w:r w:rsidRPr="004243D4">
        <w:rPr>
          <w:rFonts w:ascii="Calibri" w:eastAsia="Arial" w:hAnsi="Calibri" w:cs="Calibri"/>
          <w:b/>
          <w:sz w:val="22"/>
          <w:szCs w:val="22"/>
        </w:rPr>
        <w:t>Conflict of Interest</w:t>
      </w:r>
    </w:p>
    <w:p w14:paraId="0A7733A9" w14:textId="77777777" w:rsidR="00284954" w:rsidRPr="004056C8" w:rsidRDefault="00894268" w:rsidP="00AE6B48">
      <w:pPr>
        <w:spacing w:line="360" w:lineRule="auto"/>
        <w:rPr>
          <w:rFonts w:ascii="Calibri" w:eastAsia="Arial" w:hAnsi="Calibri" w:cs="Calibri"/>
          <w:sz w:val="22"/>
          <w:szCs w:val="22"/>
        </w:rPr>
      </w:pPr>
      <w:r w:rsidRPr="004056C8">
        <w:rPr>
          <w:rFonts w:ascii="Calibri" w:eastAsia="Arial" w:hAnsi="Calibri" w:cs="Calibri"/>
          <w:sz w:val="22"/>
          <w:szCs w:val="22"/>
        </w:rPr>
        <w:t>The authors declare no competing interests.</w:t>
      </w:r>
    </w:p>
    <w:p w14:paraId="1A059B0F" w14:textId="77777777" w:rsidR="00284954" w:rsidRPr="004056C8" w:rsidRDefault="00284954" w:rsidP="00AE6B48">
      <w:pPr>
        <w:spacing w:line="360" w:lineRule="auto"/>
        <w:rPr>
          <w:rFonts w:ascii="Calibri" w:eastAsia="Arial" w:hAnsi="Calibri" w:cs="Calibri"/>
          <w:sz w:val="22"/>
          <w:szCs w:val="22"/>
        </w:rPr>
      </w:pPr>
    </w:p>
    <w:p w14:paraId="641A5EEC" w14:textId="77777777" w:rsidR="00284954" w:rsidRPr="004243D4" w:rsidRDefault="00894268" w:rsidP="004243D4">
      <w:pPr>
        <w:pStyle w:val="ListParagraph"/>
        <w:numPr>
          <w:ilvl w:val="0"/>
          <w:numId w:val="20"/>
        </w:numPr>
        <w:spacing w:line="360" w:lineRule="auto"/>
        <w:rPr>
          <w:rFonts w:ascii="Calibri" w:eastAsia="Arial" w:hAnsi="Calibri" w:cs="Calibri"/>
          <w:b/>
          <w:sz w:val="22"/>
          <w:szCs w:val="22"/>
        </w:rPr>
      </w:pPr>
      <w:r w:rsidRPr="004243D4">
        <w:rPr>
          <w:rFonts w:ascii="Calibri" w:eastAsia="Arial" w:hAnsi="Calibri" w:cs="Calibri"/>
          <w:b/>
          <w:sz w:val="22"/>
          <w:szCs w:val="22"/>
        </w:rPr>
        <w:t>Funding Source</w:t>
      </w:r>
    </w:p>
    <w:p w14:paraId="62B860B8" w14:textId="77777777" w:rsidR="00284954" w:rsidRPr="004056C8" w:rsidRDefault="00894268" w:rsidP="00AE6B48">
      <w:pPr>
        <w:spacing w:line="360" w:lineRule="auto"/>
        <w:rPr>
          <w:rFonts w:ascii="Calibri" w:eastAsia="Arial" w:hAnsi="Calibri" w:cs="Calibri"/>
          <w:sz w:val="22"/>
          <w:szCs w:val="22"/>
        </w:rPr>
      </w:pPr>
      <w:r w:rsidRPr="004056C8">
        <w:rPr>
          <w:rFonts w:ascii="Calibri" w:eastAsia="Arial" w:hAnsi="Calibri" w:cs="Calibri"/>
          <w:sz w:val="22"/>
          <w:szCs w:val="22"/>
        </w:rPr>
        <w:t>This work was funding by a research grant from Zimmer Incorporated (Warsaw, Indiana). All researchers involved in this study were independent of the funder and the funder otherwise had no influence on the analysis and reporting of the data.</w:t>
      </w:r>
    </w:p>
    <w:p w14:paraId="56635CA4" w14:textId="77777777" w:rsidR="00284954" w:rsidRPr="004056C8" w:rsidRDefault="00284954" w:rsidP="00AE6B48">
      <w:pPr>
        <w:spacing w:line="360" w:lineRule="auto"/>
        <w:rPr>
          <w:rFonts w:ascii="Calibri" w:eastAsia="Arial" w:hAnsi="Calibri" w:cs="Calibri"/>
          <w:sz w:val="22"/>
          <w:szCs w:val="22"/>
        </w:rPr>
      </w:pPr>
    </w:p>
    <w:p w14:paraId="3CE5EBB3" w14:textId="77777777" w:rsidR="00284954" w:rsidRPr="004056C8" w:rsidRDefault="00284954" w:rsidP="00AE6B48">
      <w:pPr>
        <w:spacing w:line="360" w:lineRule="auto"/>
        <w:rPr>
          <w:rFonts w:ascii="Calibri" w:eastAsia="Arial" w:hAnsi="Calibri" w:cs="Calibri"/>
          <w:sz w:val="22"/>
          <w:szCs w:val="22"/>
        </w:rPr>
      </w:pPr>
    </w:p>
    <w:p w14:paraId="5B900FFC" w14:textId="77777777" w:rsidR="00284954" w:rsidRPr="004056C8" w:rsidRDefault="00284954" w:rsidP="00AE6B48">
      <w:pPr>
        <w:spacing w:line="360" w:lineRule="auto"/>
        <w:rPr>
          <w:rFonts w:ascii="Calibri" w:eastAsia="Arial" w:hAnsi="Calibri" w:cs="Calibri"/>
          <w:sz w:val="22"/>
          <w:szCs w:val="22"/>
        </w:rPr>
      </w:pPr>
    </w:p>
    <w:p w14:paraId="40C22E35" w14:textId="77777777" w:rsidR="008C616B" w:rsidRPr="004056C8" w:rsidRDefault="00894268" w:rsidP="00AE6B48">
      <w:pPr>
        <w:spacing w:line="360" w:lineRule="auto"/>
        <w:rPr>
          <w:rFonts w:ascii="Calibri" w:eastAsia="Arial" w:hAnsi="Calibri" w:cs="Calibri"/>
          <w:b/>
          <w:sz w:val="22"/>
          <w:szCs w:val="22"/>
        </w:rPr>
      </w:pPr>
      <w:r w:rsidRPr="004056C8">
        <w:rPr>
          <w:rFonts w:ascii="Calibri" w:eastAsia="Arial" w:hAnsi="Calibri" w:cs="Calibri"/>
          <w:b/>
          <w:sz w:val="22"/>
          <w:szCs w:val="22"/>
        </w:rPr>
        <w:br w:type="page"/>
      </w:r>
    </w:p>
    <w:p w14:paraId="7473842A" w14:textId="77777777" w:rsidR="00284954" w:rsidRPr="004243D4" w:rsidRDefault="00894268" w:rsidP="004243D4">
      <w:pPr>
        <w:pStyle w:val="ListParagraph"/>
        <w:numPr>
          <w:ilvl w:val="0"/>
          <w:numId w:val="20"/>
        </w:numPr>
        <w:spacing w:line="360" w:lineRule="auto"/>
        <w:rPr>
          <w:rFonts w:ascii="Calibri" w:eastAsia="Arial" w:hAnsi="Calibri" w:cs="Calibri"/>
          <w:sz w:val="22"/>
          <w:szCs w:val="22"/>
        </w:rPr>
      </w:pPr>
      <w:r w:rsidRPr="004243D4">
        <w:rPr>
          <w:rFonts w:ascii="Calibri" w:eastAsia="Arial" w:hAnsi="Calibri" w:cs="Calibri"/>
          <w:b/>
          <w:sz w:val="22"/>
          <w:szCs w:val="22"/>
        </w:rPr>
        <w:lastRenderedPageBreak/>
        <w:t>Figures</w:t>
      </w:r>
    </w:p>
    <w:p w14:paraId="0EA22217" w14:textId="77777777" w:rsidR="00284954" w:rsidRPr="004056C8" w:rsidRDefault="00210E1E" w:rsidP="00AE6B48">
      <w:pPr>
        <w:spacing w:line="360" w:lineRule="auto"/>
        <w:rPr>
          <w:rFonts w:ascii="Calibri" w:eastAsia="Arial" w:hAnsi="Calibri" w:cs="Calibri"/>
          <w:sz w:val="22"/>
          <w:szCs w:val="22"/>
        </w:rPr>
      </w:pPr>
      <w:r w:rsidRPr="004056C8">
        <w:rPr>
          <w:rFonts w:ascii="Calibri" w:eastAsia="Arial" w:hAnsi="Calibri" w:cs="Calibri"/>
          <w:noProof/>
          <w:sz w:val="22"/>
          <w:szCs w:val="22"/>
        </w:rPr>
        <w:drawing>
          <wp:inline distT="0" distB="0" distL="0" distR="0" wp14:anchorId="5ED84A4D" wp14:editId="028C3A30">
            <wp:extent cx="4506126" cy="61020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6126" cy="6102045"/>
                    </a:xfrm>
                    <a:prstGeom prst="rect">
                      <a:avLst/>
                    </a:prstGeom>
                  </pic:spPr>
                </pic:pic>
              </a:graphicData>
            </a:graphic>
          </wp:inline>
        </w:drawing>
      </w:r>
    </w:p>
    <w:p w14:paraId="7D02964E" w14:textId="77777777" w:rsidR="00AE6B48" w:rsidRPr="004056C8" w:rsidRDefault="00894268" w:rsidP="00AE6B48">
      <w:pPr>
        <w:pStyle w:val="Normal1"/>
        <w:pBdr>
          <w:top w:val="nil"/>
          <w:left w:val="nil"/>
          <w:bottom w:val="nil"/>
          <w:right w:val="nil"/>
          <w:between w:val="nil"/>
        </w:pBdr>
        <w:spacing w:after="0" w:line="360" w:lineRule="auto"/>
        <w:contextualSpacing/>
        <w:rPr>
          <w:rFonts w:eastAsia="Arial"/>
        </w:rPr>
      </w:pPr>
      <w:r w:rsidRPr="004056C8">
        <w:rPr>
          <w:rFonts w:eastAsia="Arial"/>
          <w:b/>
          <w:bCs/>
        </w:rPr>
        <w:t>Figure 1 -</w:t>
      </w:r>
      <w:r w:rsidRPr="004056C8">
        <w:rPr>
          <w:rFonts w:eastAsia="Arial"/>
        </w:rPr>
        <w:t xml:space="preserve"> CONSORT (Consolidated Standards of Reporting Trials) Flow Diagram demonstrating the flow of patients through the randomised clinical study.</w:t>
      </w:r>
    </w:p>
    <w:p w14:paraId="674D3940" w14:textId="77777777" w:rsidR="00284954" w:rsidRPr="004056C8" w:rsidRDefault="00284954" w:rsidP="00AE6B48">
      <w:pPr>
        <w:spacing w:line="360" w:lineRule="auto"/>
        <w:rPr>
          <w:rFonts w:ascii="Calibri" w:eastAsia="Arial" w:hAnsi="Calibri" w:cs="Calibri"/>
          <w:sz w:val="22"/>
          <w:szCs w:val="22"/>
        </w:rPr>
      </w:pPr>
    </w:p>
    <w:p w14:paraId="189A4377" w14:textId="77777777" w:rsidR="00284954" w:rsidRPr="004056C8" w:rsidRDefault="00284954" w:rsidP="00AE6B48">
      <w:pPr>
        <w:spacing w:line="360" w:lineRule="auto"/>
        <w:rPr>
          <w:rFonts w:ascii="Calibri" w:eastAsia="Arial" w:hAnsi="Calibri" w:cs="Calibri"/>
          <w:sz w:val="22"/>
          <w:szCs w:val="22"/>
        </w:rPr>
      </w:pPr>
    </w:p>
    <w:p w14:paraId="711ADF54" w14:textId="77777777" w:rsidR="00284954" w:rsidRPr="004056C8" w:rsidRDefault="00894268" w:rsidP="00AE6B48">
      <w:pPr>
        <w:spacing w:line="360" w:lineRule="auto"/>
        <w:rPr>
          <w:rFonts w:ascii="Calibri" w:eastAsia="Arial" w:hAnsi="Calibri" w:cs="Calibri"/>
          <w:sz w:val="22"/>
          <w:szCs w:val="22"/>
        </w:rPr>
      </w:pPr>
      <w:r w:rsidRPr="004056C8">
        <w:rPr>
          <w:rFonts w:ascii="Calibri" w:eastAsia="Arial" w:hAnsi="Calibri" w:cs="Calibri"/>
          <w:sz w:val="22"/>
          <w:szCs w:val="22"/>
        </w:rPr>
        <w:t xml:space="preserve"> </w:t>
      </w:r>
    </w:p>
    <w:p w14:paraId="2EF69513" w14:textId="77777777" w:rsidR="00AE6B48" w:rsidRPr="004056C8" w:rsidRDefault="00AE6B48" w:rsidP="00AE6B48">
      <w:pPr>
        <w:spacing w:line="360" w:lineRule="auto"/>
        <w:rPr>
          <w:rFonts w:ascii="Calibri" w:eastAsia="Arial" w:hAnsi="Calibri" w:cs="Calibri"/>
          <w:sz w:val="22"/>
          <w:szCs w:val="22"/>
        </w:rPr>
      </w:pPr>
    </w:p>
    <w:tbl>
      <w:tblPr>
        <w:tblW w:w="5000" w:type="pct"/>
        <w:tblLook w:val="04A0" w:firstRow="1" w:lastRow="0" w:firstColumn="1" w:lastColumn="0" w:noHBand="0" w:noVBand="1"/>
      </w:tblPr>
      <w:tblGrid>
        <w:gridCol w:w="1258"/>
        <w:gridCol w:w="1282"/>
        <w:gridCol w:w="1282"/>
        <w:gridCol w:w="828"/>
        <w:gridCol w:w="1282"/>
        <w:gridCol w:w="1282"/>
        <w:gridCol w:w="828"/>
        <w:gridCol w:w="1313"/>
      </w:tblGrid>
      <w:tr w:rsidR="00AE6B48" w:rsidRPr="00AE6B48" w14:paraId="21780785" w14:textId="77777777" w:rsidTr="00AE6B48">
        <w:trPr>
          <w:trHeight w:val="520"/>
        </w:trPr>
        <w:tc>
          <w:tcPr>
            <w:tcW w:w="686" w:type="pct"/>
            <w:tcBorders>
              <w:top w:val="nil"/>
              <w:left w:val="nil"/>
              <w:bottom w:val="nil"/>
              <w:right w:val="nil"/>
            </w:tcBorders>
            <w:shd w:val="clear" w:color="000000" w:fill="FFFFFF"/>
            <w:vAlign w:val="center"/>
            <w:hideMark/>
          </w:tcPr>
          <w:p w14:paraId="44C1C19C" w14:textId="77777777" w:rsidR="00AE6B48" w:rsidRPr="00AE6B48" w:rsidRDefault="00AE6B48">
            <w:pPr>
              <w:jc w:val="center"/>
              <w:rPr>
                <w:rFonts w:ascii="Calibri" w:hAnsi="Calibri" w:cs="Calibri"/>
                <w:b/>
                <w:bCs/>
                <w:color w:val="000000"/>
              </w:rPr>
            </w:pPr>
            <w:r w:rsidRPr="00AE6B48">
              <w:rPr>
                <w:rFonts w:ascii="Calibri" w:hAnsi="Calibri" w:cs="Calibri"/>
                <w:b/>
                <w:bCs/>
                <w:color w:val="000000"/>
                <w:sz w:val="22"/>
                <w:szCs w:val="22"/>
              </w:rPr>
              <w:lastRenderedPageBreak/>
              <w:t> </w:t>
            </w:r>
          </w:p>
        </w:tc>
        <w:tc>
          <w:tcPr>
            <w:tcW w:w="180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82D50FE" w14:textId="77777777" w:rsidR="00AE6B48" w:rsidRPr="00AE6B48" w:rsidRDefault="00894268">
            <w:pPr>
              <w:jc w:val="center"/>
              <w:rPr>
                <w:rFonts w:ascii="Calibri" w:hAnsi="Calibri" w:cs="Calibri"/>
                <w:b/>
                <w:bCs/>
                <w:color w:val="000000"/>
              </w:rPr>
            </w:pPr>
            <w:r>
              <w:rPr>
                <w:rFonts w:ascii="Calibri" w:hAnsi="Calibri" w:cs="Calibri"/>
                <w:b/>
                <w:bCs/>
                <w:color w:val="000000"/>
                <w:sz w:val="22"/>
                <w:szCs w:val="22"/>
              </w:rPr>
              <w:t>Navigated TKA</w:t>
            </w:r>
          </w:p>
        </w:tc>
        <w:tc>
          <w:tcPr>
            <w:tcW w:w="1807" w:type="pct"/>
            <w:gridSpan w:val="3"/>
            <w:tcBorders>
              <w:top w:val="single" w:sz="4" w:space="0" w:color="auto"/>
              <w:left w:val="nil"/>
              <w:bottom w:val="single" w:sz="4" w:space="0" w:color="auto"/>
              <w:right w:val="single" w:sz="4" w:space="0" w:color="auto"/>
            </w:tcBorders>
            <w:shd w:val="clear" w:color="000000" w:fill="F2F2F2"/>
            <w:vAlign w:val="center"/>
            <w:hideMark/>
          </w:tcPr>
          <w:p w14:paraId="5D88F983" w14:textId="77777777" w:rsidR="00AE6B48" w:rsidRPr="00AE6B48" w:rsidRDefault="00894268">
            <w:pPr>
              <w:jc w:val="center"/>
              <w:rPr>
                <w:rFonts w:ascii="Calibri" w:hAnsi="Calibri" w:cs="Calibri"/>
                <w:b/>
                <w:bCs/>
                <w:color w:val="000000"/>
              </w:rPr>
            </w:pPr>
            <w:r>
              <w:rPr>
                <w:rFonts w:ascii="Calibri" w:hAnsi="Calibri" w:cs="Calibri"/>
                <w:b/>
                <w:bCs/>
                <w:color w:val="000000"/>
                <w:sz w:val="22"/>
                <w:szCs w:val="22"/>
              </w:rPr>
              <w:t>Conventional TKA</w:t>
            </w:r>
          </w:p>
        </w:tc>
        <w:tc>
          <w:tcPr>
            <w:tcW w:w="699" w:type="pct"/>
            <w:tcBorders>
              <w:top w:val="single" w:sz="4" w:space="0" w:color="auto"/>
              <w:left w:val="nil"/>
              <w:bottom w:val="single" w:sz="4" w:space="0" w:color="auto"/>
              <w:right w:val="single" w:sz="4" w:space="0" w:color="auto"/>
            </w:tcBorders>
            <w:shd w:val="clear" w:color="000000" w:fill="F2F2F2"/>
            <w:vAlign w:val="center"/>
            <w:hideMark/>
          </w:tcPr>
          <w:p w14:paraId="6AD8FD3D" w14:textId="77777777" w:rsidR="00AE6B48" w:rsidRPr="00AE6B48" w:rsidRDefault="00894268">
            <w:pPr>
              <w:jc w:val="center"/>
              <w:rPr>
                <w:rFonts w:ascii="Calibri" w:hAnsi="Calibri" w:cs="Calibri"/>
                <w:b/>
                <w:bCs/>
                <w:color w:val="000000"/>
              </w:rPr>
            </w:pPr>
            <w:r>
              <w:rPr>
                <w:rFonts w:ascii="Calibri" w:hAnsi="Calibri" w:cs="Calibri"/>
                <w:b/>
                <w:bCs/>
                <w:color w:val="000000"/>
                <w:sz w:val="22"/>
                <w:szCs w:val="22"/>
              </w:rPr>
              <w:t>5 Year Comparison</w:t>
            </w:r>
          </w:p>
        </w:tc>
      </w:tr>
      <w:tr w:rsidR="00AE6B48" w:rsidRPr="00AE6B48" w14:paraId="0F35EEB6" w14:textId="77777777" w:rsidTr="00AE6B48">
        <w:trPr>
          <w:trHeight w:val="520"/>
        </w:trPr>
        <w:tc>
          <w:tcPr>
            <w:tcW w:w="686"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4C5449F" w14:textId="77777777" w:rsidR="00AE6B48" w:rsidRPr="00AE6B48" w:rsidRDefault="00894268">
            <w:pPr>
              <w:jc w:val="center"/>
              <w:rPr>
                <w:rFonts w:ascii="Calibri" w:hAnsi="Calibri" w:cs="Calibri"/>
                <w:b/>
                <w:bCs/>
                <w:color w:val="000000"/>
              </w:rPr>
            </w:pPr>
            <w:r>
              <w:rPr>
                <w:rFonts w:ascii="Calibri" w:hAnsi="Calibri" w:cs="Calibri"/>
                <w:b/>
                <w:bCs/>
                <w:color w:val="000000"/>
                <w:sz w:val="22"/>
                <w:szCs w:val="22"/>
              </w:rPr>
              <w:t>Parameter</w:t>
            </w:r>
          </w:p>
        </w:tc>
        <w:tc>
          <w:tcPr>
            <w:tcW w:w="699" w:type="pct"/>
            <w:tcBorders>
              <w:top w:val="nil"/>
              <w:left w:val="nil"/>
              <w:bottom w:val="single" w:sz="4" w:space="0" w:color="auto"/>
              <w:right w:val="single" w:sz="4" w:space="0" w:color="auto"/>
            </w:tcBorders>
            <w:shd w:val="clear" w:color="000000" w:fill="F2F2F2"/>
            <w:vAlign w:val="center"/>
            <w:hideMark/>
          </w:tcPr>
          <w:p w14:paraId="6EE6504A" w14:textId="77777777" w:rsidR="00AE6B48" w:rsidRPr="00AE6B48" w:rsidRDefault="00894268">
            <w:pPr>
              <w:jc w:val="center"/>
              <w:rPr>
                <w:rFonts w:ascii="Calibri" w:hAnsi="Calibri" w:cs="Calibri"/>
                <w:b/>
                <w:bCs/>
                <w:color w:val="000000"/>
              </w:rPr>
            </w:pPr>
            <w:r>
              <w:rPr>
                <w:rFonts w:ascii="Calibri" w:hAnsi="Calibri" w:cs="Calibri"/>
                <w:b/>
                <w:bCs/>
                <w:color w:val="000000"/>
                <w:sz w:val="22"/>
                <w:szCs w:val="22"/>
              </w:rPr>
              <w:t>1 year (n=88)</w:t>
            </w:r>
          </w:p>
        </w:tc>
        <w:tc>
          <w:tcPr>
            <w:tcW w:w="699" w:type="pct"/>
            <w:tcBorders>
              <w:top w:val="nil"/>
              <w:left w:val="nil"/>
              <w:bottom w:val="single" w:sz="4" w:space="0" w:color="auto"/>
              <w:right w:val="single" w:sz="4" w:space="0" w:color="auto"/>
            </w:tcBorders>
            <w:shd w:val="clear" w:color="000000" w:fill="F2F2F2"/>
            <w:vAlign w:val="center"/>
            <w:hideMark/>
          </w:tcPr>
          <w:p w14:paraId="14A3207F" w14:textId="77777777" w:rsidR="00AE6B48" w:rsidRPr="00AE6B48" w:rsidRDefault="00894268">
            <w:pPr>
              <w:jc w:val="center"/>
              <w:rPr>
                <w:rFonts w:ascii="Calibri" w:hAnsi="Calibri" w:cs="Calibri"/>
                <w:b/>
                <w:bCs/>
                <w:color w:val="000000"/>
              </w:rPr>
            </w:pPr>
            <w:r>
              <w:rPr>
                <w:rFonts w:ascii="Calibri" w:hAnsi="Calibri" w:cs="Calibri"/>
                <w:b/>
                <w:bCs/>
                <w:color w:val="000000"/>
                <w:sz w:val="22"/>
                <w:szCs w:val="22"/>
              </w:rPr>
              <w:t>5 year (n=66)</w:t>
            </w:r>
          </w:p>
        </w:tc>
        <w:tc>
          <w:tcPr>
            <w:tcW w:w="409" w:type="pct"/>
            <w:tcBorders>
              <w:top w:val="nil"/>
              <w:left w:val="nil"/>
              <w:bottom w:val="single" w:sz="4" w:space="0" w:color="auto"/>
              <w:right w:val="single" w:sz="4" w:space="0" w:color="auto"/>
            </w:tcBorders>
            <w:shd w:val="clear" w:color="000000" w:fill="F2F2F2"/>
            <w:vAlign w:val="center"/>
            <w:hideMark/>
          </w:tcPr>
          <w:p w14:paraId="5122541E" w14:textId="77777777" w:rsidR="00AE6B48" w:rsidRPr="00AE6B48" w:rsidRDefault="00894268">
            <w:pPr>
              <w:jc w:val="center"/>
              <w:rPr>
                <w:rFonts w:ascii="Calibri" w:hAnsi="Calibri" w:cs="Calibri"/>
                <w:b/>
                <w:bCs/>
                <w:color w:val="000000"/>
              </w:rPr>
            </w:pPr>
            <w:r>
              <w:rPr>
                <w:rFonts w:ascii="Calibri" w:hAnsi="Calibri" w:cs="Calibri"/>
                <w:b/>
                <w:bCs/>
                <w:color w:val="000000"/>
                <w:sz w:val="22"/>
                <w:szCs w:val="22"/>
              </w:rPr>
              <w:t>p values</w:t>
            </w:r>
          </w:p>
        </w:tc>
        <w:tc>
          <w:tcPr>
            <w:tcW w:w="699" w:type="pct"/>
            <w:tcBorders>
              <w:top w:val="nil"/>
              <w:left w:val="nil"/>
              <w:bottom w:val="single" w:sz="4" w:space="0" w:color="auto"/>
              <w:right w:val="single" w:sz="4" w:space="0" w:color="auto"/>
            </w:tcBorders>
            <w:shd w:val="clear" w:color="000000" w:fill="F2F2F2"/>
            <w:vAlign w:val="center"/>
            <w:hideMark/>
          </w:tcPr>
          <w:p w14:paraId="2D01F4A4" w14:textId="77777777" w:rsidR="00AE6B48" w:rsidRPr="00AE6B48" w:rsidRDefault="00894268">
            <w:pPr>
              <w:jc w:val="center"/>
              <w:rPr>
                <w:rFonts w:ascii="Calibri" w:hAnsi="Calibri" w:cs="Calibri"/>
                <w:b/>
                <w:bCs/>
                <w:color w:val="000000"/>
              </w:rPr>
            </w:pPr>
            <w:r>
              <w:rPr>
                <w:rFonts w:ascii="Calibri" w:hAnsi="Calibri" w:cs="Calibri"/>
                <w:b/>
                <w:bCs/>
                <w:color w:val="000000"/>
                <w:sz w:val="22"/>
                <w:szCs w:val="22"/>
              </w:rPr>
              <w:t>1 year (n=84)</w:t>
            </w:r>
          </w:p>
        </w:tc>
        <w:tc>
          <w:tcPr>
            <w:tcW w:w="699" w:type="pct"/>
            <w:tcBorders>
              <w:top w:val="nil"/>
              <w:left w:val="nil"/>
              <w:bottom w:val="single" w:sz="4" w:space="0" w:color="auto"/>
              <w:right w:val="single" w:sz="4" w:space="0" w:color="auto"/>
            </w:tcBorders>
            <w:shd w:val="clear" w:color="000000" w:fill="F2F2F2"/>
            <w:vAlign w:val="center"/>
            <w:hideMark/>
          </w:tcPr>
          <w:p w14:paraId="3F130714" w14:textId="77777777" w:rsidR="00AE6B48" w:rsidRPr="00AE6B48" w:rsidRDefault="00894268">
            <w:pPr>
              <w:jc w:val="center"/>
              <w:rPr>
                <w:rFonts w:ascii="Calibri" w:hAnsi="Calibri" w:cs="Calibri"/>
                <w:b/>
                <w:bCs/>
                <w:color w:val="000000"/>
              </w:rPr>
            </w:pPr>
            <w:r>
              <w:rPr>
                <w:rFonts w:ascii="Calibri" w:hAnsi="Calibri" w:cs="Calibri"/>
                <w:b/>
                <w:bCs/>
                <w:color w:val="000000"/>
                <w:sz w:val="22"/>
                <w:szCs w:val="22"/>
              </w:rPr>
              <w:t>5 year (n=61)</w:t>
            </w:r>
          </w:p>
        </w:tc>
        <w:tc>
          <w:tcPr>
            <w:tcW w:w="409" w:type="pct"/>
            <w:tcBorders>
              <w:top w:val="nil"/>
              <w:left w:val="nil"/>
              <w:bottom w:val="single" w:sz="4" w:space="0" w:color="auto"/>
              <w:right w:val="single" w:sz="4" w:space="0" w:color="auto"/>
            </w:tcBorders>
            <w:shd w:val="clear" w:color="000000" w:fill="F2F2F2"/>
            <w:vAlign w:val="center"/>
            <w:hideMark/>
          </w:tcPr>
          <w:p w14:paraId="58035964" w14:textId="77777777" w:rsidR="00AE6B48" w:rsidRPr="00AE6B48" w:rsidRDefault="00894268">
            <w:pPr>
              <w:jc w:val="center"/>
              <w:rPr>
                <w:rFonts w:ascii="Calibri" w:hAnsi="Calibri" w:cs="Calibri"/>
                <w:b/>
                <w:bCs/>
                <w:color w:val="000000"/>
              </w:rPr>
            </w:pPr>
            <w:r>
              <w:rPr>
                <w:rFonts w:ascii="Calibri" w:hAnsi="Calibri" w:cs="Calibri"/>
                <w:b/>
                <w:bCs/>
                <w:color w:val="000000"/>
                <w:sz w:val="22"/>
                <w:szCs w:val="22"/>
              </w:rPr>
              <w:t>p values</w:t>
            </w:r>
          </w:p>
        </w:tc>
        <w:tc>
          <w:tcPr>
            <w:tcW w:w="699" w:type="pct"/>
            <w:tcBorders>
              <w:top w:val="nil"/>
              <w:left w:val="nil"/>
              <w:bottom w:val="single" w:sz="4" w:space="0" w:color="auto"/>
              <w:right w:val="single" w:sz="4" w:space="0" w:color="auto"/>
            </w:tcBorders>
            <w:shd w:val="clear" w:color="000000" w:fill="F2F2F2"/>
            <w:vAlign w:val="center"/>
            <w:hideMark/>
          </w:tcPr>
          <w:p w14:paraId="138923FA" w14:textId="77777777" w:rsidR="00AE6B48" w:rsidRPr="00AE6B48" w:rsidRDefault="00894268">
            <w:pPr>
              <w:jc w:val="center"/>
              <w:rPr>
                <w:rFonts w:ascii="Calibri" w:hAnsi="Calibri" w:cs="Calibri"/>
                <w:b/>
                <w:bCs/>
                <w:color w:val="000000"/>
              </w:rPr>
            </w:pPr>
            <w:r>
              <w:rPr>
                <w:rFonts w:ascii="Calibri" w:hAnsi="Calibri" w:cs="Calibri"/>
                <w:b/>
                <w:bCs/>
                <w:color w:val="000000"/>
                <w:sz w:val="22"/>
                <w:szCs w:val="22"/>
              </w:rPr>
              <w:t>p values</w:t>
            </w:r>
          </w:p>
        </w:tc>
      </w:tr>
      <w:tr w:rsidR="00AE6B48" w:rsidRPr="00AE6B48" w14:paraId="11F5E069" w14:textId="77777777" w:rsidTr="00AE6B48">
        <w:trPr>
          <w:trHeight w:val="520"/>
        </w:trPr>
        <w:tc>
          <w:tcPr>
            <w:tcW w:w="686" w:type="pct"/>
            <w:tcBorders>
              <w:top w:val="nil"/>
              <w:left w:val="single" w:sz="4" w:space="0" w:color="auto"/>
              <w:bottom w:val="single" w:sz="4" w:space="0" w:color="auto"/>
              <w:right w:val="single" w:sz="4" w:space="0" w:color="auto"/>
            </w:tcBorders>
            <w:shd w:val="clear" w:color="000000" w:fill="F2F2F2"/>
            <w:vAlign w:val="center"/>
            <w:hideMark/>
          </w:tcPr>
          <w:p w14:paraId="23137B22" w14:textId="77777777" w:rsidR="00AE6B48" w:rsidRPr="00AE6B48" w:rsidRDefault="00894268">
            <w:pPr>
              <w:jc w:val="center"/>
              <w:rPr>
                <w:rFonts w:ascii="Calibri" w:hAnsi="Calibri" w:cs="Calibri"/>
                <w:b/>
                <w:bCs/>
                <w:color w:val="000000"/>
              </w:rPr>
            </w:pPr>
            <w:r>
              <w:rPr>
                <w:rFonts w:ascii="Calibri" w:hAnsi="Calibri" w:cs="Calibri"/>
                <w:b/>
                <w:bCs/>
                <w:color w:val="000000"/>
                <w:sz w:val="22"/>
                <w:szCs w:val="22"/>
              </w:rPr>
              <w:t>ROM</w:t>
            </w:r>
          </w:p>
        </w:tc>
        <w:tc>
          <w:tcPr>
            <w:tcW w:w="699" w:type="pct"/>
            <w:tcBorders>
              <w:top w:val="nil"/>
              <w:left w:val="nil"/>
              <w:bottom w:val="single" w:sz="4" w:space="0" w:color="auto"/>
              <w:right w:val="single" w:sz="4" w:space="0" w:color="auto"/>
            </w:tcBorders>
            <w:shd w:val="clear" w:color="auto" w:fill="auto"/>
            <w:vAlign w:val="center"/>
            <w:hideMark/>
          </w:tcPr>
          <w:p w14:paraId="3D6797FA" w14:textId="77777777" w:rsidR="00AE6B48" w:rsidRPr="00AE6B48" w:rsidRDefault="00894268">
            <w:pPr>
              <w:jc w:val="center"/>
              <w:rPr>
                <w:rFonts w:ascii="Calibri" w:hAnsi="Calibri" w:cs="Calibri"/>
                <w:color w:val="000000"/>
              </w:rPr>
            </w:pPr>
            <w:r>
              <w:rPr>
                <w:rFonts w:ascii="Calibri" w:hAnsi="Calibri" w:cs="Calibri"/>
                <w:color w:val="000000"/>
                <w:sz w:val="22"/>
                <w:szCs w:val="22"/>
              </w:rPr>
              <w:t xml:space="preserve">110 </w:t>
            </w:r>
          </w:p>
          <w:p w14:paraId="4A3E1661" w14:textId="77777777" w:rsidR="00AE6B48" w:rsidRPr="00AE6B48" w:rsidRDefault="00894268">
            <w:pPr>
              <w:jc w:val="center"/>
              <w:rPr>
                <w:rFonts w:ascii="Calibri" w:hAnsi="Calibri" w:cs="Calibri"/>
                <w:color w:val="000000"/>
              </w:rPr>
            </w:pPr>
            <w:r>
              <w:rPr>
                <w:rFonts w:ascii="Calibri" w:hAnsi="Calibri" w:cs="Calibri"/>
                <w:color w:val="000000"/>
                <w:sz w:val="22"/>
                <w:szCs w:val="22"/>
              </w:rPr>
              <w:t>(80-135)</w:t>
            </w:r>
          </w:p>
        </w:tc>
        <w:tc>
          <w:tcPr>
            <w:tcW w:w="699" w:type="pct"/>
            <w:tcBorders>
              <w:top w:val="nil"/>
              <w:left w:val="nil"/>
              <w:bottom w:val="single" w:sz="4" w:space="0" w:color="auto"/>
              <w:right w:val="single" w:sz="4" w:space="0" w:color="auto"/>
            </w:tcBorders>
            <w:shd w:val="clear" w:color="auto" w:fill="auto"/>
            <w:vAlign w:val="center"/>
            <w:hideMark/>
          </w:tcPr>
          <w:p w14:paraId="4AED68CB" w14:textId="77777777" w:rsidR="00AE6B48" w:rsidRPr="00AE6B48" w:rsidRDefault="00894268">
            <w:pPr>
              <w:jc w:val="center"/>
              <w:rPr>
                <w:rFonts w:ascii="Calibri" w:hAnsi="Calibri" w:cs="Calibri"/>
                <w:color w:val="000000"/>
              </w:rPr>
            </w:pPr>
            <w:r>
              <w:rPr>
                <w:rFonts w:ascii="Calibri" w:hAnsi="Calibri" w:cs="Calibri"/>
                <w:color w:val="000000"/>
                <w:sz w:val="22"/>
                <w:szCs w:val="22"/>
              </w:rPr>
              <w:t xml:space="preserve">120 </w:t>
            </w:r>
          </w:p>
          <w:p w14:paraId="10DA209F" w14:textId="77777777" w:rsidR="00AE6B48" w:rsidRPr="00AE6B48" w:rsidRDefault="00894268">
            <w:pPr>
              <w:jc w:val="center"/>
              <w:rPr>
                <w:rFonts w:ascii="Calibri" w:hAnsi="Calibri" w:cs="Calibri"/>
                <w:color w:val="000000"/>
              </w:rPr>
            </w:pPr>
            <w:r>
              <w:rPr>
                <w:rFonts w:ascii="Calibri" w:hAnsi="Calibri" w:cs="Calibri"/>
                <w:color w:val="000000"/>
                <w:sz w:val="22"/>
                <w:szCs w:val="22"/>
              </w:rPr>
              <w:t>(90-135)</w:t>
            </w:r>
          </w:p>
        </w:tc>
        <w:tc>
          <w:tcPr>
            <w:tcW w:w="409" w:type="pct"/>
            <w:tcBorders>
              <w:top w:val="nil"/>
              <w:left w:val="nil"/>
              <w:bottom w:val="single" w:sz="4" w:space="0" w:color="auto"/>
              <w:right w:val="single" w:sz="4" w:space="0" w:color="auto"/>
            </w:tcBorders>
            <w:shd w:val="clear" w:color="auto" w:fill="auto"/>
            <w:vAlign w:val="center"/>
            <w:hideMark/>
          </w:tcPr>
          <w:p w14:paraId="1B222451" w14:textId="77777777" w:rsidR="00AE6B48" w:rsidRPr="00AE6B48" w:rsidRDefault="00894268">
            <w:pPr>
              <w:jc w:val="center"/>
              <w:rPr>
                <w:rFonts w:ascii="Calibri" w:hAnsi="Calibri" w:cs="Calibri"/>
                <w:color w:val="000000"/>
              </w:rPr>
            </w:pPr>
            <w:r>
              <w:rPr>
                <w:rFonts w:ascii="Calibri" w:hAnsi="Calibri" w:cs="Calibri"/>
                <w:color w:val="000000"/>
                <w:sz w:val="22"/>
                <w:szCs w:val="22"/>
              </w:rPr>
              <w:t>0.001</w:t>
            </w:r>
          </w:p>
        </w:tc>
        <w:tc>
          <w:tcPr>
            <w:tcW w:w="699" w:type="pct"/>
            <w:tcBorders>
              <w:top w:val="nil"/>
              <w:left w:val="nil"/>
              <w:bottom w:val="single" w:sz="4" w:space="0" w:color="auto"/>
              <w:right w:val="single" w:sz="4" w:space="0" w:color="auto"/>
            </w:tcBorders>
            <w:shd w:val="clear" w:color="auto" w:fill="auto"/>
            <w:vAlign w:val="center"/>
            <w:hideMark/>
          </w:tcPr>
          <w:p w14:paraId="07D805E1" w14:textId="77777777" w:rsidR="00AE6B48" w:rsidRPr="00AE6B48" w:rsidRDefault="00894268">
            <w:pPr>
              <w:jc w:val="center"/>
              <w:rPr>
                <w:rFonts w:ascii="Calibri" w:hAnsi="Calibri" w:cs="Calibri"/>
                <w:color w:val="000000"/>
              </w:rPr>
            </w:pPr>
            <w:r>
              <w:rPr>
                <w:rFonts w:ascii="Calibri" w:hAnsi="Calibri" w:cs="Calibri"/>
                <w:color w:val="000000"/>
                <w:sz w:val="22"/>
                <w:szCs w:val="22"/>
              </w:rPr>
              <w:t xml:space="preserve">110 </w:t>
            </w:r>
          </w:p>
          <w:p w14:paraId="05664309" w14:textId="77777777" w:rsidR="00AE6B48" w:rsidRPr="00AE6B48" w:rsidRDefault="00894268">
            <w:pPr>
              <w:jc w:val="center"/>
              <w:rPr>
                <w:rFonts w:ascii="Calibri" w:hAnsi="Calibri" w:cs="Calibri"/>
                <w:color w:val="000000"/>
              </w:rPr>
            </w:pPr>
            <w:r>
              <w:rPr>
                <w:rFonts w:ascii="Calibri" w:hAnsi="Calibri" w:cs="Calibri"/>
                <w:color w:val="000000"/>
                <w:sz w:val="22"/>
                <w:szCs w:val="22"/>
              </w:rPr>
              <w:t>(75-135)</w:t>
            </w:r>
          </w:p>
        </w:tc>
        <w:tc>
          <w:tcPr>
            <w:tcW w:w="699" w:type="pct"/>
            <w:tcBorders>
              <w:top w:val="nil"/>
              <w:left w:val="nil"/>
              <w:bottom w:val="single" w:sz="4" w:space="0" w:color="auto"/>
              <w:right w:val="single" w:sz="4" w:space="0" w:color="auto"/>
            </w:tcBorders>
            <w:shd w:val="clear" w:color="auto" w:fill="auto"/>
            <w:vAlign w:val="center"/>
            <w:hideMark/>
          </w:tcPr>
          <w:p w14:paraId="3F266FE2" w14:textId="77777777" w:rsidR="00AE6B48" w:rsidRPr="00AE6B48" w:rsidRDefault="00894268">
            <w:pPr>
              <w:jc w:val="center"/>
              <w:rPr>
                <w:rFonts w:ascii="Calibri" w:hAnsi="Calibri" w:cs="Calibri"/>
                <w:color w:val="000000"/>
              </w:rPr>
            </w:pPr>
            <w:r>
              <w:rPr>
                <w:rFonts w:ascii="Calibri" w:hAnsi="Calibri" w:cs="Calibri"/>
                <w:color w:val="000000"/>
                <w:sz w:val="22"/>
                <w:szCs w:val="22"/>
              </w:rPr>
              <w:t xml:space="preserve">120 </w:t>
            </w:r>
          </w:p>
          <w:p w14:paraId="409F131C" w14:textId="77777777" w:rsidR="00AE6B48" w:rsidRPr="00AE6B48" w:rsidRDefault="00894268">
            <w:pPr>
              <w:jc w:val="center"/>
              <w:rPr>
                <w:rFonts w:ascii="Calibri" w:hAnsi="Calibri" w:cs="Calibri"/>
                <w:color w:val="000000"/>
              </w:rPr>
            </w:pPr>
            <w:r>
              <w:rPr>
                <w:rFonts w:ascii="Calibri" w:hAnsi="Calibri" w:cs="Calibri"/>
                <w:color w:val="000000"/>
                <w:sz w:val="22"/>
                <w:szCs w:val="22"/>
              </w:rPr>
              <w:t>(80-135)</w:t>
            </w:r>
          </w:p>
        </w:tc>
        <w:tc>
          <w:tcPr>
            <w:tcW w:w="409" w:type="pct"/>
            <w:tcBorders>
              <w:top w:val="nil"/>
              <w:left w:val="nil"/>
              <w:bottom w:val="single" w:sz="4" w:space="0" w:color="auto"/>
              <w:right w:val="single" w:sz="4" w:space="0" w:color="auto"/>
            </w:tcBorders>
            <w:shd w:val="clear" w:color="auto" w:fill="auto"/>
            <w:vAlign w:val="center"/>
            <w:hideMark/>
          </w:tcPr>
          <w:p w14:paraId="31ACE321" w14:textId="77777777" w:rsidR="00AE6B48" w:rsidRPr="00AE6B48" w:rsidRDefault="00894268">
            <w:pPr>
              <w:jc w:val="center"/>
              <w:rPr>
                <w:rFonts w:ascii="Calibri" w:hAnsi="Calibri" w:cs="Calibri"/>
                <w:color w:val="000000"/>
              </w:rPr>
            </w:pPr>
            <w:r>
              <w:rPr>
                <w:rFonts w:ascii="Calibri" w:hAnsi="Calibri" w:cs="Calibri"/>
                <w:color w:val="000000"/>
                <w:sz w:val="22"/>
                <w:szCs w:val="22"/>
              </w:rPr>
              <w:t>0.001</w:t>
            </w:r>
          </w:p>
        </w:tc>
        <w:tc>
          <w:tcPr>
            <w:tcW w:w="699" w:type="pct"/>
            <w:tcBorders>
              <w:top w:val="nil"/>
              <w:left w:val="nil"/>
              <w:bottom w:val="single" w:sz="4" w:space="0" w:color="auto"/>
              <w:right w:val="single" w:sz="4" w:space="0" w:color="auto"/>
            </w:tcBorders>
            <w:shd w:val="clear" w:color="auto" w:fill="auto"/>
            <w:vAlign w:val="center"/>
            <w:hideMark/>
          </w:tcPr>
          <w:p w14:paraId="5092272E" w14:textId="77777777" w:rsidR="00AE6B48" w:rsidRPr="00AE6B48" w:rsidRDefault="00894268">
            <w:pPr>
              <w:jc w:val="center"/>
              <w:rPr>
                <w:rFonts w:ascii="Calibri" w:hAnsi="Calibri" w:cs="Calibri"/>
                <w:color w:val="000000"/>
              </w:rPr>
            </w:pPr>
            <w:r>
              <w:rPr>
                <w:rFonts w:ascii="Calibri" w:hAnsi="Calibri" w:cs="Calibri"/>
                <w:color w:val="000000"/>
                <w:sz w:val="22"/>
                <w:szCs w:val="22"/>
              </w:rPr>
              <w:t>0.77</w:t>
            </w:r>
          </w:p>
        </w:tc>
      </w:tr>
      <w:tr w:rsidR="00AE6B48" w:rsidRPr="00AE6B48" w14:paraId="6CE467EE" w14:textId="77777777" w:rsidTr="00AE6B48">
        <w:trPr>
          <w:trHeight w:val="520"/>
        </w:trPr>
        <w:tc>
          <w:tcPr>
            <w:tcW w:w="686" w:type="pct"/>
            <w:tcBorders>
              <w:top w:val="nil"/>
              <w:left w:val="single" w:sz="4" w:space="0" w:color="auto"/>
              <w:bottom w:val="single" w:sz="4" w:space="0" w:color="auto"/>
              <w:right w:val="single" w:sz="4" w:space="0" w:color="auto"/>
            </w:tcBorders>
            <w:shd w:val="clear" w:color="000000" w:fill="F2F2F2"/>
            <w:vAlign w:val="center"/>
            <w:hideMark/>
          </w:tcPr>
          <w:p w14:paraId="20AEE7AD" w14:textId="77777777" w:rsidR="00AE6B48" w:rsidRPr="00AE6B48" w:rsidRDefault="00894268">
            <w:pPr>
              <w:jc w:val="center"/>
              <w:rPr>
                <w:rFonts w:ascii="Calibri" w:hAnsi="Calibri" w:cs="Calibri"/>
                <w:b/>
                <w:bCs/>
                <w:color w:val="000000"/>
              </w:rPr>
            </w:pPr>
            <w:r>
              <w:rPr>
                <w:rFonts w:ascii="Calibri" w:hAnsi="Calibri" w:cs="Calibri"/>
                <w:b/>
                <w:bCs/>
                <w:color w:val="000000"/>
                <w:sz w:val="22"/>
                <w:szCs w:val="22"/>
              </w:rPr>
              <w:t>Oxford</w:t>
            </w:r>
          </w:p>
        </w:tc>
        <w:tc>
          <w:tcPr>
            <w:tcW w:w="699" w:type="pct"/>
            <w:tcBorders>
              <w:top w:val="nil"/>
              <w:left w:val="nil"/>
              <w:bottom w:val="single" w:sz="4" w:space="0" w:color="auto"/>
              <w:right w:val="single" w:sz="4" w:space="0" w:color="auto"/>
            </w:tcBorders>
            <w:shd w:val="clear" w:color="auto" w:fill="auto"/>
            <w:vAlign w:val="center"/>
            <w:hideMark/>
          </w:tcPr>
          <w:p w14:paraId="70FA8EEB" w14:textId="77777777" w:rsidR="00AE6B48" w:rsidRPr="00AE6B48" w:rsidRDefault="00894268">
            <w:pPr>
              <w:jc w:val="center"/>
              <w:rPr>
                <w:rFonts w:ascii="Calibri" w:hAnsi="Calibri" w:cs="Calibri"/>
                <w:color w:val="000000"/>
              </w:rPr>
            </w:pPr>
            <w:r>
              <w:rPr>
                <w:rFonts w:ascii="Calibri" w:hAnsi="Calibri" w:cs="Calibri"/>
                <w:color w:val="000000"/>
                <w:sz w:val="22"/>
                <w:szCs w:val="22"/>
              </w:rPr>
              <w:t xml:space="preserve">34 </w:t>
            </w:r>
          </w:p>
          <w:p w14:paraId="5749BA9E" w14:textId="77777777" w:rsidR="00AE6B48" w:rsidRPr="00AE6B48" w:rsidRDefault="00894268">
            <w:pPr>
              <w:jc w:val="center"/>
              <w:rPr>
                <w:rFonts w:ascii="Calibri" w:hAnsi="Calibri" w:cs="Calibri"/>
                <w:color w:val="000000"/>
              </w:rPr>
            </w:pPr>
            <w:r>
              <w:rPr>
                <w:rFonts w:ascii="Calibri" w:hAnsi="Calibri" w:cs="Calibri"/>
                <w:color w:val="000000"/>
                <w:sz w:val="22"/>
                <w:szCs w:val="22"/>
              </w:rPr>
              <w:t>(12-48)</w:t>
            </w:r>
          </w:p>
        </w:tc>
        <w:tc>
          <w:tcPr>
            <w:tcW w:w="699" w:type="pct"/>
            <w:tcBorders>
              <w:top w:val="nil"/>
              <w:left w:val="nil"/>
              <w:bottom w:val="single" w:sz="4" w:space="0" w:color="auto"/>
              <w:right w:val="single" w:sz="4" w:space="0" w:color="auto"/>
            </w:tcBorders>
            <w:shd w:val="clear" w:color="auto" w:fill="auto"/>
            <w:vAlign w:val="center"/>
            <w:hideMark/>
          </w:tcPr>
          <w:p w14:paraId="428912F2" w14:textId="77777777" w:rsidR="00AE6B48" w:rsidRPr="00AE6B48" w:rsidRDefault="00894268">
            <w:pPr>
              <w:jc w:val="center"/>
              <w:rPr>
                <w:rFonts w:ascii="Calibri" w:hAnsi="Calibri" w:cs="Calibri"/>
                <w:color w:val="000000"/>
              </w:rPr>
            </w:pPr>
            <w:r>
              <w:rPr>
                <w:rFonts w:ascii="Calibri" w:hAnsi="Calibri" w:cs="Calibri"/>
                <w:color w:val="000000"/>
                <w:sz w:val="22"/>
                <w:szCs w:val="22"/>
              </w:rPr>
              <w:t xml:space="preserve">37 </w:t>
            </w:r>
          </w:p>
          <w:p w14:paraId="1FA895B3" w14:textId="77777777" w:rsidR="00AE6B48" w:rsidRPr="00AE6B48" w:rsidRDefault="00894268">
            <w:pPr>
              <w:jc w:val="center"/>
              <w:rPr>
                <w:rFonts w:ascii="Calibri" w:hAnsi="Calibri" w:cs="Calibri"/>
                <w:color w:val="000000"/>
              </w:rPr>
            </w:pPr>
            <w:r>
              <w:rPr>
                <w:rFonts w:ascii="Calibri" w:hAnsi="Calibri" w:cs="Calibri"/>
                <w:color w:val="000000"/>
                <w:sz w:val="22"/>
                <w:szCs w:val="22"/>
              </w:rPr>
              <w:t>(5-48)</w:t>
            </w:r>
          </w:p>
        </w:tc>
        <w:tc>
          <w:tcPr>
            <w:tcW w:w="409" w:type="pct"/>
            <w:tcBorders>
              <w:top w:val="nil"/>
              <w:left w:val="nil"/>
              <w:bottom w:val="single" w:sz="4" w:space="0" w:color="auto"/>
              <w:right w:val="single" w:sz="4" w:space="0" w:color="auto"/>
            </w:tcBorders>
            <w:shd w:val="clear" w:color="auto" w:fill="auto"/>
            <w:vAlign w:val="center"/>
            <w:hideMark/>
          </w:tcPr>
          <w:p w14:paraId="2183A7F4" w14:textId="77777777" w:rsidR="00AE6B48" w:rsidRPr="00AE6B48" w:rsidRDefault="00894268">
            <w:pPr>
              <w:jc w:val="center"/>
              <w:rPr>
                <w:rFonts w:ascii="Calibri" w:hAnsi="Calibri" w:cs="Calibri"/>
                <w:color w:val="000000"/>
              </w:rPr>
            </w:pPr>
            <w:r>
              <w:rPr>
                <w:rFonts w:ascii="Calibri" w:hAnsi="Calibri" w:cs="Calibri"/>
                <w:color w:val="000000"/>
                <w:sz w:val="22"/>
                <w:szCs w:val="22"/>
              </w:rPr>
              <w:t>&lt;0.001</w:t>
            </w:r>
          </w:p>
        </w:tc>
        <w:tc>
          <w:tcPr>
            <w:tcW w:w="699" w:type="pct"/>
            <w:tcBorders>
              <w:top w:val="nil"/>
              <w:left w:val="nil"/>
              <w:bottom w:val="single" w:sz="4" w:space="0" w:color="auto"/>
              <w:right w:val="single" w:sz="4" w:space="0" w:color="auto"/>
            </w:tcBorders>
            <w:shd w:val="clear" w:color="auto" w:fill="auto"/>
            <w:vAlign w:val="center"/>
            <w:hideMark/>
          </w:tcPr>
          <w:p w14:paraId="52CF10C2" w14:textId="77777777" w:rsidR="00AE6B48" w:rsidRPr="00AE6B48" w:rsidRDefault="00894268">
            <w:pPr>
              <w:jc w:val="center"/>
              <w:rPr>
                <w:rFonts w:ascii="Calibri" w:hAnsi="Calibri" w:cs="Calibri"/>
                <w:color w:val="000000"/>
              </w:rPr>
            </w:pPr>
            <w:r>
              <w:rPr>
                <w:rFonts w:ascii="Calibri" w:hAnsi="Calibri" w:cs="Calibri"/>
                <w:color w:val="000000"/>
                <w:sz w:val="22"/>
                <w:szCs w:val="22"/>
              </w:rPr>
              <w:t xml:space="preserve">36 </w:t>
            </w:r>
          </w:p>
          <w:p w14:paraId="6CC2C980" w14:textId="77777777" w:rsidR="00AE6B48" w:rsidRPr="00AE6B48" w:rsidRDefault="00894268">
            <w:pPr>
              <w:jc w:val="center"/>
              <w:rPr>
                <w:rFonts w:ascii="Calibri" w:hAnsi="Calibri" w:cs="Calibri"/>
                <w:color w:val="000000"/>
              </w:rPr>
            </w:pPr>
            <w:r>
              <w:rPr>
                <w:rFonts w:ascii="Calibri" w:hAnsi="Calibri" w:cs="Calibri"/>
                <w:color w:val="000000"/>
                <w:sz w:val="22"/>
                <w:szCs w:val="22"/>
              </w:rPr>
              <w:t>(5-47)</w:t>
            </w:r>
          </w:p>
        </w:tc>
        <w:tc>
          <w:tcPr>
            <w:tcW w:w="699" w:type="pct"/>
            <w:tcBorders>
              <w:top w:val="nil"/>
              <w:left w:val="nil"/>
              <w:bottom w:val="single" w:sz="4" w:space="0" w:color="auto"/>
              <w:right w:val="single" w:sz="4" w:space="0" w:color="auto"/>
            </w:tcBorders>
            <w:shd w:val="clear" w:color="auto" w:fill="auto"/>
            <w:vAlign w:val="center"/>
            <w:hideMark/>
          </w:tcPr>
          <w:p w14:paraId="07B92A57" w14:textId="77777777" w:rsidR="00AE6B48" w:rsidRPr="00AE6B48" w:rsidRDefault="00894268">
            <w:pPr>
              <w:jc w:val="center"/>
              <w:rPr>
                <w:rFonts w:ascii="Calibri" w:hAnsi="Calibri" w:cs="Calibri"/>
                <w:color w:val="000000"/>
              </w:rPr>
            </w:pPr>
            <w:r>
              <w:rPr>
                <w:rFonts w:ascii="Calibri" w:hAnsi="Calibri" w:cs="Calibri"/>
                <w:color w:val="000000"/>
                <w:sz w:val="22"/>
                <w:szCs w:val="22"/>
              </w:rPr>
              <w:t xml:space="preserve">38 </w:t>
            </w:r>
          </w:p>
          <w:p w14:paraId="659A0260" w14:textId="77777777" w:rsidR="00AE6B48" w:rsidRPr="00AE6B48" w:rsidRDefault="00894268">
            <w:pPr>
              <w:jc w:val="center"/>
              <w:rPr>
                <w:rFonts w:ascii="Calibri" w:hAnsi="Calibri" w:cs="Calibri"/>
                <w:color w:val="000000"/>
              </w:rPr>
            </w:pPr>
            <w:r>
              <w:rPr>
                <w:rFonts w:ascii="Calibri" w:hAnsi="Calibri" w:cs="Calibri"/>
                <w:color w:val="000000"/>
                <w:sz w:val="22"/>
                <w:szCs w:val="22"/>
              </w:rPr>
              <w:t>(10-47)</w:t>
            </w:r>
          </w:p>
        </w:tc>
        <w:tc>
          <w:tcPr>
            <w:tcW w:w="409" w:type="pct"/>
            <w:tcBorders>
              <w:top w:val="nil"/>
              <w:left w:val="nil"/>
              <w:bottom w:val="single" w:sz="4" w:space="0" w:color="auto"/>
              <w:right w:val="single" w:sz="4" w:space="0" w:color="auto"/>
            </w:tcBorders>
            <w:shd w:val="clear" w:color="auto" w:fill="auto"/>
            <w:vAlign w:val="center"/>
            <w:hideMark/>
          </w:tcPr>
          <w:p w14:paraId="605A149C" w14:textId="77777777" w:rsidR="00AE6B48" w:rsidRPr="00AE6B48" w:rsidRDefault="00894268">
            <w:pPr>
              <w:jc w:val="center"/>
              <w:rPr>
                <w:rFonts w:ascii="Calibri" w:hAnsi="Calibri" w:cs="Calibri"/>
                <w:color w:val="000000"/>
              </w:rPr>
            </w:pPr>
            <w:r>
              <w:rPr>
                <w:rFonts w:ascii="Calibri" w:hAnsi="Calibri" w:cs="Calibri"/>
                <w:color w:val="000000"/>
                <w:sz w:val="22"/>
                <w:szCs w:val="22"/>
              </w:rPr>
              <w:t>&lt;0.001</w:t>
            </w:r>
          </w:p>
        </w:tc>
        <w:tc>
          <w:tcPr>
            <w:tcW w:w="699" w:type="pct"/>
            <w:tcBorders>
              <w:top w:val="nil"/>
              <w:left w:val="nil"/>
              <w:bottom w:val="single" w:sz="4" w:space="0" w:color="auto"/>
              <w:right w:val="single" w:sz="4" w:space="0" w:color="auto"/>
            </w:tcBorders>
            <w:shd w:val="clear" w:color="auto" w:fill="auto"/>
            <w:vAlign w:val="center"/>
            <w:hideMark/>
          </w:tcPr>
          <w:p w14:paraId="7AD5888C" w14:textId="77777777" w:rsidR="00AE6B48" w:rsidRPr="00AE6B48" w:rsidRDefault="00894268">
            <w:pPr>
              <w:jc w:val="center"/>
              <w:rPr>
                <w:rFonts w:ascii="Calibri" w:hAnsi="Calibri" w:cs="Calibri"/>
                <w:color w:val="000000"/>
              </w:rPr>
            </w:pPr>
            <w:r>
              <w:rPr>
                <w:rFonts w:ascii="Calibri" w:hAnsi="Calibri" w:cs="Calibri"/>
                <w:color w:val="000000"/>
                <w:sz w:val="22"/>
                <w:szCs w:val="22"/>
              </w:rPr>
              <w:t>0.46</w:t>
            </w:r>
          </w:p>
        </w:tc>
      </w:tr>
      <w:tr w:rsidR="00AE6B48" w:rsidRPr="00AE6B48" w14:paraId="1CD5DA6A" w14:textId="77777777" w:rsidTr="00AE6B48">
        <w:trPr>
          <w:trHeight w:val="520"/>
        </w:trPr>
        <w:tc>
          <w:tcPr>
            <w:tcW w:w="686" w:type="pct"/>
            <w:tcBorders>
              <w:top w:val="nil"/>
              <w:left w:val="single" w:sz="4" w:space="0" w:color="auto"/>
              <w:bottom w:val="single" w:sz="4" w:space="0" w:color="auto"/>
              <w:right w:val="single" w:sz="4" w:space="0" w:color="auto"/>
            </w:tcBorders>
            <w:shd w:val="clear" w:color="000000" w:fill="F2F2F2"/>
            <w:vAlign w:val="center"/>
            <w:hideMark/>
          </w:tcPr>
          <w:p w14:paraId="11740615" w14:textId="77777777" w:rsidR="00AE6B48" w:rsidRPr="00AE6B48" w:rsidRDefault="00894268">
            <w:pPr>
              <w:jc w:val="center"/>
              <w:rPr>
                <w:rFonts w:ascii="Calibri" w:hAnsi="Calibri" w:cs="Calibri"/>
                <w:b/>
                <w:bCs/>
                <w:color w:val="000000"/>
              </w:rPr>
            </w:pPr>
            <w:r>
              <w:rPr>
                <w:rFonts w:ascii="Calibri" w:hAnsi="Calibri" w:cs="Calibri"/>
                <w:b/>
                <w:bCs/>
                <w:color w:val="000000"/>
                <w:sz w:val="22"/>
                <w:szCs w:val="22"/>
              </w:rPr>
              <w:t>AKSS - Knee Score</w:t>
            </w:r>
          </w:p>
        </w:tc>
        <w:tc>
          <w:tcPr>
            <w:tcW w:w="699" w:type="pct"/>
            <w:tcBorders>
              <w:top w:val="nil"/>
              <w:left w:val="nil"/>
              <w:bottom w:val="single" w:sz="4" w:space="0" w:color="auto"/>
              <w:right w:val="single" w:sz="4" w:space="0" w:color="auto"/>
            </w:tcBorders>
            <w:shd w:val="clear" w:color="auto" w:fill="auto"/>
            <w:vAlign w:val="center"/>
            <w:hideMark/>
          </w:tcPr>
          <w:p w14:paraId="2B1A0768" w14:textId="77777777" w:rsidR="00AE6B48" w:rsidRPr="00AE6B48" w:rsidRDefault="00894268">
            <w:pPr>
              <w:jc w:val="center"/>
              <w:rPr>
                <w:rFonts w:ascii="Calibri" w:hAnsi="Calibri" w:cs="Calibri"/>
                <w:color w:val="000000"/>
              </w:rPr>
            </w:pPr>
            <w:r>
              <w:rPr>
                <w:rFonts w:ascii="Calibri" w:hAnsi="Calibri" w:cs="Calibri"/>
                <w:color w:val="000000"/>
                <w:sz w:val="22"/>
                <w:szCs w:val="22"/>
              </w:rPr>
              <w:t xml:space="preserve">85 </w:t>
            </w:r>
          </w:p>
          <w:p w14:paraId="209AE7F7" w14:textId="77777777" w:rsidR="00AE6B48" w:rsidRPr="00AE6B48" w:rsidRDefault="00894268">
            <w:pPr>
              <w:jc w:val="center"/>
              <w:rPr>
                <w:rFonts w:ascii="Calibri" w:hAnsi="Calibri" w:cs="Calibri"/>
                <w:color w:val="000000"/>
              </w:rPr>
            </w:pPr>
            <w:r>
              <w:rPr>
                <w:rFonts w:ascii="Calibri" w:hAnsi="Calibri" w:cs="Calibri"/>
                <w:color w:val="000000"/>
                <w:sz w:val="22"/>
                <w:szCs w:val="22"/>
              </w:rPr>
              <w:t>(33-95)</w:t>
            </w:r>
          </w:p>
        </w:tc>
        <w:tc>
          <w:tcPr>
            <w:tcW w:w="699" w:type="pct"/>
            <w:tcBorders>
              <w:top w:val="nil"/>
              <w:left w:val="nil"/>
              <w:bottom w:val="single" w:sz="4" w:space="0" w:color="auto"/>
              <w:right w:val="single" w:sz="4" w:space="0" w:color="auto"/>
            </w:tcBorders>
            <w:shd w:val="clear" w:color="auto" w:fill="auto"/>
            <w:vAlign w:val="center"/>
            <w:hideMark/>
          </w:tcPr>
          <w:p w14:paraId="71C1B7A2" w14:textId="77777777" w:rsidR="00AE6B48" w:rsidRPr="00AE6B48" w:rsidRDefault="00894268">
            <w:pPr>
              <w:jc w:val="center"/>
              <w:rPr>
                <w:rFonts w:ascii="Calibri" w:hAnsi="Calibri" w:cs="Calibri"/>
                <w:color w:val="000000"/>
              </w:rPr>
            </w:pPr>
            <w:r>
              <w:rPr>
                <w:rFonts w:ascii="Calibri" w:hAnsi="Calibri" w:cs="Calibri"/>
                <w:color w:val="000000"/>
                <w:sz w:val="22"/>
                <w:szCs w:val="22"/>
              </w:rPr>
              <w:t xml:space="preserve">93.5 </w:t>
            </w:r>
          </w:p>
          <w:p w14:paraId="2FAEB7F1" w14:textId="77777777" w:rsidR="00AE6B48" w:rsidRPr="00AE6B48" w:rsidRDefault="00894268">
            <w:pPr>
              <w:jc w:val="center"/>
              <w:rPr>
                <w:rFonts w:ascii="Calibri" w:hAnsi="Calibri" w:cs="Calibri"/>
                <w:color w:val="000000"/>
              </w:rPr>
            </w:pPr>
            <w:r>
              <w:rPr>
                <w:rFonts w:ascii="Calibri" w:hAnsi="Calibri" w:cs="Calibri"/>
                <w:color w:val="000000"/>
                <w:sz w:val="22"/>
                <w:szCs w:val="22"/>
              </w:rPr>
              <w:t>(60-100)</w:t>
            </w:r>
          </w:p>
        </w:tc>
        <w:tc>
          <w:tcPr>
            <w:tcW w:w="409" w:type="pct"/>
            <w:tcBorders>
              <w:top w:val="nil"/>
              <w:left w:val="nil"/>
              <w:bottom w:val="single" w:sz="4" w:space="0" w:color="auto"/>
              <w:right w:val="single" w:sz="4" w:space="0" w:color="auto"/>
            </w:tcBorders>
            <w:shd w:val="clear" w:color="auto" w:fill="auto"/>
            <w:vAlign w:val="center"/>
            <w:hideMark/>
          </w:tcPr>
          <w:p w14:paraId="5CD35637" w14:textId="77777777" w:rsidR="00AE6B48" w:rsidRPr="004056C8" w:rsidRDefault="00894268">
            <w:pPr>
              <w:jc w:val="center"/>
              <w:rPr>
                <w:rFonts w:ascii="Calibri" w:hAnsi="Calibri" w:cs="Calibri"/>
                <w:color w:val="000000"/>
              </w:rPr>
            </w:pPr>
            <w:r>
              <w:rPr>
                <w:rFonts w:ascii="Calibri" w:hAnsi="Calibri" w:cs="Calibri"/>
                <w:color w:val="000000"/>
                <w:sz w:val="22"/>
                <w:szCs w:val="22"/>
              </w:rPr>
              <w:t>&lt;0.001</w:t>
            </w:r>
          </w:p>
        </w:tc>
        <w:tc>
          <w:tcPr>
            <w:tcW w:w="699" w:type="pct"/>
            <w:tcBorders>
              <w:top w:val="nil"/>
              <w:left w:val="nil"/>
              <w:bottom w:val="single" w:sz="4" w:space="0" w:color="auto"/>
              <w:right w:val="single" w:sz="4" w:space="0" w:color="auto"/>
            </w:tcBorders>
            <w:shd w:val="clear" w:color="auto" w:fill="auto"/>
            <w:vAlign w:val="center"/>
            <w:hideMark/>
          </w:tcPr>
          <w:p w14:paraId="329F68A1" w14:textId="77777777" w:rsidR="00AE6B48" w:rsidRPr="004056C8" w:rsidRDefault="00894268">
            <w:pPr>
              <w:jc w:val="center"/>
              <w:rPr>
                <w:rFonts w:ascii="Calibri" w:hAnsi="Calibri" w:cs="Calibri"/>
                <w:color w:val="000000"/>
              </w:rPr>
            </w:pPr>
            <w:r>
              <w:rPr>
                <w:rFonts w:ascii="Calibri" w:hAnsi="Calibri" w:cs="Calibri"/>
                <w:color w:val="000000"/>
                <w:sz w:val="22"/>
                <w:szCs w:val="22"/>
              </w:rPr>
              <w:t xml:space="preserve">86 </w:t>
            </w:r>
          </w:p>
          <w:p w14:paraId="287DAA80" w14:textId="77777777" w:rsidR="00AE6B48" w:rsidRPr="004056C8" w:rsidRDefault="00894268">
            <w:pPr>
              <w:jc w:val="center"/>
              <w:rPr>
                <w:rFonts w:ascii="Calibri" w:hAnsi="Calibri" w:cs="Calibri"/>
                <w:color w:val="000000"/>
              </w:rPr>
            </w:pPr>
            <w:r>
              <w:rPr>
                <w:rFonts w:ascii="Calibri" w:hAnsi="Calibri" w:cs="Calibri"/>
                <w:color w:val="000000"/>
                <w:sz w:val="22"/>
                <w:szCs w:val="22"/>
              </w:rPr>
              <w:t>(32-100)</w:t>
            </w:r>
          </w:p>
        </w:tc>
        <w:tc>
          <w:tcPr>
            <w:tcW w:w="699" w:type="pct"/>
            <w:tcBorders>
              <w:top w:val="nil"/>
              <w:left w:val="nil"/>
              <w:bottom w:val="single" w:sz="4" w:space="0" w:color="auto"/>
              <w:right w:val="single" w:sz="4" w:space="0" w:color="auto"/>
            </w:tcBorders>
            <w:shd w:val="clear" w:color="auto" w:fill="auto"/>
            <w:vAlign w:val="center"/>
            <w:hideMark/>
          </w:tcPr>
          <w:p w14:paraId="7802CB4F" w14:textId="77777777" w:rsidR="00AE6B48" w:rsidRPr="004056C8" w:rsidRDefault="00894268">
            <w:pPr>
              <w:jc w:val="center"/>
              <w:rPr>
                <w:rFonts w:ascii="Calibri" w:hAnsi="Calibri" w:cs="Calibri"/>
                <w:color w:val="000000"/>
              </w:rPr>
            </w:pPr>
            <w:r>
              <w:rPr>
                <w:rFonts w:ascii="Calibri" w:hAnsi="Calibri" w:cs="Calibri"/>
                <w:color w:val="000000"/>
                <w:sz w:val="22"/>
                <w:szCs w:val="22"/>
              </w:rPr>
              <w:t xml:space="preserve">94 </w:t>
            </w:r>
          </w:p>
          <w:p w14:paraId="1E3E9B99" w14:textId="77777777" w:rsidR="00AE6B48" w:rsidRPr="004056C8" w:rsidRDefault="00894268">
            <w:pPr>
              <w:jc w:val="center"/>
              <w:rPr>
                <w:rFonts w:ascii="Calibri" w:hAnsi="Calibri" w:cs="Calibri"/>
                <w:color w:val="000000"/>
              </w:rPr>
            </w:pPr>
            <w:r>
              <w:rPr>
                <w:rFonts w:ascii="Calibri" w:hAnsi="Calibri" w:cs="Calibri"/>
                <w:color w:val="000000"/>
                <w:sz w:val="22"/>
                <w:szCs w:val="22"/>
              </w:rPr>
              <w:t>(34-100)</w:t>
            </w:r>
          </w:p>
        </w:tc>
        <w:tc>
          <w:tcPr>
            <w:tcW w:w="409" w:type="pct"/>
            <w:tcBorders>
              <w:top w:val="nil"/>
              <w:left w:val="nil"/>
              <w:bottom w:val="single" w:sz="4" w:space="0" w:color="auto"/>
              <w:right w:val="single" w:sz="4" w:space="0" w:color="auto"/>
            </w:tcBorders>
            <w:shd w:val="clear" w:color="auto" w:fill="auto"/>
            <w:vAlign w:val="center"/>
            <w:hideMark/>
          </w:tcPr>
          <w:p w14:paraId="62E406D6" w14:textId="77777777" w:rsidR="00AE6B48" w:rsidRPr="004056C8" w:rsidRDefault="00894268">
            <w:pPr>
              <w:jc w:val="center"/>
              <w:rPr>
                <w:rFonts w:ascii="Calibri" w:hAnsi="Calibri" w:cs="Calibri"/>
                <w:color w:val="000000"/>
              </w:rPr>
            </w:pPr>
            <w:r>
              <w:rPr>
                <w:rFonts w:ascii="Calibri" w:hAnsi="Calibri" w:cs="Calibri"/>
                <w:color w:val="000000"/>
                <w:sz w:val="22"/>
                <w:szCs w:val="22"/>
              </w:rPr>
              <w:t>&lt;0.001</w:t>
            </w:r>
          </w:p>
        </w:tc>
        <w:tc>
          <w:tcPr>
            <w:tcW w:w="699" w:type="pct"/>
            <w:tcBorders>
              <w:top w:val="nil"/>
              <w:left w:val="nil"/>
              <w:bottom w:val="single" w:sz="4" w:space="0" w:color="auto"/>
              <w:right w:val="single" w:sz="4" w:space="0" w:color="auto"/>
            </w:tcBorders>
            <w:shd w:val="clear" w:color="auto" w:fill="auto"/>
            <w:vAlign w:val="center"/>
            <w:hideMark/>
          </w:tcPr>
          <w:p w14:paraId="60E719CE" w14:textId="77777777" w:rsidR="00AE6B48" w:rsidRPr="004056C8" w:rsidRDefault="00894268">
            <w:pPr>
              <w:jc w:val="center"/>
              <w:rPr>
                <w:rFonts w:ascii="Calibri" w:hAnsi="Calibri" w:cs="Calibri"/>
                <w:color w:val="000000"/>
              </w:rPr>
            </w:pPr>
            <w:r>
              <w:rPr>
                <w:rFonts w:ascii="Calibri" w:hAnsi="Calibri" w:cs="Calibri"/>
                <w:color w:val="000000"/>
                <w:sz w:val="22"/>
                <w:szCs w:val="22"/>
              </w:rPr>
              <w:t>0.35</w:t>
            </w:r>
          </w:p>
        </w:tc>
      </w:tr>
      <w:tr w:rsidR="00AE6B48" w:rsidRPr="00AE6B48" w14:paraId="02325B3A" w14:textId="77777777" w:rsidTr="00AE6B48">
        <w:trPr>
          <w:trHeight w:val="520"/>
        </w:trPr>
        <w:tc>
          <w:tcPr>
            <w:tcW w:w="686" w:type="pct"/>
            <w:tcBorders>
              <w:top w:val="nil"/>
              <w:left w:val="single" w:sz="4" w:space="0" w:color="auto"/>
              <w:bottom w:val="single" w:sz="4" w:space="0" w:color="auto"/>
              <w:right w:val="single" w:sz="4" w:space="0" w:color="auto"/>
            </w:tcBorders>
            <w:shd w:val="clear" w:color="000000" w:fill="F2F2F2"/>
            <w:vAlign w:val="center"/>
            <w:hideMark/>
          </w:tcPr>
          <w:p w14:paraId="5328E189" w14:textId="77777777" w:rsidR="00AE6B48" w:rsidRPr="004056C8" w:rsidRDefault="00894268">
            <w:pPr>
              <w:jc w:val="center"/>
              <w:rPr>
                <w:rFonts w:ascii="Calibri" w:hAnsi="Calibri" w:cs="Calibri"/>
                <w:b/>
                <w:bCs/>
                <w:color w:val="000000"/>
              </w:rPr>
            </w:pPr>
            <w:r>
              <w:rPr>
                <w:rFonts w:ascii="Calibri" w:hAnsi="Calibri" w:cs="Calibri"/>
                <w:b/>
                <w:bCs/>
                <w:color w:val="000000"/>
                <w:sz w:val="22"/>
                <w:szCs w:val="22"/>
              </w:rPr>
              <w:t>AKSS - Function</w:t>
            </w:r>
          </w:p>
        </w:tc>
        <w:tc>
          <w:tcPr>
            <w:tcW w:w="699" w:type="pct"/>
            <w:tcBorders>
              <w:top w:val="nil"/>
              <w:left w:val="nil"/>
              <w:bottom w:val="single" w:sz="4" w:space="0" w:color="auto"/>
              <w:right w:val="single" w:sz="4" w:space="0" w:color="auto"/>
            </w:tcBorders>
            <w:shd w:val="clear" w:color="auto" w:fill="auto"/>
            <w:vAlign w:val="center"/>
            <w:hideMark/>
          </w:tcPr>
          <w:p w14:paraId="6261141E" w14:textId="77777777" w:rsidR="00AE6B48" w:rsidRPr="004056C8" w:rsidRDefault="00894268">
            <w:pPr>
              <w:jc w:val="center"/>
              <w:rPr>
                <w:rFonts w:ascii="Calibri" w:hAnsi="Calibri" w:cs="Calibri"/>
                <w:color w:val="000000"/>
              </w:rPr>
            </w:pPr>
            <w:r>
              <w:rPr>
                <w:rFonts w:ascii="Calibri" w:hAnsi="Calibri" w:cs="Calibri"/>
                <w:color w:val="000000"/>
                <w:sz w:val="22"/>
                <w:szCs w:val="22"/>
              </w:rPr>
              <w:t xml:space="preserve">70 </w:t>
            </w:r>
          </w:p>
          <w:p w14:paraId="414DAA73" w14:textId="77777777" w:rsidR="00AE6B48" w:rsidRPr="004056C8" w:rsidRDefault="00894268">
            <w:pPr>
              <w:jc w:val="center"/>
              <w:rPr>
                <w:rFonts w:ascii="Calibri" w:hAnsi="Calibri" w:cs="Calibri"/>
                <w:color w:val="000000"/>
              </w:rPr>
            </w:pPr>
            <w:r>
              <w:rPr>
                <w:rFonts w:ascii="Calibri" w:hAnsi="Calibri" w:cs="Calibri"/>
                <w:color w:val="000000"/>
                <w:sz w:val="22"/>
                <w:szCs w:val="22"/>
              </w:rPr>
              <w:t>(15-100)</w:t>
            </w:r>
          </w:p>
        </w:tc>
        <w:tc>
          <w:tcPr>
            <w:tcW w:w="699" w:type="pct"/>
            <w:tcBorders>
              <w:top w:val="nil"/>
              <w:left w:val="nil"/>
              <w:bottom w:val="single" w:sz="4" w:space="0" w:color="auto"/>
              <w:right w:val="single" w:sz="4" w:space="0" w:color="auto"/>
            </w:tcBorders>
            <w:shd w:val="clear" w:color="auto" w:fill="auto"/>
            <w:vAlign w:val="center"/>
            <w:hideMark/>
          </w:tcPr>
          <w:p w14:paraId="5B90D8AA" w14:textId="77777777" w:rsidR="00AE6B48" w:rsidRPr="004056C8" w:rsidRDefault="00894268">
            <w:pPr>
              <w:jc w:val="center"/>
              <w:rPr>
                <w:rFonts w:ascii="Calibri" w:hAnsi="Calibri" w:cs="Calibri"/>
                <w:color w:val="000000"/>
              </w:rPr>
            </w:pPr>
            <w:r>
              <w:rPr>
                <w:rFonts w:ascii="Calibri" w:hAnsi="Calibri" w:cs="Calibri"/>
                <w:color w:val="000000"/>
                <w:sz w:val="22"/>
                <w:szCs w:val="22"/>
              </w:rPr>
              <w:t xml:space="preserve">65 </w:t>
            </w:r>
          </w:p>
          <w:p w14:paraId="5ED4D842" w14:textId="77777777" w:rsidR="00AE6B48" w:rsidRPr="004056C8" w:rsidRDefault="00894268">
            <w:pPr>
              <w:jc w:val="center"/>
              <w:rPr>
                <w:rFonts w:ascii="Calibri" w:hAnsi="Calibri" w:cs="Calibri"/>
                <w:color w:val="000000"/>
              </w:rPr>
            </w:pPr>
            <w:r>
              <w:rPr>
                <w:rFonts w:ascii="Calibri" w:hAnsi="Calibri" w:cs="Calibri"/>
                <w:color w:val="000000"/>
                <w:sz w:val="22"/>
                <w:szCs w:val="22"/>
              </w:rPr>
              <w:t>(50-100)</w:t>
            </w:r>
          </w:p>
        </w:tc>
        <w:tc>
          <w:tcPr>
            <w:tcW w:w="409" w:type="pct"/>
            <w:tcBorders>
              <w:top w:val="nil"/>
              <w:left w:val="nil"/>
              <w:bottom w:val="single" w:sz="4" w:space="0" w:color="auto"/>
              <w:right w:val="single" w:sz="4" w:space="0" w:color="auto"/>
            </w:tcBorders>
            <w:shd w:val="clear" w:color="auto" w:fill="auto"/>
            <w:vAlign w:val="center"/>
            <w:hideMark/>
          </w:tcPr>
          <w:p w14:paraId="26794866" w14:textId="77777777" w:rsidR="00AE6B48" w:rsidRPr="004056C8" w:rsidRDefault="00894268">
            <w:pPr>
              <w:jc w:val="center"/>
              <w:rPr>
                <w:rFonts w:ascii="Calibri" w:hAnsi="Calibri" w:cs="Calibri"/>
                <w:color w:val="000000"/>
              </w:rPr>
            </w:pPr>
            <w:r>
              <w:rPr>
                <w:rFonts w:ascii="Calibri" w:hAnsi="Calibri" w:cs="Calibri"/>
                <w:color w:val="000000"/>
                <w:sz w:val="22"/>
                <w:szCs w:val="22"/>
              </w:rPr>
              <w:t>0.13</w:t>
            </w:r>
          </w:p>
        </w:tc>
        <w:tc>
          <w:tcPr>
            <w:tcW w:w="699" w:type="pct"/>
            <w:tcBorders>
              <w:top w:val="nil"/>
              <w:left w:val="nil"/>
              <w:bottom w:val="single" w:sz="4" w:space="0" w:color="auto"/>
              <w:right w:val="single" w:sz="4" w:space="0" w:color="auto"/>
            </w:tcBorders>
            <w:shd w:val="clear" w:color="auto" w:fill="auto"/>
            <w:vAlign w:val="center"/>
            <w:hideMark/>
          </w:tcPr>
          <w:p w14:paraId="15DB4487" w14:textId="77777777" w:rsidR="00AE6B48" w:rsidRPr="004056C8" w:rsidRDefault="00894268">
            <w:pPr>
              <w:jc w:val="center"/>
              <w:rPr>
                <w:rFonts w:ascii="Calibri" w:hAnsi="Calibri" w:cs="Calibri"/>
                <w:color w:val="000000"/>
              </w:rPr>
            </w:pPr>
            <w:r>
              <w:rPr>
                <w:rFonts w:ascii="Calibri" w:hAnsi="Calibri" w:cs="Calibri"/>
                <w:color w:val="000000"/>
                <w:sz w:val="22"/>
                <w:szCs w:val="22"/>
              </w:rPr>
              <w:t xml:space="preserve">65 </w:t>
            </w:r>
          </w:p>
          <w:p w14:paraId="17E0AFDC" w14:textId="77777777" w:rsidR="00AE6B48" w:rsidRPr="004056C8" w:rsidRDefault="00894268">
            <w:pPr>
              <w:jc w:val="center"/>
              <w:rPr>
                <w:rFonts w:ascii="Calibri" w:hAnsi="Calibri" w:cs="Calibri"/>
                <w:color w:val="000000"/>
              </w:rPr>
            </w:pPr>
            <w:r>
              <w:rPr>
                <w:rFonts w:ascii="Calibri" w:hAnsi="Calibri" w:cs="Calibri"/>
                <w:color w:val="000000"/>
                <w:sz w:val="22"/>
                <w:szCs w:val="22"/>
              </w:rPr>
              <w:t>(0-100)</w:t>
            </w:r>
          </w:p>
        </w:tc>
        <w:tc>
          <w:tcPr>
            <w:tcW w:w="699" w:type="pct"/>
            <w:tcBorders>
              <w:top w:val="nil"/>
              <w:left w:val="nil"/>
              <w:bottom w:val="single" w:sz="4" w:space="0" w:color="auto"/>
              <w:right w:val="single" w:sz="4" w:space="0" w:color="auto"/>
            </w:tcBorders>
            <w:shd w:val="clear" w:color="auto" w:fill="auto"/>
            <w:vAlign w:val="center"/>
            <w:hideMark/>
          </w:tcPr>
          <w:p w14:paraId="21C742F8" w14:textId="77777777" w:rsidR="00AE6B48" w:rsidRPr="004056C8" w:rsidRDefault="00894268">
            <w:pPr>
              <w:jc w:val="center"/>
              <w:rPr>
                <w:rFonts w:ascii="Calibri" w:hAnsi="Calibri" w:cs="Calibri"/>
                <w:color w:val="000000"/>
              </w:rPr>
            </w:pPr>
            <w:r>
              <w:rPr>
                <w:rFonts w:ascii="Calibri" w:hAnsi="Calibri" w:cs="Calibri"/>
                <w:color w:val="000000"/>
                <w:sz w:val="22"/>
                <w:szCs w:val="22"/>
              </w:rPr>
              <w:t xml:space="preserve">70 </w:t>
            </w:r>
          </w:p>
          <w:p w14:paraId="7460F8D6" w14:textId="77777777" w:rsidR="00AE6B48" w:rsidRPr="004056C8" w:rsidRDefault="00894268">
            <w:pPr>
              <w:jc w:val="center"/>
              <w:rPr>
                <w:rFonts w:ascii="Calibri" w:hAnsi="Calibri" w:cs="Calibri"/>
                <w:color w:val="000000"/>
              </w:rPr>
            </w:pPr>
            <w:r>
              <w:rPr>
                <w:rFonts w:ascii="Calibri" w:hAnsi="Calibri" w:cs="Calibri"/>
                <w:color w:val="000000"/>
                <w:sz w:val="22"/>
                <w:szCs w:val="22"/>
              </w:rPr>
              <w:t>(15-100)</w:t>
            </w:r>
          </w:p>
        </w:tc>
        <w:tc>
          <w:tcPr>
            <w:tcW w:w="409" w:type="pct"/>
            <w:tcBorders>
              <w:top w:val="nil"/>
              <w:left w:val="nil"/>
              <w:bottom w:val="single" w:sz="4" w:space="0" w:color="auto"/>
              <w:right w:val="single" w:sz="4" w:space="0" w:color="auto"/>
            </w:tcBorders>
            <w:shd w:val="clear" w:color="auto" w:fill="auto"/>
            <w:vAlign w:val="center"/>
            <w:hideMark/>
          </w:tcPr>
          <w:p w14:paraId="4737144A" w14:textId="77777777" w:rsidR="00AE6B48" w:rsidRPr="004056C8" w:rsidRDefault="00894268">
            <w:pPr>
              <w:jc w:val="center"/>
              <w:rPr>
                <w:rFonts w:ascii="Calibri" w:hAnsi="Calibri" w:cs="Calibri"/>
                <w:color w:val="000000"/>
              </w:rPr>
            </w:pPr>
            <w:r>
              <w:rPr>
                <w:rFonts w:ascii="Calibri" w:hAnsi="Calibri" w:cs="Calibri"/>
                <w:color w:val="000000"/>
                <w:sz w:val="22"/>
                <w:szCs w:val="22"/>
              </w:rPr>
              <w:t>0.33</w:t>
            </w:r>
          </w:p>
        </w:tc>
        <w:tc>
          <w:tcPr>
            <w:tcW w:w="699" w:type="pct"/>
            <w:tcBorders>
              <w:top w:val="nil"/>
              <w:left w:val="nil"/>
              <w:bottom w:val="single" w:sz="4" w:space="0" w:color="auto"/>
              <w:right w:val="single" w:sz="4" w:space="0" w:color="auto"/>
            </w:tcBorders>
            <w:shd w:val="clear" w:color="auto" w:fill="auto"/>
            <w:vAlign w:val="center"/>
            <w:hideMark/>
          </w:tcPr>
          <w:p w14:paraId="2712401D" w14:textId="77777777" w:rsidR="00AE6B48" w:rsidRPr="004056C8" w:rsidRDefault="00894268">
            <w:pPr>
              <w:jc w:val="center"/>
              <w:rPr>
                <w:rFonts w:ascii="Calibri" w:hAnsi="Calibri" w:cs="Calibri"/>
                <w:color w:val="000000"/>
              </w:rPr>
            </w:pPr>
            <w:r>
              <w:rPr>
                <w:rFonts w:ascii="Calibri" w:hAnsi="Calibri" w:cs="Calibri"/>
                <w:color w:val="000000"/>
                <w:sz w:val="22"/>
                <w:szCs w:val="22"/>
              </w:rPr>
              <w:t>0.3</w:t>
            </w:r>
          </w:p>
        </w:tc>
      </w:tr>
      <w:tr w:rsidR="00AE6B48" w:rsidRPr="00AE6B48" w14:paraId="00090D74" w14:textId="77777777" w:rsidTr="00AE6B48">
        <w:trPr>
          <w:trHeight w:val="520"/>
        </w:trPr>
        <w:tc>
          <w:tcPr>
            <w:tcW w:w="686" w:type="pct"/>
            <w:tcBorders>
              <w:top w:val="nil"/>
              <w:left w:val="single" w:sz="4" w:space="0" w:color="auto"/>
              <w:bottom w:val="single" w:sz="4" w:space="0" w:color="auto"/>
              <w:right w:val="single" w:sz="4" w:space="0" w:color="auto"/>
            </w:tcBorders>
            <w:shd w:val="clear" w:color="000000" w:fill="F2F2F2"/>
            <w:vAlign w:val="center"/>
            <w:hideMark/>
          </w:tcPr>
          <w:p w14:paraId="60E26682" w14:textId="77777777" w:rsidR="00AE6B48" w:rsidRPr="004056C8" w:rsidRDefault="00894268">
            <w:pPr>
              <w:jc w:val="center"/>
              <w:rPr>
                <w:rFonts w:ascii="Calibri" w:hAnsi="Calibri" w:cs="Calibri"/>
                <w:b/>
                <w:bCs/>
                <w:color w:val="000000"/>
              </w:rPr>
            </w:pPr>
            <w:r>
              <w:rPr>
                <w:rFonts w:ascii="Calibri" w:hAnsi="Calibri" w:cs="Calibri"/>
                <w:b/>
                <w:bCs/>
                <w:color w:val="000000"/>
                <w:sz w:val="22"/>
                <w:szCs w:val="22"/>
              </w:rPr>
              <w:t>SF36 Physical</w:t>
            </w:r>
          </w:p>
        </w:tc>
        <w:tc>
          <w:tcPr>
            <w:tcW w:w="699" w:type="pct"/>
            <w:tcBorders>
              <w:top w:val="nil"/>
              <w:left w:val="nil"/>
              <w:bottom w:val="single" w:sz="4" w:space="0" w:color="auto"/>
              <w:right w:val="single" w:sz="4" w:space="0" w:color="auto"/>
            </w:tcBorders>
            <w:shd w:val="clear" w:color="auto" w:fill="auto"/>
            <w:vAlign w:val="center"/>
            <w:hideMark/>
          </w:tcPr>
          <w:p w14:paraId="68836A09" w14:textId="77777777" w:rsidR="00AE6B48" w:rsidRPr="004056C8" w:rsidRDefault="00894268">
            <w:pPr>
              <w:jc w:val="center"/>
              <w:rPr>
                <w:rFonts w:ascii="Calibri" w:hAnsi="Calibri" w:cs="Calibri"/>
                <w:color w:val="000000"/>
              </w:rPr>
            </w:pPr>
            <w:r>
              <w:rPr>
                <w:rFonts w:ascii="Calibri" w:hAnsi="Calibri" w:cs="Calibri"/>
                <w:color w:val="000000"/>
                <w:sz w:val="22"/>
                <w:szCs w:val="22"/>
              </w:rPr>
              <w:t xml:space="preserve">53 </w:t>
            </w:r>
          </w:p>
          <w:p w14:paraId="1487BFD4" w14:textId="77777777" w:rsidR="00AE6B48" w:rsidRPr="004056C8" w:rsidRDefault="00894268">
            <w:pPr>
              <w:jc w:val="center"/>
              <w:rPr>
                <w:rFonts w:ascii="Calibri" w:hAnsi="Calibri" w:cs="Calibri"/>
                <w:color w:val="000000"/>
              </w:rPr>
            </w:pPr>
            <w:r>
              <w:rPr>
                <w:rFonts w:ascii="Calibri" w:hAnsi="Calibri" w:cs="Calibri"/>
                <w:color w:val="000000"/>
                <w:sz w:val="22"/>
                <w:szCs w:val="22"/>
              </w:rPr>
              <w:t>(3-99)</w:t>
            </w:r>
          </w:p>
        </w:tc>
        <w:tc>
          <w:tcPr>
            <w:tcW w:w="699" w:type="pct"/>
            <w:tcBorders>
              <w:top w:val="nil"/>
              <w:left w:val="nil"/>
              <w:bottom w:val="single" w:sz="4" w:space="0" w:color="auto"/>
              <w:right w:val="single" w:sz="4" w:space="0" w:color="auto"/>
            </w:tcBorders>
            <w:shd w:val="clear" w:color="auto" w:fill="auto"/>
            <w:vAlign w:val="center"/>
            <w:hideMark/>
          </w:tcPr>
          <w:p w14:paraId="36D6D25A" w14:textId="77777777" w:rsidR="00AE6B48" w:rsidRPr="004056C8" w:rsidRDefault="00894268">
            <w:pPr>
              <w:jc w:val="center"/>
              <w:rPr>
                <w:rFonts w:ascii="Calibri" w:hAnsi="Calibri" w:cs="Calibri"/>
                <w:color w:val="000000"/>
              </w:rPr>
            </w:pPr>
            <w:r>
              <w:rPr>
                <w:rFonts w:ascii="Calibri" w:hAnsi="Calibri" w:cs="Calibri"/>
                <w:color w:val="000000"/>
                <w:sz w:val="22"/>
                <w:szCs w:val="22"/>
              </w:rPr>
              <w:t xml:space="preserve">38.6 </w:t>
            </w:r>
          </w:p>
          <w:p w14:paraId="6A509239" w14:textId="77777777" w:rsidR="00AE6B48" w:rsidRPr="004056C8" w:rsidRDefault="00894268">
            <w:pPr>
              <w:jc w:val="center"/>
              <w:rPr>
                <w:rFonts w:ascii="Calibri" w:hAnsi="Calibri" w:cs="Calibri"/>
                <w:color w:val="000000"/>
              </w:rPr>
            </w:pPr>
            <w:r>
              <w:rPr>
                <w:rFonts w:ascii="Calibri" w:hAnsi="Calibri" w:cs="Calibri"/>
                <w:color w:val="000000"/>
                <w:sz w:val="22"/>
                <w:szCs w:val="22"/>
              </w:rPr>
              <w:t>(3.7-93.7)</w:t>
            </w:r>
          </w:p>
        </w:tc>
        <w:tc>
          <w:tcPr>
            <w:tcW w:w="409" w:type="pct"/>
            <w:tcBorders>
              <w:top w:val="nil"/>
              <w:left w:val="nil"/>
              <w:bottom w:val="single" w:sz="4" w:space="0" w:color="auto"/>
              <w:right w:val="single" w:sz="4" w:space="0" w:color="auto"/>
            </w:tcBorders>
            <w:shd w:val="clear" w:color="auto" w:fill="auto"/>
            <w:vAlign w:val="center"/>
            <w:hideMark/>
          </w:tcPr>
          <w:p w14:paraId="30067225" w14:textId="77777777" w:rsidR="00AE6B48" w:rsidRPr="004056C8" w:rsidRDefault="00894268">
            <w:pPr>
              <w:jc w:val="center"/>
              <w:rPr>
                <w:rFonts w:ascii="Calibri" w:hAnsi="Calibri" w:cs="Calibri"/>
                <w:color w:val="000000"/>
              </w:rPr>
            </w:pPr>
            <w:r>
              <w:rPr>
                <w:rFonts w:ascii="Calibri" w:hAnsi="Calibri" w:cs="Calibri"/>
                <w:color w:val="000000"/>
                <w:sz w:val="22"/>
                <w:szCs w:val="22"/>
              </w:rPr>
              <w:t>0.34</w:t>
            </w:r>
          </w:p>
        </w:tc>
        <w:tc>
          <w:tcPr>
            <w:tcW w:w="699" w:type="pct"/>
            <w:tcBorders>
              <w:top w:val="nil"/>
              <w:left w:val="nil"/>
              <w:bottom w:val="single" w:sz="4" w:space="0" w:color="auto"/>
              <w:right w:val="single" w:sz="4" w:space="0" w:color="auto"/>
            </w:tcBorders>
            <w:shd w:val="clear" w:color="auto" w:fill="auto"/>
            <w:vAlign w:val="center"/>
            <w:hideMark/>
          </w:tcPr>
          <w:p w14:paraId="0255BC54" w14:textId="77777777" w:rsidR="00AE6B48" w:rsidRPr="004056C8" w:rsidRDefault="00894268">
            <w:pPr>
              <w:jc w:val="center"/>
              <w:rPr>
                <w:rFonts w:ascii="Calibri" w:hAnsi="Calibri" w:cs="Calibri"/>
                <w:color w:val="000000"/>
              </w:rPr>
            </w:pPr>
            <w:r>
              <w:rPr>
                <w:rFonts w:ascii="Calibri" w:hAnsi="Calibri" w:cs="Calibri"/>
                <w:color w:val="000000"/>
                <w:sz w:val="22"/>
                <w:szCs w:val="22"/>
              </w:rPr>
              <w:t xml:space="preserve">46 </w:t>
            </w:r>
          </w:p>
          <w:p w14:paraId="2E268F8D" w14:textId="77777777" w:rsidR="00AE6B48" w:rsidRPr="004056C8" w:rsidRDefault="00894268">
            <w:pPr>
              <w:jc w:val="center"/>
              <w:rPr>
                <w:rFonts w:ascii="Calibri" w:hAnsi="Calibri" w:cs="Calibri"/>
                <w:color w:val="000000"/>
              </w:rPr>
            </w:pPr>
            <w:r>
              <w:rPr>
                <w:rFonts w:ascii="Calibri" w:hAnsi="Calibri" w:cs="Calibri"/>
                <w:color w:val="000000"/>
                <w:sz w:val="22"/>
                <w:szCs w:val="22"/>
              </w:rPr>
              <w:t>(9-96)</w:t>
            </w:r>
          </w:p>
        </w:tc>
        <w:tc>
          <w:tcPr>
            <w:tcW w:w="699" w:type="pct"/>
            <w:tcBorders>
              <w:top w:val="nil"/>
              <w:left w:val="nil"/>
              <w:bottom w:val="single" w:sz="4" w:space="0" w:color="auto"/>
              <w:right w:val="single" w:sz="4" w:space="0" w:color="auto"/>
            </w:tcBorders>
            <w:shd w:val="clear" w:color="auto" w:fill="auto"/>
            <w:vAlign w:val="center"/>
            <w:hideMark/>
          </w:tcPr>
          <w:p w14:paraId="185DCE13" w14:textId="77777777" w:rsidR="00AE6B48" w:rsidRPr="004056C8" w:rsidRDefault="00894268">
            <w:pPr>
              <w:jc w:val="center"/>
              <w:rPr>
                <w:rFonts w:ascii="Calibri" w:hAnsi="Calibri" w:cs="Calibri"/>
                <w:color w:val="000000"/>
              </w:rPr>
            </w:pPr>
            <w:r>
              <w:rPr>
                <w:rFonts w:ascii="Calibri" w:hAnsi="Calibri" w:cs="Calibri"/>
                <w:color w:val="000000"/>
                <w:sz w:val="22"/>
                <w:szCs w:val="22"/>
              </w:rPr>
              <w:t xml:space="preserve">49.37 </w:t>
            </w:r>
          </w:p>
          <w:p w14:paraId="61B75BB5" w14:textId="77777777" w:rsidR="00AE6B48" w:rsidRPr="004056C8" w:rsidRDefault="00894268">
            <w:pPr>
              <w:jc w:val="center"/>
              <w:rPr>
                <w:rFonts w:ascii="Calibri" w:hAnsi="Calibri" w:cs="Calibri"/>
                <w:color w:val="000000"/>
              </w:rPr>
            </w:pPr>
            <w:r>
              <w:rPr>
                <w:rFonts w:ascii="Calibri" w:hAnsi="Calibri" w:cs="Calibri"/>
                <w:color w:val="000000"/>
                <w:sz w:val="22"/>
                <w:szCs w:val="22"/>
              </w:rPr>
              <w:t>(5-92.5)</w:t>
            </w:r>
          </w:p>
        </w:tc>
        <w:tc>
          <w:tcPr>
            <w:tcW w:w="409" w:type="pct"/>
            <w:tcBorders>
              <w:top w:val="nil"/>
              <w:left w:val="nil"/>
              <w:bottom w:val="single" w:sz="4" w:space="0" w:color="auto"/>
              <w:right w:val="single" w:sz="4" w:space="0" w:color="auto"/>
            </w:tcBorders>
            <w:shd w:val="clear" w:color="auto" w:fill="auto"/>
            <w:vAlign w:val="center"/>
            <w:hideMark/>
          </w:tcPr>
          <w:p w14:paraId="5246206B" w14:textId="77777777" w:rsidR="00AE6B48" w:rsidRPr="004056C8" w:rsidRDefault="00894268">
            <w:pPr>
              <w:jc w:val="center"/>
              <w:rPr>
                <w:rFonts w:ascii="Calibri" w:hAnsi="Calibri" w:cs="Calibri"/>
                <w:color w:val="000000"/>
              </w:rPr>
            </w:pPr>
            <w:r>
              <w:rPr>
                <w:rFonts w:ascii="Calibri" w:hAnsi="Calibri" w:cs="Calibri"/>
                <w:color w:val="000000"/>
                <w:sz w:val="22"/>
                <w:szCs w:val="22"/>
              </w:rPr>
              <w:t>0.26</w:t>
            </w:r>
          </w:p>
        </w:tc>
        <w:tc>
          <w:tcPr>
            <w:tcW w:w="699" w:type="pct"/>
            <w:tcBorders>
              <w:top w:val="nil"/>
              <w:left w:val="nil"/>
              <w:bottom w:val="single" w:sz="4" w:space="0" w:color="auto"/>
              <w:right w:val="single" w:sz="4" w:space="0" w:color="auto"/>
            </w:tcBorders>
            <w:shd w:val="clear" w:color="auto" w:fill="auto"/>
            <w:vAlign w:val="center"/>
            <w:hideMark/>
          </w:tcPr>
          <w:p w14:paraId="675697C3" w14:textId="77777777" w:rsidR="00AE6B48" w:rsidRPr="004056C8" w:rsidRDefault="00894268">
            <w:pPr>
              <w:jc w:val="center"/>
              <w:rPr>
                <w:rFonts w:ascii="Calibri" w:hAnsi="Calibri" w:cs="Calibri"/>
                <w:color w:val="000000"/>
              </w:rPr>
            </w:pPr>
            <w:r>
              <w:rPr>
                <w:rFonts w:ascii="Calibri" w:hAnsi="Calibri" w:cs="Calibri"/>
                <w:color w:val="000000"/>
                <w:sz w:val="22"/>
                <w:szCs w:val="22"/>
              </w:rPr>
              <w:t>0.19</w:t>
            </w:r>
          </w:p>
        </w:tc>
      </w:tr>
      <w:tr w:rsidR="00AE6B48" w:rsidRPr="00AE6B48" w14:paraId="691E127E" w14:textId="77777777" w:rsidTr="00AE6B48">
        <w:trPr>
          <w:trHeight w:val="520"/>
        </w:trPr>
        <w:tc>
          <w:tcPr>
            <w:tcW w:w="686" w:type="pct"/>
            <w:tcBorders>
              <w:top w:val="nil"/>
              <w:left w:val="single" w:sz="4" w:space="0" w:color="auto"/>
              <w:bottom w:val="single" w:sz="4" w:space="0" w:color="auto"/>
              <w:right w:val="single" w:sz="4" w:space="0" w:color="auto"/>
            </w:tcBorders>
            <w:shd w:val="clear" w:color="000000" w:fill="F2F2F2"/>
            <w:vAlign w:val="center"/>
            <w:hideMark/>
          </w:tcPr>
          <w:p w14:paraId="7655C70C" w14:textId="77777777" w:rsidR="00AE6B48" w:rsidRPr="004056C8" w:rsidRDefault="00894268">
            <w:pPr>
              <w:jc w:val="center"/>
              <w:rPr>
                <w:rFonts w:ascii="Calibri" w:hAnsi="Calibri" w:cs="Calibri"/>
                <w:b/>
                <w:bCs/>
                <w:color w:val="000000"/>
              </w:rPr>
            </w:pPr>
            <w:r>
              <w:rPr>
                <w:rFonts w:ascii="Calibri" w:hAnsi="Calibri" w:cs="Calibri"/>
                <w:b/>
                <w:bCs/>
                <w:color w:val="000000"/>
                <w:sz w:val="22"/>
                <w:szCs w:val="22"/>
              </w:rPr>
              <w:t>SF36 Mental</w:t>
            </w:r>
          </w:p>
        </w:tc>
        <w:tc>
          <w:tcPr>
            <w:tcW w:w="699" w:type="pct"/>
            <w:tcBorders>
              <w:top w:val="nil"/>
              <w:left w:val="nil"/>
              <w:bottom w:val="single" w:sz="4" w:space="0" w:color="auto"/>
              <w:right w:val="single" w:sz="4" w:space="0" w:color="auto"/>
            </w:tcBorders>
            <w:shd w:val="clear" w:color="auto" w:fill="auto"/>
            <w:vAlign w:val="center"/>
            <w:hideMark/>
          </w:tcPr>
          <w:p w14:paraId="53C20222" w14:textId="77777777" w:rsidR="00AE6B48" w:rsidRPr="004056C8" w:rsidRDefault="00894268">
            <w:pPr>
              <w:jc w:val="center"/>
              <w:rPr>
                <w:rFonts w:ascii="Calibri" w:hAnsi="Calibri" w:cs="Calibri"/>
                <w:color w:val="000000"/>
              </w:rPr>
            </w:pPr>
            <w:r>
              <w:rPr>
                <w:rFonts w:ascii="Calibri" w:hAnsi="Calibri" w:cs="Calibri"/>
                <w:color w:val="000000"/>
                <w:sz w:val="22"/>
                <w:szCs w:val="22"/>
              </w:rPr>
              <w:t xml:space="preserve">69 </w:t>
            </w:r>
          </w:p>
          <w:p w14:paraId="54D8B3AF" w14:textId="77777777" w:rsidR="00AE6B48" w:rsidRPr="004056C8" w:rsidRDefault="00894268">
            <w:pPr>
              <w:jc w:val="center"/>
              <w:rPr>
                <w:rFonts w:ascii="Calibri" w:hAnsi="Calibri" w:cs="Calibri"/>
                <w:color w:val="000000"/>
              </w:rPr>
            </w:pPr>
            <w:r>
              <w:rPr>
                <w:rFonts w:ascii="Calibri" w:hAnsi="Calibri" w:cs="Calibri"/>
                <w:color w:val="000000"/>
                <w:sz w:val="22"/>
                <w:szCs w:val="22"/>
              </w:rPr>
              <w:t>(18-100)</w:t>
            </w:r>
          </w:p>
        </w:tc>
        <w:tc>
          <w:tcPr>
            <w:tcW w:w="699" w:type="pct"/>
            <w:tcBorders>
              <w:top w:val="nil"/>
              <w:left w:val="nil"/>
              <w:bottom w:val="single" w:sz="4" w:space="0" w:color="auto"/>
              <w:right w:val="single" w:sz="4" w:space="0" w:color="auto"/>
            </w:tcBorders>
            <w:shd w:val="clear" w:color="auto" w:fill="auto"/>
            <w:vAlign w:val="center"/>
            <w:hideMark/>
          </w:tcPr>
          <w:p w14:paraId="1872188B" w14:textId="77777777" w:rsidR="00AE6B48" w:rsidRPr="004056C8" w:rsidRDefault="00894268">
            <w:pPr>
              <w:jc w:val="center"/>
              <w:rPr>
                <w:rFonts w:ascii="Calibri" w:hAnsi="Calibri" w:cs="Calibri"/>
                <w:color w:val="000000"/>
              </w:rPr>
            </w:pPr>
            <w:r>
              <w:rPr>
                <w:rFonts w:ascii="Calibri" w:hAnsi="Calibri" w:cs="Calibri"/>
                <w:color w:val="000000"/>
                <w:sz w:val="22"/>
                <w:szCs w:val="22"/>
              </w:rPr>
              <w:t xml:space="preserve">69.5 </w:t>
            </w:r>
          </w:p>
          <w:p w14:paraId="6C244969" w14:textId="77777777" w:rsidR="00AE6B48" w:rsidRPr="004056C8" w:rsidRDefault="00894268">
            <w:pPr>
              <w:jc w:val="center"/>
              <w:rPr>
                <w:rFonts w:ascii="Calibri" w:hAnsi="Calibri" w:cs="Calibri"/>
                <w:color w:val="000000"/>
              </w:rPr>
            </w:pPr>
            <w:r>
              <w:rPr>
                <w:rFonts w:ascii="Calibri" w:hAnsi="Calibri" w:cs="Calibri"/>
                <w:color w:val="000000"/>
                <w:sz w:val="22"/>
                <w:szCs w:val="22"/>
              </w:rPr>
              <w:t>(5-98.7)</w:t>
            </w:r>
          </w:p>
        </w:tc>
        <w:tc>
          <w:tcPr>
            <w:tcW w:w="409" w:type="pct"/>
            <w:tcBorders>
              <w:top w:val="nil"/>
              <w:left w:val="nil"/>
              <w:bottom w:val="single" w:sz="4" w:space="0" w:color="auto"/>
              <w:right w:val="single" w:sz="4" w:space="0" w:color="auto"/>
            </w:tcBorders>
            <w:shd w:val="clear" w:color="auto" w:fill="auto"/>
            <w:vAlign w:val="center"/>
            <w:hideMark/>
          </w:tcPr>
          <w:p w14:paraId="472134D5" w14:textId="77777777" w:rsidR="00AE6B48" w:rsidRPr="004056C8" w:rsidRDefault="00894268">
            <w:pPr>
              <w:jc w:val="center"/>
              <w:rPr>
                <w:rFonts w:ascii="Calibri" w:hAnsi="Calibri" w:cs="Calibri"/>
                <w:color w:val="000000"/>
              </w:rPr>
            </w:pPr>
            <w:r>
              <w:rPr>
                <w:rFonts w:ascii="Calibri" w:hAnsi="Calibri" w:cs="Calibri"/>
                <w:color w:val="000000"/>
                <w:sz w:val="22"/>
                <w:szCs w:val="22"/>
              </w:rPr>
              <w:t>0.34</w:t>
            </w:r>
          </w:p>
        </w:tc>
        <w:tc>
          <w:tcPr>
            <w:tcW w:w="699" w:type="pct"/>
            <w:tcBorders>
              <w:top w:val="nil"/>
              <w:left w:val="nil"/>
              <w:bottom w:val="single" w:sz="4" w:space="0" w:color="auto"/>
              <w:right w:val="single" w:sz="4" w:space="0" w:color="auto"/>
            </w:tcBorders>
            <w:shd w:val="clear" w:color="auto" w:fill="auto"/>
            <w:vAlign w:val="center"/>
            <w:hideMark/>
          </w:tcPr>
          <w:p w14:paraId="5FF4BA9A" w14:textId="77777777" w:rsidR="00AE6B48" w:rsidRPr="004056C8" w:rsidRDefault="00894268">
            <w:pPr>
              <w:jc w:val="center"/>
              <w:rPr>
                <w:rFonts w:ascii="Calibri" w:hAnsi="Calibri" w:cs="Calibri"/>
                <w:color w:val="000000"/>
              </w:rPr>
            </w:pPr>
            <w:r>
              <w:rPr>
                <w:rFonts w:ascii="Calibri" w:hAnsi="Calibri" w:cs="Calibri"/>
                <w:color w:val="000000"/>
                <w:sz w:val="22"/>
                <w:szCs w:val="22"/>
              </w:rPr>
              <w:t xml:space="preserve">70 </w:t>
            </w:r>
          </w:p>
          <w:p w14:paraId="4AA77D03" w14:textId="77777777" w:rsidR="00AE6B48" w:rsidRPr="004056C8" w:rsidRDefault="00894268">
            <w:pPr>
              <w:jc w:val="center"/>
              <w:rPr>
                <w:rFonts w:ascii="Calibri" w:hAnsi="Calibri" w:cs="Calibri"/>
                <w:color w:val="000000"/>
              </w:rPr>
            </w:pPr>
            <w:r>
              <w:rPr>
                <w:rFonts w:ascii="Calibri" w:hAnsi="Calibri" w:cs="Calibri"/>
                <w:color w:val="000000"/>
                <w:sz w:val="22"/>
                <w:szCs w:val="22"/>
              </w:rPr>
              <w:t>(15-97)</w:t>
            </w:r>
          </w:p>
        </w:tc>
        <w:tc>
          <w:tcPr>
            <w:tcW w:w="699" w:type="pct"/>
            <w:tcBorders>
              <w:top w:val="nil"/>
              <w:left w:val="nil"/>
              <w:bottom w:val="single" w:sz="4" w:space="0" w:color="auto"/>
              <w:right w:val="single" w:sz="4" w:space="0" w:color="auto"/>
            </w:tcBorders>
            <w:shd w:val="clear" w:color="auto" w:fill="auto"/>
            <w:vAlign w:val="center"/>
            <w:hideMark/>
          </w:tcPr>
          <w:p w14:paraId="1673B87B" w14:textId="77777777" w:rsidR="00AE6B48" w:rsidRPr="004056C8" w:rsidRDefault="00894268">
            <w:pPr>
              <w:jc w:val="center"/>
              <w:rPr>
                <w:rFonts w:ascii="Calibri" w:hAnsi="Calibri" w:cs="Calibri"/>
                <w:color w:val="000000"/>
              </w:rPr>
            </w:pPr>
            <w:r>
              <w:rPr>
                <w:rFonts w:ascii="Calibri" w:hAnsi="Calibri" w:cs="Calibri"/>
                <w:color w:val="000000"/>
                <w:sz w:val="22"/>
                <w:szCs w:val="22"/>
              </w:rPr>
              <w:t xml:space="preserve">75.6 </w:t>
            </w:r>
          </w:p>
          <w:p w14:paraId="7078F8BC" w14:textId="77777777" w:rsidR="00AE6B48" w:rsidRPr="004056C8" w:rsidRDefault="00894268">
            <w:pPr>
              <w:jc w:val="center"/>
              <w:rPr>
                <w:rFonts w:ascii="Calibri" w:hAnsi="Calibri" w:cs="Calibri"/>
                <w:color w:val="000000"/>
              </w:rPr>
            </w:pPr>
            <w:r>
              <w:rPr>
                <w:rFonts w:ascii="Calibri" w:hAnsi="Calibri" w:cs="Calibri"/>
                <w:color w:val="000000"/>
                <w:sz w:val="22"/>
                <w:szCs w:val="22"/>
              </w:rPr>
              <w:t>(0-100)</w:t>
            </w:r>
          </w:p>
        </w:tc>
        <w:tc>
          <w:tcPr>
            <w:tcW w:w="409" w:type="pct"/>
            <w:tcBorders>
              <w:top w:val="nil"/>
              <w:left w:val="nil"/>
              <w:bottom w:val="single" w:sz="4" w:space="0" w:color="auto"/>
              <w:right w:val="single" w:sz="4" w:space="0" w:color="auto"/>
            </w:tcBorders>
            <w:shd w:val="clear" w:color="auto" w:fill="auto"/>
            <w:vAlign w:val="center"/>
            <w:hideMark/>
          </w:tcPr>
          <w:p w14:paraId="6BEB2B05" w14:textId="77777777" w:rsidR="00AE6B48" w:rsidRPr="004056C8" w:rsidRDefault="00894268">
            <w:pPr>
              <w:jc w:val="center"/>
              <w:rPr>
                <w:rFonts w:ascii="Calibri" w:hAnsi="Calibri" w:cs="Calibri"/>
                <w:color w:val="000000"/>
              </w:rPr>
            </w:pPr>
            <w:r>
              <w:rPr>
                <w:rFonts w:ascii="Calibri" w:hAnsi="Calibri" w:cs="Calibri"/>
                <w:color w:val="000000"/>
                <w:sz w:val="22"/>
                <w:szCs w:val="22"/>
              </w:rPr>
              <w:t>0.38</w:t>
            </w:r>
          </w:p>
        </w:tc>
        <w:tc>
          <w:tcPr>
            <w:tcW w:w="699" w:type="pct"/>
            <w:tcBorders>
              <w:top w:val="nil"/>
              <w:left w:val="nil"/>
              <w:bottom w:val="single" w:sz="4" w:space="0" w:color="auto"/>
              <w:right w:val="single" w:sz="4" w:space="0" w:color="auto"/>
            </w:tcBorders>
            <w:shd w:val="clear" w:color="auto" w:fill="auto"/>
            <w:vAlign w:val="center"/>
            <w:hideMark/>
          </w:tcPr>
          <w:p w14:paraId="37DE6038" w14:textId="77777777" w:rsidR="00AE6B48" w:rsidRPr="004056C8" w:rsidRDefault="00894268">
            <w:pPr>
              <w:jc w:val="center"/>
              <w:rPr>
                <w:rFonts w:ascii="Calibri" w:hAnsi="Calibri" w:cs="Calibri"/>
                <w:color w:val="000000"/>
              </w:rPr>
            </w:pPr>
            <w:r>
              <w:rPr>
                <w:rFonts w:ascii="Calibri" w:hAnsi="Calibri" w:cs="Calibri"/>
                <w:color w:val="000000"/>
                <w:sz w:val="22"/>
                <w:szCs w:val="22"/>
              </w:rPr>
              <w:t>0.32</w:t>
            </w:r>
          </w:p>
        </w:tc>
      </w:tr>
    </w:tbl>
    <w:p w14:paraId="41B856EC" w14:textId="77777777" w:rsidR="00AE6B48" w:rsidRPr="00AE6B48" w:rsidRDefault="00AE6B48" w:rsidP="00AE6B48">
      <w:pPr>
        <w:spacing w:line="360" w:lineRule="auto"/>
        <w:rPr>
          <w:rFonts w:ascii="Calibri" w:eastAsia="Arial" w:hAnsi="Calibri" w:cs="Calibri"/>
          <w:sz w:val="22"/>
          <w:szCs w:val="22"/>
        </w:rPr>
      </w:pPr>
    </w:p>
    <w:p w14:paraId="57EB6BD5" w14:textId="77777777" w:rsidR="00284954" w:rsidRPr="004056C8" w:rsidRDefault="00894268" w:rsidP="00AE6B48">
      <w:pPr>
        <w:spacing w:line="360" w:lineRule="auto"/>
        <w:rPr>
          <w:rFonts w:ascii="Calibri" w:eastAsia="Arial" w:hAnsi="Calibri" w:cs="Calibri"/>
          <w:sz w:val="22"/>
          <w:szCs w:val="22"/>
        </w:rPr>
      </w:pPr>
      <w:r>
        <w:rPr>
          <w:rFonts w:ascii="Calibri" w:eastAsia="Arial" w:hAnsi="Calibri" w:cs="Calibri"/>
          <w:b/>
          <w:bCs/>
          <w:sz w:val="22"/>
          <w:szCs w:val="22"/>
        </w:rPr>
        <w:t>Table 1 –</w:t>
      </w:r>
      <w:r>
        <w:rPr>
          <w:rFonts w:ascii="Calibri" w:eastAsia="Arial" w:hAnsi="Calibri" w:cs="Calibri"/>
          <w:sz w:val="22"/>
          <w:szCs w:val="22"/>
        </w:rPr>
        <w:t xml:space="preserve"> Patient Reported Outcome Measures at 1 and 5 year’s following Navigated or </w:t>
      </w:r>
      <w:r w:rsidRPr="004056C8">
        <w:rPr>
          <w:rFonts w:ascii="Calibri" w:eastAsia="Arial" w:hAnsi="Calibri" w:cs="Calibri"/>
          <w:sz w:val="22"/>
          <w:szCs w:val="22"/>
        </w:rPr>
        <w:t xml:space="preserve">conventional Total Knee Arthroplasty. Paired t tests comparing 1 and 5 year outcomes in each group, and two-tailed t-tests were used comparing 5 year outcomes between navigated and conventional groups were performed using GraphPad Prism v6.0. Data shown represents median (and range), and a p value of &lt; 0.05 was deemed significant. </w:t>
      </w:r>
    </w:p>
    <w:p w14:paraId="7D94AAE2" w14:textId="77777777" w:rsidR="00284954" w:rsidRPr="004056C8" w:rsidRDefault="00284954" w:rsidP="00AE6B48">
      <w:pPr>
        <w:spacing w:line="360" w:lineRule="auto"/>
        <w:rPr>
          <w:rFonts w:ascii="Calibri" w:eastAsia="Arial" w:hAnsi="Calibri" w:cs="Calibri"/>
          <w:sz w:val="22"/>
          <w:szCs w:val="22"/>
        </w:rPr>
      </w:pPr>
    </w:p>
    <w:p w14:paraId="4B6C9E81" w14:textId="77777777" w:rsidR="00284954" w:rsidRPr="004056C8" w:rsidRDefault="00284954" w:rsidP="00AE6B48">
      <w:pPr>
        <w:spacing w:line="360" w:lineRule="auto"/>
        <w:rPr>
          <w:rFonts w:ascii="Calibri" w:eastAsia="Arial" w:hAnsi="Calibri" w:cs="Calibri"/>
          <w:sz w:val="22"/>
          <w:szCs w:val="22"/>
        </w:rPr>
      </w:pPr>
    </w:p>
    <w:p w14:paraId="2109A530" w14:textId="77777777" w:rsidR="00284954" w:rsidRPr="004056C8" w:rsidRDefault="00210E1E" w:rsidP="00AE6B48">
      <w:pPr>
        <w:spacing w:line="360" w:lineRule="auto"/>
        <w:rPr>
          <w:rFonts w:ascii="Calibri" w:eastAsia="Arial" w:hAnsi="Calibri" w:cs="Calibri"/>
          <w:sz w:val="22"/>
          <w:szCs w:val="22"/>
        </w:rPr>
      </w:pPr>
      <w:r w:rsidRPr="004056C8">
        <w:rPr>
          <w:rFonts w:ascii="Calibri" w:eastAsia="Arial" w:hAnsi="Calibri" w:cs="Calibri"/>
          <w:noProof/>
          <w:sz w:val="22"/>
          <w:szCs w:val="22"/>
        </w:rPr>
        <w:drawing>
          <wp:inline distT="0" distB="0" distL="0" distR="0" wp14:anchorId="72E837C9" wp14:editId="51B11128">
            <wp:extent cx="3556000" cy="185398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0574" cy="1866794"/>
                    </a:xfrm>
                    <a:prstGeom prst="rect">
                      <a:avLst/>
                    </a:prstGeom>
                  </pic:spPr>
                </pic:pic>
              </a:graphicData>
            </a:graphic>
          </wp:inline>
        </w:drawing>
      </w:r>
    </w:p>
    <w:p w14:paraId="0A12F29D" w14:textId="77777777" w:rsidR="00284954" w:rsidRPr="004056C8" w:rsidRDefault="00894268" w:rsidP="00AE6B48">
      <w:pPr>
        <w:spacing w:line="360" w:lineRule="auto"/>
        <w:rPr>
          <w:rFonts w:ascii="Calibri" w:eastAsia="Arial" w:hAnsi="Calibri" w:cs="Calibri"/>
          <w:sz w:val="22"/>
          <w:szCs w:val="22"/>
        </w:rPr>
      </w:pPr>
      <w:r w:rsidRPr="004056C8">
        <w:rPr>
          <w:rFonts w:ascii="Calibri" w:eastAsia="Arial" w:hAnsi="Calibri" w:cs="Calibri"/>
          <w:b/>
          <w:bCs/>
          <w:sz w:val="22"/>
          <w:szCs w:val="22"/>
        </w:rPr>
        <w:t>Figure 2 –</w:t>
      </w:r>
      <w:r w:rsidRPr="004056C8">
        <w:rPr>
          <w:rFonts w:ascii="Calibri" w:eastAsia="Arial" w:hAnsi="Calibri" w:cs="Calibri"/>
          <w:sz w:val="22"/>
          <w:szCs w:val="22"/>
        </w:rPr>
        <w:t xml:space="preserve"> Kaplan-Meier survival curve </w:t>
      </w:r>
      <w:r w:rsidR="004056C8">
        <w:rPr>
          <w:rFonts w:ascii="Calibri" w:eastAsia="Arial" w:hAnsi="Calibri" w:cs="Calibri"/>
          <w:sz w:val="22"/>
          <w:szCs w:val="22"/>
        </w:rPr>
        <w:t xml:space="preserve">with 95% Confidence Intervals </w:t>
      </w:r>
      <w:r w:rsidRPr="004056C8">
        <w:rPr>
          <w:rFonts w:ascii="Calibri" w:eastAsia="Arial" w:hAnsi="Calibri" w:cs="Calibri"/>
          <w:sz w:val="22"/>
          <w:szCs w:val="22"/>
        </w:rPr>
        <w:t>for Total Knee Arthroplasty revision rate at 5 years following surgery comparing navigated (0% - 0/66 patients) versus conventional surgery (4.9% - 3/61 patients).</w:t>
      </w:r>
      <w:r w:rsidR="004056C8">
        <w:rPr>
          <w:rFonts w:ascii="Calibri" w:eastAsia="Arial" w:hAnsi="Calibri" w:cs="Calibri"/>
          <w:sz w:val="22"/>
          <w:szCs w:val="22"/>
        </w:rPr>
        <w:t xml:space="preserve"> </w:t>
      </w:r>
    </w:p>
    <w:p w14:paraId="13F23227" w14:textId="77777777" w:rsidR="00284954" w:rsidRPr="004056C8" w:rsidRDefault="00284954" w:rsidP="00AE6B48">
      <w:pPr>
        <w:spacing w:line="360" w:lineRule="auto"/>
        <w:rPr>
          <w:rFonts w:ascii="Calibri" w:eastAsia="Arial" w:hAnsi="Calibri" w:cs="Calibri"/>
          <w:sz w:val="22"/>
          <w:szCs w:val="22"/>
        </w:rPr>
      </w:pPr>
    </w:p>
    <w:p w14:paraId="4D7AAFB9" w14:textId="77777777" w:rsidR="008C616B" w:rsidRPr="004056C8" w:rsidRDefault="00894268" w:rsidP="00AE6B48">
      <w:pPr>
        <w:spacing w:line="360" w:lineRule="auto"/>
        <w:rPr>
          <w:rFonts w:ascii="Calibri" w:eastAsia="Arial" w:hAnsi="Calibri" w:cs="Calibri"/>
          <w:sz w:val="22"/>
          <w:szCs w:val="22"/>
        </w:rPr>
      </w:pPr>
      <w:r w:rsidRPr="004056C8">
        <w:rPr>
          <w:rFonts w:ascii="Calibri" w:eastAsia="Arial" w:hAnsi="Calibri" w:cs="Calibri"/>
          <w:sz w:val="22"/>
          <w:szCs w:val="22"/>
        </w:rPr>
        <w:br w:type="page"/>
      </w:r>
    </w:p>
    <w:p w14:paraId="76B436D4" w14:textId="77777777" w:rsidR="00284954" w:rsidRPr="004243D4" w:rsidRDefault="00894268" w:rsidP="004243D4">
      <w:pPr>
        <w:pStyle w:val="ListParagraph"/>
        <w:numPr>
          <w:ilvl w:val="0"/>
          <w:numId w:val="20"/>
        </w:numPr>
        <w:spacing w:line="360" w:lineRule="auto"/>
        <w:rPr>
          <w:rFonts w:ascii="Calibri" w:eastAsia="Arial" w:hAnsi="Calibri" w:cs="Calibri"/>
          <w:sz w:val="22"/>
          <w:szCs w:val="22"/>
        </w:rPr>
      </w:pPr>
      <w:r w:rsidRPr="004243D4">
        <w:rPr>
          <w:rFonts w:ascii="Calibri" w:eastAsia="Arial" w:hAnsi="Calibri" w:cs="Calibri"/>
          <w:b/>
          <w:sz w:val="22"/>
          <w:szCs w:val="22"/>
        </w:rPr>
        <w:lastRenderedPageBreak/>
        <w:t>References</w:t>
      </w:r>
    </w:p>
    <w:p w14:paraId="7AA84F0F" w14:textId="454BE1AE" w:rsidR="00284954" w:rsidRDefault="00284954" w:rsidP="00AE6B48">
      <w:pPr>
        <w:spacing w:line="360" w:lineRule="auto"/>
        <w:rPr>
          <w:rFonts w:ascii="Calibri" w:eastAsia="Arial" w:hAnsi="Calibri" w:cs="Calibri"/>
          <w:sz w:val="22"/>
          <w:szCs w:val="22"/>
        </w:rPr>
      </w:pPr>
    </w:p>
    <w:p w14:paraId="2FEFE7F5" w14:textId="77777777" w:rsidR="00D511D8" w:rsidRPr="00D511D8" w:rsidRDefault="00166977" w:rsidP="00D511D8">
      <w:pPr>
        <w:pStyle w:val="Bibliography"/>
        <w:rPr>
          <w:rFonts w:ascii="Calibri" w:hAnsi="Calibri" w:cs="Calibri"/>
          <w:sz w:val="22"/>
        </w:rPr>
      </w:pPr>
      <w:r>
        <w:rPr>
          <w:rFonts w:ascii="Calibri" w:eastAsia="Arial" w:hAnsi="Calibri" w:cs="Calibri"/>
          <w:sz w:val="22"/>
          <w:szCs w:val="22"/>
        </w:rPr>
        <w:fldChar w:fldCharType="begin"/>
      </w:r>
      <w:r>
        <w:rPr>
          <w:rFonts w:ascii="Calibri" w:eastAsia="Arial" w:hAnsi="Calibri" w:cs="Calibri"/>
          <w:sz w:val="22"/>
          <w:szCs w:val="22"/>
        </w:rPr>
        <w:instrText xml:space="preserve"> ADDIN ZOTERO_BIBL {"uncited":[],"omitted":[],"custom":[]} CSL_BIBLIOGRAPHY </w:instrText>
      </w:r>
      <w:r>
        <w:rPr>
          <w:rFonts w:ascii="Calibri" w:eastAsia="Arial" w:hAnsi="Calibri" w:cs="Calibri"/>
          <w:sz w:val="22"/>
          <w:szCs w:val="22"/>
        </w:rPr>
        <w:fldChar w:fldCharType="separate"/>
      </w:r>
      <w:r w:rsidR="00D511D8" w:rsidRPr="00D511D8">
        <w:rPr>
          <w:rFonts w:ascii="Calibri" w:hAnsi="Calibri" w:cs="Calibri"/>
          <w:sz w:val="22"/>
        </w:rPr>
        <w:t>[1]</w:t>
      </w:r>
      <w:r w:rsidR="00D511D8" w:rsidRPr="00D511D8">
        <w:rPr>
          <w:rFonts w:ascii="Calibri" w:hAnsi="Calibri" w:cs="Calibri"/>
          <w:sz w:val="22"/>
        </w:rPr>
        <w:tab/>
        <w:t>Jeffery RS, Morris RW, Denham RA. Coronal alignment after total knee replacement. J Bone Joint Surg Br 1991;73:709–14. https://doi.org/10.1302/0301-620X.73B5.1894655.</w:t>
      </w:r>
    </w:p>
    <w:p w14:paraId="21A26E35" w14:textId="77777777" w:rsidR="00D511D8" w:rsidRPr="00D511D8" w:rsidRDefault="00D511D8" w:rsidP="00D511D8">
      <w:pPr>
        <w:pStyle w:val="Bibliography"/>
        <w:rPr>
          <w:rFonts w:ascii="Calibri" w:hAnsi="Calibri" w:cs="Calibri"/>
          <w:sz w:val="22"/>
        </w:rPr>
      </w:pPr>
      <w:r w:rsidRPr="00D511D8">
        <w:rPr>
          <w:rFonts w:ascii="Calibri" w:hAnsi="Calibri" w:cs="Calibri"/>
          <w:sz w:val="22"/>
        </w:rPr>
        <w:t>[2]</w:t>
      </w:r>
      <w:r w:rsidRPr="00D511D8">
        <w:rPr>
          <w:rFonts w:ascii="Calibri" w:hAnsi="Calibri" w:cs="Calibri"/>
          <w:sz w:val="22"/>
        </w:rPr>
        <w:tab/>
        <w:t>Hvid I, Nielsen S. Total condylar knee arthroplasty. Prosthetic component positioning and radiolucent lines. Acta Orthop Scand 1984;55:160–5. https://doi.org/10.3109/17453678408992329.</w:t>
      </w:r>
    </w:p>
    <w:p w14:paraId="6F6AB6AD" w14:textId="77777777" w:rsidR="00D511D8" w:rsidRPr="00D511D8" w:rsidRDefault="00D511D8" w:rsidP="00D511D8">
      <w:pPr>
        <w:pStyle w:val="Bibliography"/>
        <w:rPr>
          <w:rFonts w:ascii="Calibri" w:hAnsi="Calibri" w:cs="Calibri"/>
          <w:sz w:val="22"/>
        </w:rPr>
      </w:pPr>
      <w:r w:rsidRPr="00D511D8">
        <w:rPr>
          <w:rFonts w:ascii="Calibri" w:hAnsi="Calibri" w:cs="Calibri"/>
          <w:sz w:val="22"/>
        </w:rPr>
        <w:t>[3]</w:t>
      </w:r>
      <w:r w:rsidRPr="00D511D8">
        <w:rPr>
          <w:rFonts w:ascii="Calibri" w:hAnsi="Calibri" w:cs="Calibri"/>
          <w:sz w:val="22"/>
        </w:rPr>
        <w:tab/>
        <w:t>Berend ME, Ritter MA, Meding JB, Faris PM, Keating EM, Redelman R, et al. Tibial component failure mechanisms in total knee arthroplasty. Clin Orthop Relat Res 2004:26–34. https://doi.org/10.1097/01.blo.0000148578.22729.0e.</w:t>
      </w:r>
    </w:p>
    <w:p w14:paraId="6BEEF95D" w14:textId="77777777" w:rsidR="00D511D8" w:rsidRPr="00D511D8" w:rsidRDefault="00D511D8" w:rsidP="00D511D8">
      <w:pPr>
        <w:pStyle w:val="Bibliography"/>
        <w:rPr>
          <w:rFonts w:ascii="Calibri" w:hAnsi="Calibri" w:cs="Calibri"/>
          <w:sz w:val="22"/>
        </w:rPr>
      </w:pPr>
      <w:r w:rsidRPr="00D511D8">
        <w:rPr>
          <w:rFonts w:ascii="Calibri" w:hAnsi="Calibri" w:cs="Calibri"/>
          <w:sz w:val="22"/>
        </w:rPr>
        <w:t>[4]</w:t>
      </w:r>
      <w:r w:rsidRPr="00D511D8">
        <w:rPr>
          <w:rFonts w:ascii="Calibri" w:hAnsi="Calibri" w:cs="Calibri"/>
          <w:sz w:val="22"/>
        </w:rPr>
        <w:tab/>
        <w:t>Rand JA, Coventry MB. Ten-year evaluation of geometric total knee arthroplasty. Clin Orthop Relat Res 1988:168–73.</w:t>
      </w:r>
    </w:p>
    <w:p w14:paraId="49E161FD" w14:textId="77777777" w:rsidR="00D511D8" w:rsidRPr="00D511D8" w:rsidRDefault="00D511D8" w:rsidP="00D511D8">
      <w:pPr>
        <w:pStyle w:val="Bibliography"/>
        <w:rPr>
          <w:rFonts w:ascii="Calibri" w:hAnsi="Calibri" w:cs="Calibri"/>
          <w:sz w:val="22"/>
        </w:rPr>
      </w:pPr>
      <w:r w:rsidRPr="00D511D8">
        <w:rPr>
          <w:rFonts w:ascii="Calibri" w:hAnsi="Calibri" w:cs="Calibri"/>
          <w:sz w:val="22"/>
        </w:rPr>
        <w:t>[5]</w:t>
      </w:r>
      <w:r w:rsidRPr="00D511D8">
        <w:rPr>
          <w:rFonts w:ascii="Calibri" w:hAnsi="Calibri" w:cs="Calibri"/>
          <w:sz w:val="22"/>
        </w:rPr>
        <w:tab/>
        <w:t>de Steiger RN, Liu Y-L, Graves SE. Computer navigation for total knee arthroplasty reduces revision rate for patients less than sixty-five years of age. J Bone Joint Surg Am 2015;97:635–42. https://doi.org/10.2106/JBJS.M.01496.</w:t>
      </w:r>
    </w:p>
    <w:p w14:paraId="667914D4" w14:textId="77777777" w:rsidR="00D511D8" w:rsidRPr="00D511D8" w:rsidRDefault="00D511D8" w:rsidP="00D511D8">
      <w:pPr>
        <w:pStyle w:val="Bibliography"/>
        <w:rPr>
          <w:rFonts w:ascii="Calibri" w:hAnsi="Calibri" w:cs="Calibri"/>
          <w:sz w:val="22"/>
        </w:rPr>
      </w:pPr>
      <w:r w:rsidRPr="00D511D8">
        <w:rPr>
          <w:rFonts w:ascii="Calibri" w:hAnsi="Calibri" w:cs="Calibri"/>
          <w:sz w:val="22"/>
        </w:rPr>
        <w:t>[6]</w:t>
      </w:r>
      <w:r w:rsidRPr="00D511D8">
        <w:rPr>
          <w:rFonts w:ascii="Calibri" w:hAnsi="Calibri" w:cs="Calibri"/>
          <w:sz w:val="22"/>
        </w:rPr>
        <w:tab/>
        <w:t>van der List JP, Chawla H, Joskowicz L, Pearle AD. Current state of computer navigation and robotics in unicompartmental and total knee arthroplasty: a systematic review with meta-analysis. Knee Surg Sports Traumatol Arthrosc 2016;24:3482–95. https://doi.org/10.1007/s00167-016-4305-9.</w:t>
      </w:r>
    </w:p>
    <w:p w14:paraId="4E20F4C3" w14:textId="77777777" w:rsidR="00D511D8" w:rsidRPr="00D511D8" w:rsidRDefault="00D511D8" w:rsidP="00D511D8">
      <w:pPr>
        <w:pStyle w:val="Bibliography"/>
        <w:rPr>
          <w:rFonts w:ascii="Calibri" w:hAnsi="Calibri" w:cs="Calibri"/>
          <w:sz w:val="22"/>
        </w:rPr>
      </w:pPr>
      <w:r w:rsidRPr="00D511D8">
        <w:rPr>
          <w:rFonts w:ascii="Calibri" w:hAnsi="Calibri" w:cs="Calibri"/>
          <w:sz w:val="22"/>
        </w:rPr>
        <w:t>[7]</w:t>
      </w:r>
      <w:r w:rsidRPr="00D511D8">
        <w:rPr>
          <w:rFonts w:ascii="Calibri" w:hAnsi="Calibri" w:cs="Calibri"/>
          <w:sz w:val="22"/>
        </w:rPr>
        <w:tab/>
        <w:t>Bankes MJK, Back DL, Cannon SR, Briggs TWR. The effect of component malalignment on the clinical and radiological outcome of the Kinemax total knee replacement. The Knee 2003;10:55–60. https://doi.org/10.1016/S0968-0160(02)00050-9.</w:t>
      </w:r>
    </w:p>
    <w:p w14:paraId="615ABE52" w14:textId="77777777" w:rsidR="00D511D8" w:rsidRPr="00D511D8" w:rsidRDefault="00D511D8" w:rsidP="00D511D8">
      <w:pPr>
        <w:pStyle w:val="Bibliography"/>
        <w:rPr>
          <w:rFonts w:ascii="Calibri" w:hAnsi="Calibri" w:cs="Calibri"/>
          <w:sz w:val="22"/>
        </w:rPr>
      </w:pPr>
      <w:r w:rsidRPr="00D511D8">
        <w:rPr>
          <w:rFonts w:ascii="Calibri" w:hAnsi="Calibri" w:cs="Calibri"/>
          <w:sz w:val="22"/>
        </w:rPr>
        <w:t>[8]</w:t>
      </w:r>
      <w:r w:rsidRPr="00D511D8">
        <w:rPr>
          <w:rFonts w:ascii="Calibri" w:hAnsi="Calibri" w:cs="Calibri"/>
          <w:sz w:val="22"/>
        </w:rPr>
        <w:tab/>
        <w:t>Hoke D, Jafari SM, Orozco F, Ong A. Tibial shaft stress fractures resulting from placement of navigation tracker pins. J Arthroplasty 2011;26:504.e5-8. https://doi.org/10.1016/j.arth.2010.05.009.</w:t>
      </w:r>
    </w:p>
    <w:p w14:paraId="714435B0" w14:textId="77777777" w:rsidR="00D511D8" w:rsidRPr="00D511D8" w:rsidRDefault="00D511D8" w:rsidP="00D511D8">
      <w:pPr>
        <w:pStyle w:val="Bibliography"/>
        <w:rPr>
          <w:rFonts w:ascii="Calibri" w:hAnsi="Calibri" w:cs="Calibri"/>
          <w:sz w:val="22"/>
        </w:rPr>
      </w:pPr>
      <w:r w:rsidRPr="00D511D8">
        <w:rPr>
          <w:rFonts w:ascii="Calibri" w:hAnsi="Calibri" w:cs="Calibri"/>
          <w:sz w:val="22"/>
        </w:rPr>
        <w:t>[9]</w:t>
      </w:r>
      <w:r w:rsidRPr="00D511D8">
        <w:rPr>
          <w:rFonts w:ascii="Calibri" w:hAnsi="Calibri" w:cs="Calibri"/>
          <w:sz w:val="22"/>
        </w:rPr>
        <w:tab/>
        <w:t>Blyth M, Smith J, Anthony I, Strict N, Rowe P, Jones B. Electromagnetic navigation in total knee arthroplasty-a single center, randomized, single-blind study comparing the results with conventional techniques. J Arthroplasty 2015;30:199–205. https://doi.org/10.1016/j.arth.2014.09.008.</w:t>
      </w:r>
    </w:p>
    <w:p w14:paraId="60CCA256" w14:textId="77777777" w:rsidR="00D511D8" w:rsidRPr="00D511D8" w:rsidRDefault="00D511D8" w:rsidP="00D511D8">
      <w:pPr>
        <w:pStyle w:val="Bibliography"/>
        <w:rPr>
          <w:rFonts w:ascii="Calibri" w:hAnsi="Calibri" w:cs="Calibri"/>
          <w:sz w:val="22"/>
        </w:rPr>
      </w:pPr>
      <w:r w:rsidRPr="00D511D8">
        <w:rPr>
          <w:rFonts w:ascii="Calibri" w:hAnsi="Calibri" w:cs="Calibri"/>
          <w:sz w:val="22"/>
        </w:rPr>
        <w:t>[10]</w:t>
      </w:r>
      <w:r w:rsidRPr="00D511D8">
        <w:rPr>
          <w:rFonts w:ascii="Calibri" w:hAnsi="Calibri" w:cs="Calibri"/>
          <w:sz w:val="22"/>
        </w:rPr>
        <w:tab/>
        <w:t>Eight to Ten Year Follow-Up Results of Total Knee Arthroplasty Using Electromagnetic Navigation System. J Korean Orthop Assoc 2018;53:226–33. https://doi.org/10.4055/jkoa.2018.53.3.226.</w:t>
      </w:r>
    </w:p>
    <w:p w14:paraId="257CB1C2" w14:textId="77777777" w:rsidR="00D511D8" w:rsidRPr="00D511D8" w:rsidRDefault="00D511D8" w:rsidP="00D511D8">
      <w:pPr>
        <w:pStyle w:val="Bibliography"/>
        <w:rPr>
          <w:rFonts w:ascii="Calibri" w:hAnsi="Calibri" w:cs="Calibri"/>
          <w:sz w:val="22"/>
        </w:rPr>
      </w:pPr>
      <w:r w:rsidRPr="00D511D8">
        <w:rPr>
          <w:rFonts w:ascii="Calibri" w:hAnsi="Calibri" w:cs="Calibri"/>
          <w:sz w:val="22"/>
        </w:rPr>
        <w:t>[11]</w:t>
      </w:r>
      <w:r w:rsidRPr="00D511D8">
        <w:rPr>
          <w:rFonts w:ascii="Calibri" w:hAnsi="Calibri" w:cs="Calibri"/>
          <w:sz w:val="22"/>
        </w:rPr>
        <w:tab/>
        <w:t>Kim Y-H, Park J-W, Kim J-S. 2017 Chitranjan S. Ranawat Award: Does Computer Navigation in Knee Arthroplasty Improve Functional Outcomes in Young Patients? A Randomized Study. Clin Orthop Relat Res 2018;476:6–15. https://doi.org/10.1007/s11999.0000000000000000.</w:t>
      </w:r>
    </w:p>
    <w:p w14:paraId="3BBC2443" w14:textId="77777777" w:rsidR="00D511D8" w:rsidRPr="00D511D8" w:rsidRDefault="00D511D8" w:rsidP="00D511D8">
      <w:pPr>
        <w:pStyle w:val="Bibliography"/>
        <w:rPr>
          <w:rFonts w:ascii="Calibri" w:hAnsi="Calibri" w:cs="Calibri"/>
          <w:sz w:val="22"/>
        </w:rPr>
      </w:pPr>
      <w:r w:rsidRPr="00D511D8">
        <w:rPr>
          <w:rFonts w:ascii="Calibri" w:hAnsi="Calibri" w:cs="Calibri"/>
          <w:sz w:val="22"/>
        </w:rPr>
        <w:t>[12]</w:t>
      </w:r>
      <w:r w:rsidRPr="00D511D8">
        <w:rPr>
          <w:rFonts w:ascii="Calibri" w:hAnsi="Calibri" w:cs="Calibri"/>
          <w:sz w:val="22"/>
        </w:rPr>
        <w:tab/>
        <w:t>Goh GS-H, Liow MHL, Tay DK-J, Lo N-N, Yeo S-J, Tan M-H. Accelerometer-Based and Computer-Assisted Navigation in Total Knee Arthroplasty: A Reduction in Mechanical Axis Outliers Does Not Lead to Improvement in Functional Outcomes or Quality of Life When Compared to Conventional Total Knee Arthroplasty. J Arthroplasty 2018;33:379–85. https://doi.org/10.1016/j.arth.2017.09.005.</w:t>
      </w:r>
    </w:p>
    <w:p w14:paraId="3BC7EE70" w14:textId="77777777" w:rsidR="00D511D8" w:rsidRPr="00D511D8" w:rsidRDefault="00D511D8" w:rsidP="00D511D8">
      <w:pPr>
        <w:pStyle w:val="Bibliography"/>
        <w:rPr>
          <w:rFonts w:ascii="Calibri" w:hAnsi="Calibri" w:cs="Calibri"/>
          <w:sz w:val="22"/>
        </w:rPr>
      </w:pPr>
      <w:r w:rsidRPr="00D511D8">
        <w:rPr>
          <w:rFonts w:ascii="Calibri" w:hAnsi="Calibri" w:cs="Calibri"/>
          <w:sz w:val="22"/>
        </w:rPr>
        <w:t>[13]</w:t>
      </w:r>
      <w:r w:rsidRPr="00D511D8">
        <w:rPr>
          <w:rFonts w:ascii="Calibri" w:hAnsi="Calibri" w:cs="Calibri"/>
          <w:sz w:val="22"/>
        </w:rPr>
        <w:tab/>
        <w:t>Peersman G, Laskin R, Davis J, Peterson MGE, Richart T. Prolonged Operative Time Correlates with Increased Infection Rate After Total Knee Arthroplasty. HSS J 2006;2:70–2. https://doi.org/10.1007/s11420-005-0130-2.</w:t>
      </w:r>
    </w:p>
    <w:p w14:paraId="00131F33" w14:textId="77777777" w:rsidR="00D511D8" w:rsidRPr="00D511D8" w:rsidRDefault="00D511D8" w:rsidP="00D511D8">
      <w:pPr>
        <w:pStyle w:val="Bibliography"/>
        <w:rPr>
          <w:rFonts w:ascii="Calibri" w:hAnsi="Calibri" w:cs="Calibri"/>
          <w:sz w:val="22"/>
        </w:rPr>
      </w:pPr>
      <w:r w:rsidRPr="00D511D8">
        <w:rPr>
          <w:rFonts w:ascii="Calibri" w:hAnsi="Calibri" w:cs="Calibri"/>
          <w:sz w:val="22"/>
        </w:rPr>
        <w:t>[14]</w:t>
      </w:r>
      <w:r w:rsidRPr="00D511D8">
        <w:rPr>
          <w:rFonts w:ascii="Calibri" w:hAnsi="Calibri" w:cs="Calibri"/>
          <w:sz w:val="22"/>
        </w:rPr>
        <w:tab/>
        <w:t>Naranje S, Lendway L, Mehle S, Gioe TJ. Does operative time affect infection rate in primary total knee arthroplasty? Clin Orthop Relat Res 2015;473:64–9. https://doi.org/10.1007/s11999-014-3628-4.</w:t>
      </w:r>
    </w:p>
    <w:p w14:paraId="78A09934" w14:textId="77777777" w:rsidR="00D511D8" w:rsidRPr="00D511D8" w:rsidRDefault="00D511D8" w:rsidP="00D511D8">
      <w:pPr>
        <w:pStyle w:val="Bibliography"/>
        <w:rPr>
          <w:rFonts w:ascii="Calibri" w:hAnsi="Calibri" w:cs="Calibri"/>
          <w:sz w:val="22"/>
        </w:rPr>
      </w:pPr>
      <w:r w:rsidRPr="00D511D8">
        <w:rPr>
          <w:rFonts w:ascii="Calibri" w:hAnsi="Calibri" w:cs="Calibri"/>
          <w:sz w:val="22"/>
        </w:rPr>
        <w:lastRenderedPageBreak/>
        <w:t>[15]</w:t>
      </w:r>
      <w:r w:rsidRPr="00D511D8">
        <w:rPr>
          <w:rFonts w:ascii="Calibri" w:hAnsi="Calibri" w:cs="Calibri"/>
          <w:sz w:val="22"/>
        </w:rPr>
        <w:tab/>
        <w:t>Gøthesen Ø, Slover J, Havelin L, Askildsen JE, Malchau H, Furnes O. An economic model to evaluate cost-effectiveness of computer assisted knee replacement surgery in Norway. BMC Musculoskeletal Disorders 2013;14:202. https://doi.org/10.1186/1471-2474-14-202.</w:t>
      </w:r>
    </w:p>
    <w:p w14:paraId="0B1D9C6B" w14:textId="7EA0C387" w:rsidR="00166977" w:rsidRDefault="00166977" w:rsidP="00AE6B48">
      <w:pPr>
        <w:spacing w:line="360" w:lineRule="auto"/>
        <w:rPr>
          <w:rFonts w:ascii="Calibri" w:eastAsia="Arial" w:hAnsi="Calibri" w:cs="Calibri"/>
          <w:sz w:val="22"/>
          <w:szCs w:val="22"/>
        </w:rPr>
      </w:pPr>
      <w:r>
        <w:rPr>
          <w:rFonts w:ascii="Calibri" w:eastAsia="Arial" w:hAnsi="Calibri" w:cs="Calibri"/>
          <w:sz w:val="22"/>
          <w:szCs w:val="22"/>
        </w:rPr>
        <w:fldChar w:fldCharType="end"/>
      </w:r>
    </w:p>
    <w:p w14:paraId="314E61FB" w14:textId="77777777" w:rsidR="00166977" w:rsidRPr="00A418E2" w:rsidRDefault="00166977" w:rsidP="00AE6B48">
      <w:pPr>
        <w:spacing w:line="360" w:lineRule="auto"/>
        <w:rPr>
          <w:rFonts w:ascii="Calibri" w:eastAsia="Arial" w:hAnsi="Calibri" w:cs="Calibri"/>
          <w:sz w:val="22"/>
          <w:szCs w:val="22"/>
        </w:rPr>
      </w:pPr>
    </w:p>
    <w:p w14:paraId="68534DB0" w14:textId="02E61EF1" w:rsidR="00284954" w:rsidRPr="00A418E2" w:rsidRDefault="00894268" w:rsidP="00AE6B48">
      <w:pPr>
        <w:spacing w:line="360" w:lineRule="auto"/>
        <w:rPr>
          <w:rFonts w:ascii="Calibri" w:eastAsia="Arial" w:hAnsi="Calibri" w:cs="Calibri"/>
          <w:sz w:val="22"/>
          <w:szCs w:val="22"/>
        </w:rPr>
      </w:pPr>
      <w:r w:rsidRPr="00A418E2">
        <w:rPr>
          <w:rFonts w:ascii="Calibri" w:eastAsia="Arial" w:hAnsi="Calibri" w:cs="Calibri"/>
          <w:sz w:val="22"/>
          <w:szCs w:val="22"/>
        </w:rPr>
        <w:t xml:space="preserve"> </w:t>
      </w:r>
    </w:p>
    <w:sectPr w:rsidR="00284954" w:rsidRPr="00A418E2" w:rsidSect="0089426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0036"/>
    <w:multiLevelType w:val="multilevel"/>
    <w:tmpl w:val="8F54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73DA1"/>
    <w:multiLevelType w:val="multilevel"/>
    <w:tmpl w:val="FBEAE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B15C7D"/>
    <w:multiLevelType w:val="multilevel"/>
    <w:tmpl w:val="F7DEB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9A3FD5"/>
    <w:multiLevelType w:val="multilevel"/>
    <w:tmpl w:val="FC144D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F57153"/>
    <w:multiLevelType w:val="multilevel"/>
    <w:tmpl w:val="A2006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C65382"/>
    <w:multiLevelType w:val="multilevel"/>
    <w:tmpl w:val="E1D2F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AD2572"/>
    <w:multiLevelType w:val="multilevel"/>
    <w:tmpl w:val="85547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8379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A35D98"/>
    <w:multiLevelType w:val="multilevel"/>
    <w:tmpl w:val="D6A40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627F81"/>
    <w:multiLevelType w:val="multilevel"/>
    <w:tmpl w:val="9A32F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527769"/>
    <w:multiLevelType w:val="multilevel"/>
    <w:tmpl w:val="98F80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34339E"/>
    <w:multiLevelType w:val="multilevel"/>
    <w:tmpl w:val="D340F6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A81895"/>
    <w:multiLevelType w:val="multilevel"/>
    <w:tmpl w:val="6A6E8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3E152E"/>
    <w:multiLevelType w:val="multilevel"/>
    <w:tmpl w:val="79508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FD19C8"/>
    <w:multiLevelType w:val="multilevel"/>
    <w:tmpl w:val="70560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0616F5"/>
    <w:multiLevelType w:val="multilevel"/>
    <w:tmpl w:val="CCD23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2E7ACF"/>
    <w:multiLevelType w:val="multilevel"/>
    <w:tmpl w:val="796A7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E51E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C367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3F6BF7"/>
    <w:multiLevelType w:val="multilevel"/>
    <w:tmpl w:val="57EC8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EF29EC"/>
    <w:multiLevelType w:val="multilevel"/>
    <w:tmpl w:val="2154F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DE0A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93219F"/>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7C2B3F1D"/>
    <w:multiLevelType w:val="multilevel"/>
    <w:tmpl w:val="F0FE0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5"/>
  </w:num>
  <w:num w:numId="4">
    <w:abstractNumId w:val="3"/>
  </w:num>
  <w:num w:numId="5">
    <w:abstractNumId w:val="12"/>
  </w:num>
  <w:num w:numId="6">
    <w:abstractNumId w:val="6"/>
  </w:num>
  <w:num w:numId="7">
    <w:abstractNumId w:val="16"/>
  </w:num>
  <w:num w:numId="8">
    <w:abstractNumId w:val="20"/>
  </w:num>
  <w:num w:numId="9">
    <w:abstractNumId w:val="8"/>
  </w:num>
  <w:num w:numId="10">
    <w:abstractNumId w:val="2"/>
  </w:num>
  <w:num w:numId="11">
    <w:abstractNumId w:val="0"/>
  </w:num>
  <w:num w:numId="12">
    <w:abstractNumId w:val="14"/>
  </w:num>
  <w:num w:numId="13">
    <w:abstractNumId w:val="23"/>
  </w:num>
  <w:num w:numId="14">
    <w:abstractNumId w:val="10"/>
  </w:num>
  <w:num w:numId="15">
    <w:abstractNumId w:val="4"/>
  </w:num>
  <w:num w:numId="16">
    <w:abstractNumId w:val="1"/>
  </w:num>
  <w:num w:numId="17">
    <w:abstractNumId w:val="19"/>
  </w:num>
  <w:num w:numId="18">
    <w:abstractNumId w:val="9"/>
  </w:num>
  <w:num w:numId="19">
    <w:abstractNumId w:val="15"/>
  </w:num>
  <w:num w:numId="20">
    <w:abstractNumId w:val="21"/>
  </w:num>
  <w:num w:numId="21">
    <w:abstractNumId w:val="22"/>
  </w:num>
  <w:num w:numId="22">
    <w:abstractNumId w:val="18"/>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987B71"/>
    <w:rsid w:val="000271CD"/>
    <w:rsid w:val="000B5E99"/>
    <w:rsid w:val="00111E22"/>
    <w:rsid w:val="00166977"/>
    <w:rsid w:val="001A237E"/>
    <w:rsid w:val="00210E1E"/>
    <w:rsid w:val="0026592B"/>
    <w:rsid w:val="0027309E"/>
    <w:rsid w:val="00284954"/>
    <w:rsid w:val="002B7964"/>
    <w:rsid w:val="002F4A17"/>
    <w:rsid w:val="00345B8C"/>
    <w:rsid w:val="0035214F"/>
    <w:rsid w:val="00390727"/>
    <w:rsid w:val="003C4135"/>
    <w:rsid w:val="004056C8"/>
    <w:rsid w:val="004243D4"/>
    <w:rsid w:val="00464754"/>
    <w:rsid w:val="004A2FC2"/>
    <w:rsid w:val="004A7099"/>
    <w:rsid w:val="004E7463"/>
    <w:rsid w:val="005A34DD"/>
    <w:rsid w:val="00696876"/>
    <w:rsid w:val="006D09B0"/>
    <w:rsid w:val="006E2E30"/>
    <w:rsid w:val="006E3BA1"/>
    <w:rsid w:val="00705785"/>
    <w:rsid w:val="00707554"/>
    <w:rsid w:val="00713FBF"/>
    <w:rsid w:val="007764D7"/>
    <w:rsid w:val="007B455B"/>
    <w:rsid w:val="007D42CB"/>
    <w:rsid w:val="00820190"/>
    <w:rsid w:val="0086367B"/>
    <w:rsid w:val="00894268"/>
    <w:rsid w:val="008C616B"/>
    <w:rsid w:val="008D16F5"/>
    <w:rsid w:val="008F5A5B"/>
    <w:rsid w:val="009317F4"/>
    <w:rsid w:val="009736E6"/>
    <w:rsid w:val="00986CF9"/>
    <w:rsid w:val="009D5FB7"/>
    <w:rsid w:val="009E37E4"/>
    <w:rsid w:val="00A23A60"/>
    <w:rsid w:val="00A418E2"/>
    <w:rsid w:val="00AC4291"/>
    <w:rsid w:val="00AE6B48"/>
    <w:rsid w:val="00B03F1A"/>
    <w:rsid w:val="00B40901"/>
    <w:rsid w:val="00B44945"/>
    <w:rsid w:val="00B96F79"/>
    <w:rsid w:val="00BB3213"/>
    <w:rsid w:val="00BB6C23"/>
    <w:rsid w:val="00BD1D7F"/>
    <w:rsid w:val="00C15BBD"/>
    <w:rsid w:val="00C27228"/>
    <w:rsid w:val="00C53653"/>
    <w:rsid w:val="00C90E45"/>
    <w:rsid w:val="00D3659D"/>
    <w:rsid w:val="00D511D8"/>
    <w:rsid w:val="00D75E94"/>
    <w:rsid w:val="00DE3630"/>
    <w:rsid w:val="00DE7649"/>
    <w:rsid w:val="00E5494A"/>
    <w:rsid w:val="00E744C6"/>
    <w:rsid w:val="00EC6F9D"/>
    <w:rsid w:val="00F70847"/>
    <w:rsid w:val="7A98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AFB1"/>
  <w15:docId w15:val="{5BBF0126-08F8-E940-BDA0-B25167CB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CF9"/>
    <w:pPr>
      <w:spacing w:after="0" w:line="240" w:lineRule="auto"/>
    </w:pPr>
  </w:style>
  <w:style w:type="paragraph" w:styleId="BalloonText">
    <w:name w:val="Balloon Text"/>
    <w:basedOn w:val="Normal"/>
    <w:link w:val="BalloonTextChar"/>
    <w:uiPriority w:val="99"/>
    <w:semiHidden/>
    <w:unhideWhenUsed/>
    <w:rsid w:val="00E744C6"/>
    <w:rPr>
      <w:rFonts w:eastAsiaTheme="minorEastAsia"/>
      <w:sz w:val="18"/>
      <w:szCs w:val="18"/>
    </w:rPr>
  </w:style>
  <w:style w:type="character" w:customStyle="1" w:styleId="BalloonTextChar">
    <w:name w:val="Balloon Text Char"/>
    <w:basedOn w:val="DefaultParagraphFont"/>
    <w:link w:val="BalloonText"/>
    <w:uiPriority w:val="99"/>
    <w:semiHidden/>
    <w:rsid w:val="00E744C6"/>
    <w:rPr>
      <w:rFonts w:ascii="Times New Roman" w:hAnsi="Times New Roman" w:cs="Times New Roman"/>
      <w:sz w:val="18"/>
      <w:szCs w:val="18"/>
    </w:rPr>
  </w:style>
  <w:style w:type="paragraph" w:customStyle="1" w:styleId="Normal1">
    <w:name w:val="Normal1"/>
    <w:rsid w:val="00AE6B48"/>
    <w:rPr>
      <w:rFonts w:ascii="Calibri" w:eastAsia="Calibri" w:hAnsi="Calibri" w:cs="Calibri"/>
      <w:lang w:eastAsia="en-US"/>
    </w:rPr>
  </w:style>
  <w:style w:type="character" w:styleId="CommentReference">
    <w:name w:val="annotation reference"/>
    <w:basedOn w:val="DefaultParagraphFont"/>
    <w:uiPriority w:val="99"/>
    <w:semiHidden/>
    <w:unhideWhenUsed/>
    <w:rsid w:val="00210E1E"/>
    <w:rPr>
      <w:sz w:val="16"/>
      <w:szCs w:val="16"/>
    </w:rPr>
  </w:style>
  <w:style w:type="paragraph" w:styleId="CommentText">
    <w:name w:val="annotation text"/>
    <w:basedOn w:val="Normal"/>
    <w:link w:val="CommentTextChar"/>
    <w:uiPriority w:val="99"/>
    <w:semiHidden/>
    <w:unhideWhenUsed/>
    <w:rsid w:val="00210E1E"/>
    <w:rPr>
      <w:sz w:val="20"/>
      <w:szCs w:val="20"/>
    </w:rPr>
  </w:style>
  <w:style w:type="character" w:customStyle="1" w:styleId="CommentTextChar">
    <w:name w:val="Comment Text Char"/>
    <w:basedOn w:val="DefaultParagraphFont"/>
    <w:link w:val="CommentText"/>
    <w:uiPriority w:val="99"/>
    <w:semiHidden/>
    <w:rsid w:val="00210E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0E1E"/>
    <w:rPr>
      <w:b/>
      <w:bCs/>
    </w:rPr>
  </w:style>
  <w:style w:type="character" w:customStyle="1" w:styleId="CommentSubjectChar">
    <w:name w:val="Comment Subject Char"/>
    <w:basedOn w:val="CommentTextChar"/>
    <w:link w:val="CommentSubject"/>
    <w:uiPriority w:val="99"/>
    <w:semiHidden/>
    <w:rsid w:val="00210E1E"/>
    <w:rPr>
      <w:rFonts w:ascii="Times New Roman" w:eastAsia="Times New Roman" w:hAnsi="Times New Roman" w:cs="Times New Roman"/>
      <w:b/>
      <w:bCs/>
      <w:sz w:val="20"/>
      <w:szCs w:val="20"/>
    </w:rPr>
  </w:style>
  <w:style w:type="paragraph" w:styleId="Revision">
    <w:name w:val="Revision"/>
    <w:hidden/>
    <w:uiPriority w:val="99"/>
    <w:semiHidden/>
    <w:rsid w:val="00210E1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43D4"/>
    <w:pPr>
      <w:ind w:left="720"/>
      <w:contextualSpacing/>
    </w:pPr>
  </w:style>
  <w:style w:type="paragraph" w:styleId="Bibliography">
    <w:name w:val="Bibliography"/>
    <w:basedOn w:val="Normal"/>
    <w:next w:val="Normal"/>
    <w:uiPriority w:val="37"/>
    <w:unhideWhenUsed/>
    <w:rsid w:val="00166977"/>
    <w:pPr>
      <w:tabs>
        <w:tab w:val="left" w:pos="500"/>
      </w:tabs>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786266">
      <w:bodyDiv w:val="1"/>
      <w:marLeft w:val="0"/>
      <w:marRight w:val="0"/>
      <w:marTop w:val="0"/>
      <w:marBottom w:val="0"/>
      <w:divBdr>
        <w:top w:val="none" w:sz="0" w:space="0" w:color="auto"/>
        <w:left w:val="none" w:sz="0" w:space="0" w:color="auto"/>
        <w:bottom w:val="none" w:sz="0" w:space="0" w:color="auto"/>
        <w:right w:val="none" w:sz="0" w:space="0" w:color="auto"/>
      </w:divBdr>
    </w:div>
    <w:div w:id="1311668706">
      <w:bodyDiv w:val="1"/>
      <w:marLeft w:val="0"/>
      <w:marRight w:val="0"/>
      <w:marTop w:val="0"/>
      <w:marBottom w:val="0"/>
      <w:divBdr>
        <w:top w:val="none" w:sz="0" w:space="0" w:color="auto"/>
        <w:left w:val="none" w:sz="0" w:space="0" w:color="auto"/>
        <w:bottom w:val="none" w:sz="0" w:space="0" w:color="auto"/>
        <w:right w:val="none" w:sz="0" w:space="0" w:color="auto"/>
      </w:divBdr>
    </w:div>
    <w:div w:id="2136413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9641</Words>
  <Characters>54954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64467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Doonan, James</dc:creator>
  <cp:lastModifiedBy>James Doonan</cp:lastModifiedBy>
  <cp:revision>5</cp:revision>
  <dcterms:created xsi:type="dcterms:W3CDTF">2020-12-15T12:50:00Z</dcterms:created>
  <dcterms:modified xsi:type="dcterms:W3CDTF">2020-12-15T13:47:00Z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id="jrslqmVa"/&gt;&lt;style id="http://www.zotero.org/styles/the-knee" hasBibliography="1" bibliographyStyleHasBeenSet="1"/&gt;&lt;prefs&gt;&lt;pref name="fieldType" value="Field"/&gt;&lt;/prefs&gt;&lt;/data&gt;</vt:lpwstr>
  </property>
</Properties>
</file>