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Garamond" w:eastAsia="ヒラギノ角ゴ Pro W3" w:hAnsi="Garamond" w:cs="Times New Roman"/>
          <w:b/>
          <w:color w:val="000000"/>
          <w:sz w:val="24"/>
          <w:szCs w:val="24"/>
        </w:rPr>
      </w:pPr>
      <w:bookmarkStart w:id="0" w:name="_GoBack"/>
      <w:bookmarkEnd w:id="0"/>
      <w:r w:rsidRPr="009A29AB">
        <w:rPr>
          <w:rFonts w:ascii="Garamond" w:eastAsia="ヒラギノ角ゴ Pro W3" w:hAnsi="Garamond" w:cs="Times New Roman"/>
          <w:b/>
          <w:color w:val="000000"/>
          <w:sz w:val="24"/>
          <w:szCs w:val="24"/>
        </w:rPr>
        <w:t xml:space="preserve">‘Women Doing Their Own Thing’: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Media Representations of Female Entrepreneurship</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Garamond" w:eastAsia="ヒラギノ角ゴ Pro W3" w:hAnsi="Garamond" w:cs="Times New Roman"/>
          <w:b/>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 xml:space="preserve">Abstract </w:t>
      </w:r>
    </w:p>
    <w:p w:rsidR="009A29AB" w:rsidRPr="009A29AB" w:rsidRDefault="009A29AB" w:rsidP="009A29AB">
      <w:pPr>
        <w:shd w:val="clear" w:color="auto" w:fill="FFFFFF"/>
        <w:spacing w:after="0" w:line="480" w:lineRule="auto"/>
        <w:rPr>
          <w:rFonts w:ascii="Garamond" w:eastAsia="Times New Roman" w:hAnsi="Garamond" w:cs="Arial"/>
          <w:sz w:val="24"/>
          <w:szCs w:val="24"/>
          <w:lang w:val="en" w:eastAsia="en-GB"/>
        </w:rPr>
      </w:pPr>
      <w:r w:rsidRPr="009A29AB">
        <w:rPr>
          <w:rFonts w:ascii="Garamond" w:eastAsia="Times New Roman" w:hAnsi="Garamond" w:cs="Arial"/>
          <w:b/>
          <w:sz w:val="24"/>
          <w:szCs w:val="24"/>
          <w:lang w:val="en" w:eastAsia="en-GB"/>
        </w:rPr>
        <w:t xml:space="preserve">Purpose: </w:t>
      </w:r>
      <w:r w:rsidRPr="009A29AB">
        <w:rPr>
          <w:rFonts w:ascii="Garamond" w:eastAsia="Times New Roman" w:hAnsi="Garamond" w:cs="Arial"/>
          <w:sz w:val="24"/>
          <w:szCs w:val="24"/>
          <w:lang w:val="en" w:eastAsia="en-GB"/>
        </w:rPr>
        <w:t>Th</w:t>
      </w:r>
      <w:r w:rsidR="00C46EB5">
        <w:rPr>
          <w:rFonts w:ascii="Garamond" w:eastAsia="Times New Roman" w:hAnsi="Garamond" w:cs="Arial"/>
          <w:sz w:val="24"/>
          <w:szCs w:val="24"/>
          <w:lang w:val="en" w:eastAsia="en-GB"/>
        </w:rPr>
        <w:t>is</w:t>
      </w:r>
      <w:r w:rsidRPr="009A29AB">
        <w:rPr>
          <w:rFonts w:ascii="Garamond" w:eastAsia="Times New Roman" w:hAnsi="Garamond" w:cs="Arial"/>
          <w:sz w:val="24"/>
          <w:szCs w:val="24"/>
          <w:lang w:val="en" w:eastAsia="en-GB"/>
        </w:rPr>
        <w:t xml:space="preserve"> paper </w:t>
      </w:r>
      <w:r w:rsidRPr="009A29AB">
        <w:rPr>
          <w:rFonts w:ascii="Garamond" w:eastAsia="ヒラギノ角ゴ Pro W3" w:hAnsi="Garamond" w:cs="Times New Roman"/>
          <w:color w:val="000000"/>
          <w:sz w:val="24"/>
          <w:szCs w:val="24"/>
        </w:rPr>
        <w:t xml:space="preserve">discusses the impact gendered media representations of entrepreneurs may have on the reality of female entrepreneurship. It analyses the representation of women entrepreneurs in a women’s magazine. Media representations influence, firstly, whether women perceive entrepreneurship as desirable and attainable, and thus impact the strength and direction of their entrepreneurial aspirations. Secondly, media representations shape how key stakeholders such as bankers or clients view and interact with female business owners, thereby impacting women entrepreneurs’ business relations and opportunities. </w:t>
      </w:r>
    </w:p>
    <w:p w:rsidR="009A29AB" w:rsidRPr="009A29AB" w:rsidRDefault="009A29AB" w:rsidP="009A29AB">
      <w:pPr>
        <w:shd w:val="clear" w:color="auto" w:fill="FFFFFF"/>
        <w:spacing w:after="0" w:line="480" w:lineRule="auto"/>
        <w:rPr>
          <w:rFonts w:ascii="Garamond" w:eastAsia="Times New Roman" w:hAnsi="Garamond" w:cs="Arial"/>
          <w:b/>
          <w:sz w:val="24"/>
          <w:szCs w:val="24"/>
          <w:lang w:val="en" w:eastAsia="en-GB"/>
        </w:rPr>
      </w:pPr>
      <w:r w:rsidRPr="009A29AB">
        <w:rPr>
          <w:rFonts w:ascii="Garamond" w:eastAsia="Times New Roman" w:hAnsi="Garamond" w:cs="Arial"/>
          <w:b/>
          <w:sz w:val="24"/>
          <w:szCs w:val="24"/>
          <w:lang w:val="en" w:eastAsia="en-GB"/>
        </w:rPr>
        <w:t xml:space="preserve">Design/methodology/approach: </w:t>
      </w:r>
      <w:r w:rsidRPr="009A29AB">
        <w:rPr>
          <w:rFonts w:ascii="Garamond" w:eastAsia="ヒラギノ角ゴ Pro W3" w:hAnsi="Garamond" w:cs="Times New Roman"/>
          <w:color w:val="000000"/>
          <w:sz w:val="24"/>
          <w:szCs w:val="24"/>
        </w:rPr>
        <w:t>The paper reviews research on media representations of women entrepreneurs, gender inequalities in entrepreneurial activity and work before presenting an in-depth qualitative analysis of a magazine series reporting on female entrepreneurs.</w:t>
      </w:r>
    </w:p>
    <w:p w:rsidR="009A29AB" w:rsidRPr="009A29AB" w:rsidRDefault="009A29AB" w:rsidP="009A29AB">
      <w:pPr>
        <w:shd w:val="clear" w:color="auto" w:fill="FFFFFF"/>
        <w:spacing w:after="0" w:line="480" w:lineRule="auto"/>
        <w:rPr>
          <w:rFonts w:ascii="Garamond" w:eastAsia="ヒラギノ角ゴ Pro W3" w:hAnsi="Garamond" w:cs="Times New Roman"/>
          <w:color w:val="000000"/>
          <w:sz w:val="24"/>
          <w:szCs w:val="24"/>
        </w:rPr>
      </w:pPr>
      <w:r w:rsidRPr="009A29AB">
        <w:rPr>
          <w:rFonts w:ascii="Garamond" w:eastAsia="Times New Roman" w:hAnsi="Garamond" w:cs="Arial"/>
          <w:b/>
          <w:sz w:val="24"/>
          <w:szCs w:val="24"/>
          <w:lang w:val="en" w:eastAsia="en-GB"/>
        </w:rPr>
        <w:t xml:space="preserve">Findings: </w:t>
      </w:r>
      <w:r w:rsidR="002224B1">
        <w:rPr>
          <w:rFonts w:ascii="Garamond" w:eastAsia="ヒラギノ角ゴ Pro W3" w:hAnsi="Garamond" w:cs="Times New Roman"/>
          <w:color w:val="000000"/>
          <w:sz w:val="24"/>
          <w:szCs w:val="24"/>
        </w:rPr>
        <w:t>Our</w:t>
      </w:r>
      <w:r w:rsidRPr="009A29AB">
        <w:rPr>
          <w:rFonts w:ascii="Garamond" w:eastAsia="ヒラギノ角ゴ Pro W3" w:hAnsi="Garamond" w:cs="Times New Roman"/>
          <w:color w:val="000000"/>
          <w:sz w:val="24"/>
          <w:szCs w:val="24"/>
        </w:rPr>
        <w:t xml:space="preserve"> analysis reveals </w:t>
      </w:r>
      <w:r w:rsidR="002224B1">
        <w:rPr>
          <w:rFonts w:ascii="Garamond" w:eastAsia="ヒラギノ角ゴ Pro W3" w:hAnsi="Garamond" w:cs="Times New Roman"/>
          <w:color w:val="000000"/>
          <w:sz w:val="24"/>
          <w:szCs w:val="24"/>
        </w:rPr>
        <w:t xml:space="preserve">how the woman’s magazine in question portrays </w:t>
      </w:r>
      <w:r w:rsidRPr="009A29AB">
        <w:rPr>
          <w:rFonts w:ascii="Garamond" w:eastAsia="ヒラギノ角ゴ Pro W3" w:hAnsi="Garamond" w:cs="Times New Roman"/>
          <w:color w:val="000000"/>
          <w:sz w:val="24"/>
          <w:szCs w:val="24"/>
        </w:rPr>
        <w:t>female entrepreneurship as focused on traditionally female activities and pursuits and as domestically-centred. Relating these findings to evidence on gender inequalities in entrepreneurial activity, the paper raises important questions about the impact of media representations of women entrepreneurs.</w:t>
      </w:r>
    </w:p>
    <w:p w:rsidR="009A29AB" w:rsidRPr="009A29AB" w:rsidRDefault="009A29AB" w:rsidP="009A29AB">
      <w:pPr>
        <w:shd w:val="clear" w:color="auto" w:fill="FFFFFF"/>
        <w:spacing w:after="0" w:line="480" w:lineRule="auto"/>
        <w:rPr>
          <w:rFonts w:ascii="Garamond" w:eastAsia="ヒラギノ角ゴ Pro W3" w:hAnsi="Garamond" w:cs="Times New Roman"/>
          <w:color w:val="000000"/>
          <w:sz w:val="24"/>
          <w:szCs w:val="24"/>
        </w:rPr>
      </w:pPr>
      <w:r w:rsidRPr="009A29AB">
        <w:rPr>
          <w:rFonts w:ascii="Garamond" w:eastAsia="Times New Roman" w:hAnsi="Garamond" w:cs="Arial"/>
          <w:b/>
          <w:sz w:val="24"/>
          <w:szCs w:val="24"/>
          <w:lang w:val="en" w:eastAsia="en-GB"/>
        </w:rPr>
        <w:t xml:space="preserve">Originality/value: </w:t>
      </w:r>
      <w:r w:rsidRPr="009A29AB">
        <w:rPr>
          <w:rFonts w:ascii="Garamond" w:eastAsia="ヒラギノ角ゴ Pro W3" w:hAnsi="Garamond" w:cs="Times New Roman"/>
          <w:color w:val="000000"/>
          <w:sz w:val="24"/>
          <w:szCs w:val="24"/>
        </w:rPr>
        <w:t>The paper demonstrates the benefits of understanding entrepreneurial activity as work and includes analytical perspectives from the sociology of work in the analysis of media representations of entrepreneurship.</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b/>
          <w:color w:val="000000"/>
          <w:sz w:val="24"/>
          <w:szCs w:val="24"/>
        </w:rPr>
        <w:t xml:space="preserve">Key words: </w:t>
      </w:r>
      <w:r w:rsidRPr="009A29AB">
        <w:rPr>
          <w:rFonts w:ascii="Garamond" w:eastAsia="ヒラギノ角ゴ Pro W3" w:hAnsi="Garamond" w:cs="Times New Roman"/>
          <w:color w:val="000000"/>
          <w:sz w:val="24"/>
          <w:szCs w:val="24"/>
        </w:rPr>
        <w:t>Entrepreneurship, gender, media representations, women’s magazines, women’s work</w:t>
      </w:r>
    </w:p>
    <w:p w:rsidR="00962381"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b/>
          <w:color w:val="000000"/>
          <w:sz w:val="24"/>
          <w:szCs w:val="24"/>
        </w:rPr>
        <w:t>Category</w:t>
      </w:r>
      <w:r w:rsidRPr="009A29AB">
        <w:rPr>
          <w:rFonts w:ascii="Garamond" w:eastAsia="ヒラギノ角ゴ Pro W3" w:hAnsi="Garamond" w:cs="Times New Roman"/>
          <w:color w:val="000000"/>
          <w:sz w:val="24"/>
          <w:szCs w:val="24"/>
        </w:rPr>
        <w:t>: Research paper</w:t>
      </w:r>
    </w:p>
    <w:p w:rsidR="009A29AB" w:rsidRPr="009A29AB" w:rsidRDefault="00962381" w:rsidP="009A29AB">
      <w:pPr>
        <w:spacing w:after="0" w:line="480" w:lineRule="auto"/>
        <w:jc w:val="both"/>
        <w:rPr>
          <w:rFonts w:ascii="Garamond" w:eastAsia="ヒラギノ角ゴ Pro W3" w:hAnsi="Garamond" w:cs="Times New Roman"/>
          <w:b/>
          <w:color w:val="000000"/>
          <w:sz w:val="24"/>
          <w:szCs w:val="24"/>
        </w:rPr>
      </w:pPr>
      <w:r>
        <w:rPr>
          <w:rFonts w:ascii="Garamond" w:eastAsia="ヒラギノ角ゴ Pro W3" w:hAnsi="Garamond" w:cs="Times New Roman"/>
          <w:b/>
          <w:color w:val="000000"/>
          <w:sz w:val="24"/>
          <w:szCs w:val="24"/>
        </w:rPr>
        <w:lastRenderedPageBreak/>
        <w:t>1</w:t>
      </w:r>
      <w:r w:rsidR="009A29AB" w:rsidRPr="009A29AB">
        <w:rPr>
          <w:rFonts w:ascii="Garamond" w:eastAsia="ヒラギノ角ゴ Pro W3" w:hAnsi="Garamond" w:cs="Times New Roman"/>
          <w:b/>
          <w:color w:val="000000"/>
          <w:sz w:val="24"/>
          <w:szCs w:val="24"/>
        </w:rPr>
        <w:t>. Introduction</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Times New Roman" w:hAnsi="Garamond" w:cs="Arial"/>
          <w:sz w:val="24"/>
          <w:szCs w:val="24"/>
          <w:lang w:val="en" w:eastAsia="en-GB"/>
        </w:rPr>
        <w:t xml:space="preserve">This paper </w:t>
      </w:r>
      <w:r w:rsidRPr="009A29AB">
        <w:rPr>
          <w:rFonts w:ascii="Garamond" w:eastAsia="ヒラギノ角ゴ Pro W3" w:hAnsi="Garamond" w:cs="Times New Roman"/>
          <w:color w:val="000000"/>
          <w:sz w:val="24"/>
          <w:szCs w:val="24"/>
        </w:rPr>
        <w:t>discusses the impact gendered media representations of entrepreneurs may have on the reality of female entrepreneurship which remains characterised by underrepresentation and inequality. Women owned businesses account for just 17% of UK businesses and are typically concentrated in crowded and low value services sectors, operating on a part</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time basis and located within the home (Marlow and McAdam, </w:t>
      </w:r>
      <w:r w:rsidR="00706CC2" w:rsidRPr="009A29AB">
        <w:rPr>
          <w:rFonts w:ascii="Garamond" w:eastAsia="ヒラギノ角ゴ Pro W3" w:hAnsi="Garamond" w:cs="Times New Roman"/>
          <w:color w:val="000000"/>
          <w:sz w:val="24"/>
          <w:szCs w:val="24"/>
        </w:rPr>
        <w:t>201</w:t>
      </w:r>
      <w:r w:rsidR="00706CC2">
        <w:rPr>
          <w:rFonts w:ascii="Garamond" w:eastAsia="ヒラギノ角ゴ Pro W3" w:hAnsi="Garamond" w:cs="Times New Roman"/>
          <w:color w:val="000000"/>
          <w:sz w:val="24"/>
          <w:szCs w:val="24"/>
        </w:rPr>
        <w:t>3</w:t>
      </w:r>
      <w:r w:rsidR="002224B1">
        <w:rPr>
          <w:rFonts w:ascii="Garamond" w:eastAsia="ヒラギノ角ゴ Pro W3" w:hAnsi="Garamond" w:cs="Times New Roman"/>
          <w:color w:val="000000"/>
          <w:sz w:val="24"/>
          <w:szCs w:val="24"/>
        </w:rPr>
        <w:t xml:space="preserve">; </w:t>
      </w:r>
      <w:r w:rsidR="002224B1" w:rsidRPr="009A29AB">
        <w:rPr>
          <w:rFonts w:ascii="Garamond" w:eastAsia="ヒラギノ角ゴ Pro W3" w:hAnsi="Garamond" w:cs="Times New Roman"/>
          <w:color w:val="000000"/>
          <w:sz w:val="24"/>
          <w:szCs w:val="24"/>
        </w:rPr>
        <w:t>Marlow, 2002;</w:t>
      </w:r>
      <w:r w:rsidR="002224B1">
        <w:rPr>
          <w:rFonts w:ascii="Garamond" w:eastAsia="ヒラギノ角ゴ Pro W3" w:hAnsi="Garamond" w:cs="Times New Roman"/>
          <w:color w:val="000000"/>
          <w:sz w:val="24"/>
          <w:szCs w:val="24"/>
        </w:rPr>
        <w:t xml:space="preserve"> Cliff, 1998</w:t>
      </w:r>
      <w:r w:rsidRPr="009A29AB">
        <w:rPr>
          <w:rFonts w:ascii="Garamond" w:eastAsia="ヒラギノ角ゴ Pro W3" w:hAnsi="Garamond" w:cs="Times New Roman"/>
          <w:color w:val="000000"/>
          <w:sz w:val="24"/>
          <w:szCs w:val="24"/>
        </w:rPr>
        <w:t>). This reality of female entrepreneurship is intricately linked to media representations of women entrepreneurs. Media representations shape what people believe women business owners typically do and how they experience it in two important ways. Firstly, they influence whether women perceive entrepreneurship as desirable and attainable and if so, what type of entrepreneurship they pursue. The impact of media representations on entrepreneurial aspirations is so convincingly evidenced (e.g. Levie, 2010; Radu and Redien-Collot</w:t>
      </w:r>
      <w:r w:rsidR="0036114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2008</w:t>
      </w:r>
      <w:r w:rsidR="002224B1">
        <w:rPr>
          <w:rFonts w:ascii="Garamond" w:eastAsia="ヒラギノ角ゴ Pro W3" w:hAnsi="Garamond" w:cs="Times New Roman"/>
          <w:color w:val="000000"/>
          <w:sz w:val="24"/>
          <w:szCs w:val="24"/>
        </w:rPr>
        <w:t>; Hindle and Klyver, 2007</w:t>
      </w:r>
      <w:r w:rsidRPr="009A29AB">
        <w:rPr>
          <w:rFonts w:ascii="Garamond" w:eastAsia="ヒラギノ角ゴ Pro W3" w:hAnsi="Garamond" w:cs="Times New Roman"/>
          <w:color w:val="000000"/>
          <w:sz w:val="24"/>
          <w:szCs w:val="24"/>
        </w:rPr>
        <w:t>) that UK governments looking to increase female business ownership have identified the use of female role models, such as Martha Lane Fox, as a key policy mechanism (Women’s Enterprise Task Force, 2009</w:t>
      </w:r>
      <w:r w:rsidR="002224B1">
        <w:rPr>
          <w:rFonts w:ascii="Garamond" w:eastAsia="ヒラギノ角ゴ Pro W3" w:hAnsi="Garamond" w:cs="Times New Roman"/>
          <w:color w:val="000000"/>
          <w:sz w:val="24"/>
          <w:szCs w:val="24"/>
        </w:rPr>
        <w:t>; Small Business Service, 2003</w:t>
      </w:r>
      <w:r w:rsidRPr="009A29AB">
        <w:rPr>
          <w:rFonts w:ascii="Garamond" w:eastAsia="ヒラギノ角ゴ Pro W3" w:hAnsi="Garamond" w:cs="Times New Roman"/>
          <w:color w:val="000000"/>
          <w:sz w:val="24"/>
          <w:szCs w:val="24"/>
        </w:rPr>
        <w:t>). Secondly, perceptions of women entrepreneurs determine how those who may influence the success of women business owners – financiers, clients, suppliers, business collaborators – interact with them (</w:t>
      </w:r>
      <w:r w:rsidR="00361144">
        <w:rPr>
          <w:rFonts w:ascii="Garamond" w:eastAsia="ヒラギノ角ゴ Pro W3" w:hAnsi="Garamond" w:cs="Times New Roman"/>
          <w:color w:val="000000"/>
          <w:sz w:val="24"/>
          <w:szCs w:val="24"/>
        </w:rPr>
        <w:t>Carter</w:t>
      </w:r>
      <w:r w:rsidRPr="009A29AB">
        <w:rPr>
          <w:rFonts w:ascii="Garamond" w:eastAsia="ヒラギノ角ゴ Pro W3" w:hAnsi="Garamond" w:cs="Times New Roman"/>
          <w:color w:val="000000"/>
          <w:sz w:val="24"/>
          <w:szCs w:val="24"/>
        </w:rPr>
        <w:t xml:space="preserve"> </w:t>
      </w:r>
      <w:r w:rsidRPr="00361144">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2007). Media representations of female entrepreneurs thus not only mirror existing gender inequalities in entrepreneurial activity, but also provide the interpretive framework for reproducing these gender inequalities. To understand and address both the underrepresentation and the distinctive experiences of women entrepreneurs it is</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therefore</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important to relate media representations of women entrepreneurs to the reality of female entrepreneurship.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Recognising the importance of media representations of women entrepreneurs, a growing number of studies have analysed these representations and their impact on perceptions of female entrepreneurship (e.g. Achtenhagen and Welter, 2</w:t>
      </w:r>
      <w:r w:rsidR="002224B1">
        <w:rPr>
          <w:rFonts w:ascii="Garamond" w:eastAsia="ヒラギノ角ゴ Pro W3" w:hAnsi="Garamond" w:cs="Times New Roman"/>
          <w:color w:val="000000"/>
          <w:sz w:val="24"/>
          <w:szCs w:val="24"/>
        </w:rPr>
        <w:t>007; Ahl 2007, 2004</w:t>
      </w:r>
      <w:r w:rsidRPr="009A29AB">
        <w:rPr>
          <w:rFonts w:ascii="Garamond" w:eastAsia="ヒラギノ角ゴ Pro W3" w:hAnsi="Garamond" w:cs="Times New Roman"/>
          <w:color w:val="000000"/>
          <w:sz w:val="24"/>
          <w:szCs w:val="24"/>
        </w:rPr>
        <w:t>; Bruni</w:t>
      </w:r>
      <w:r w:rsidRPr="009A29AB">
        <w:rPr>
          <w:rFonts w:ascii="Garamond" w:eastAsia="ヒラギノ角ゴ Pro W3" w:hAnsi="Garamond" w:cs="Times New Roman"/>
          <w:i/>
          <w:color w:val="000000"/>
          <w:sz w:val="24"/>
          <w:szCs w:val="24"/>
        </w:rPr>
        <w:t xml:space="preserve"> et al</w:t>
      </w:r>
      <w:r w:rsidRPr="009A29AB">
        <w:rPr>
          <w:rFonts w:ascii="Garamond" w:eastAsia="ヒラギノ角ゴ Pro W3" w:hAnsi="Garamond" w:cs="Times New Roman"/>
          <w:color w:val="000000"/>
          <w:sz w:val="24"/>
          <w:szCs w:val="24"/>
        </w:rPr>
        <w:t xml:space="preserve">., 2004a,b). </w:t>
      </w:r>
      <w:r w:rsidRPr="009A29AB">
        <w:rPr>
          <w:rFonts w:ascii="Garamond" w:eastAsia="ヒラギノ角ゴ Pro W3" w:hAnsi="Garamond" w:cs="Times New Roman"/>
          <w:color w:val="000000"/>
          <w:sz w:val="24"/>
          <w:szCs w:val="24"/>
        </w:rPr>
        <w:lastRenderedPageBreak/>
        <w:t>These studies have shown that business media, newspapers and research publications portray female entrepreneurship as less purposeful, professional and successful than its male counterpart (Achtenhagen and Welter, 2007; Ahl</w:t>
      </w:r>
      <w:r w:rsidR="00962381">
        <w:rPr>
          <w:rFonts w:ascii="Garamond" w:eastAsia="ヒラギノ角ゴ Pro W3" w:hAnsi="Garamond" w:cs="Times New Roman"/>
          <w:color w:val="000000"/>
          <w:sz w:val="24"/>
          <w:szCs w:val="24"/>
        </w:rPr>
        <w:t>,</w:t>
      </w:r>
      <w:r w:rsidR="002224B1">
        <w:rPr>
          <w:rFonts w:ascii="Garamond" w:eastAsia="ヒラギノ角ゴ Pro W3" w:hAnsi="Garamond" w:cs="Times New Roman"/>
          <w:color w:val="000000"/>
          <w:sz w:val="24"/>
          <w:szCs w:val="24"/>
        </w:rPr>
        <w:t xml:space="preserve"> 2007, 2004</w:t>
      </w:r>
      <w:r w:rsidRPr="009A29AB">
        <w:rPr>
          <w:rFonts w:ascii="Garamond" w:eastAsia="ヒラギノ角ゴ Pro W3" w:hAnsi="Garamond" w:cs="Times New Roman"/>
          <w:color w:val="000000"/>
          <w:sz w:val="24"/>
          <w:szCs w:val="24"/>
        </w:rPr>
        <w:t>; Bruni</w:t>
      </w:r>
      <w:r w:rsidRPr="009A29AB">
        <w:rPr>
          <w:rFonts w:ascii="Garamond" w:eastAsia="ヒラギノ角ゴ Pro W3" w:hAnsi="Garamond" w:cs="Times New Roman"/>
          <w:i/>
          <w:color w:val="000000"/>
          <w:sz w:val="24"/>
          <w:szCs w:val="24"/>
        </w:rPr>
        <w:t xml:space="preserve"> et al</w:t>
      </w:r>
      <w:r w:rsidRPr="009A29AB">
        <w:rPr>
          <w:rFonts w:ascii="Garamond" w:eastAsia="ヒラギノ角ゴ Pro W3" w:hAnsi="Garamond" w:cs="Times New Roman"/>
          <w:color w:val="000000"/>
          <w:sz w:val="24"/>
          <w:szCs w:val="24"/>
        </w:rPr>
        <w:t xml:space="preserve">., 2004a,b). Despite recognising the importance of media representations of female entrepreneurship two important gaps exist in current research.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Firstly, women’s magazines have so far been omitted from analyses. Read by around 35% of women in the UK (Stevens</w:t>
      </w:r>
      <w:r w:rsidR="00361144">
        <w:rPr>
          <w:rFonts w:ascii="Garamond" w:eastAsia="ヒラギノ角ゴ Pro W3" w:hAnsi="Garamond" w:cs="Times New Roman"/>
          <w:color w:val="000000"/>
          <w:sz w:val="24"/>
          <w:szCs w:val="24"/>
        </w:rPr>
        <w:t xml:space="preserve"> </w:t>
      </w:r>
      <w:r w:rsidR="00361144" w:rsidRPr="00361144">
        <w:rPr>
          <w:rFonts w:ascii="Garamond" w:eastAsia="ヒラギノ角ゴ Pro W3" w:hAnsi="Garamond" w:cs="Times New Roman"/>
          <w:i/>
          <w:color w:val="000000"/>
          <w:sz w:val="24"/>
          <w:szCs w:val="24"/>
        </w:rPr>
        <w:t>et al</w:t>
      </w:r>
      <w:r w:rsidR="0036114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2007) and increasingly focusing on work- and career-related topics (</w:t>
      </w:r>
      <w:r w:rsidR="00361144">
        <w:rPr>
          <w:rFonts w:ascii="Garamond" w:eastAsia="ヒラギノ角ゴ Pro W3" w:hAnsi="Garamond" w:cs="Times New Roman"/>
          <w:color w:val="000000"/>
          <w:sz w:val="24"/>
          <w:szCs w:val="24"/>
        </w:rPr>
        <w:t>Summers and Eikhof, 2012</w:t>
      </w:r>
      <w:r w:rsidRPr="009A29AB">
        <w:rPr>
          <w:rFonts w:ascii="Garamond" w:eastAsia="ヒラギノ角ゴ Pro W3" w:hAnsi="Garamond" w:cs="Times New Roman"/>
          <w:color w:val="000000"/>
          <w:sz w:val="24"/>
          <w:szCs w:val="24"/>
        </w:rPr>
        <w:t xml:space="preserve">), women's magazines have been shown to influence individual and collective perceptions. They aim to entertain, but in doing so powerfully sanction anything from outfits and products to lifestyles, relationship models and career ambitions as societally accepted and desirable (Ballaster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w:t>
      </w:r>
      <w:r w:rsidRPr="009A29AB">
        <w:rPr>
          <w:rFonts w:ascii="Garamond" w:eastAsia="ヒラギノ角ゴ Pro W3" w:hAnsi="Garamond" w:cs="Times New Roman"/>
          <w:i/>
          <w:color w:val="000000"/>
          <w:sz w:val="24"/>
          <w:szCs w:val="24"/>
        </w:rPr>
        <w:t xml:space="preserve"> </w:t>
      </w:r>
      <w:r w:rsidRPr="009A29AB">
        <w:rPr>
          <w:rFonts w:ascii="Garamond" w:eastAsia="ヒラギノ角ゴ Pro W3" w:hAnsi="Garamond" w:cs="Times New Roman"/>
          <w:color w:val="000000"/>
          <w:sz w:val="24"/>
          <w:szCs w:val="24"/>
        </w:rPr>
        <w:t>1991; Bardwick, 1980). Their features on work and careers can thus shape women's perceptions of female entrepreneurship in the same way as their beauty coverage influences women’s attempts to alter their appearances (Park, 2005; Wykes and Gunter</w:t>
      </w:r>
      <w:r w:rsidR="00962381">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2005). By shaping perceptions of what female entrepreneurship is and how attractive and accessible it is perceived to be, women’s magazine coverage is relevant to academics’ and practitioners’ understanding of female entrepreneurship and to any attempt to address gender inequalities in entrepreneurial activity.</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Secondly, gender inequalities in any economic activity are linked to gendered aspects of work, for instance the kind of work men and women undertake, the locations and sectors they typically work in or the allocation of paid and unpaid work within households (e.g. </w:t>
      </w:r>
      <w:r w:rsidR="002224B1" w:rsidRPr="009A29AB">
        <w:rPr>
          <w:rFonts w:ascii="Garamond" w:eastAsia="ヒラギノ角ゴ Pro W3" w:hAnsi="Garamond" w:cs="Times New Roman"/>
          <w:color w:val="000000"/>
          <w:sz w:val="24"/>
          <w:szCs w:val="24"/>
        </w:rPr>
        <w:t>Rouse, 2011</w:t>
      </w:r>
      <w:r w:rsidR="002224B1">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Glucksmann, 2009;</w:t>
      </w:r>
      <w:r w:rsidR="002224B1">
        <w:rPr>
          <w:rFonts w:ascii="Garamond" w:eastAsia="ヒラギノ角ゴ Pro W3" w:hAnsi="Garamond" w:cs="Times New Roman"/>
          <w:color w:val="000000"/>
          <w:sz w:val="24"/>
          <w:szCs w:val="24"/>
        </w:rPr>
        <w:t xml:space="preserve"> </w:t>
      </w:r>
      <w:r w:rsidR="002224B1" w:rsidRPr="009A29AB">
        <w:rPr>
          <w:rFonts w:ascii="Garamond" w:eastAsia="ヒラギノ角ゴ Pro W3" w:hAnsi="Garamond" w:cs="Times New Roman"/>
          <w:color w:val="000000"/>
          <w:sz w:val="24"/>
          <w:szCs w:val="24"/>
        </w:rPr>
        <w:t>Bradley, 2007</w:t>
      </w:r>
      <w:r w:rsidRPr="009A29AB">
        <w:rPr>
          <w:rFonts w:ascii="Garamond" w:eastAsia="ヒラギノ角ゴ Pro W3" w:hAnsi="Garamond" w:cs="Times New Roman"/>
          <w:color w:val="000000"/>
          <w:sz w:val="24"/>
          <w:szCs w:val="24"/>
        </w:rPr>
        <w:t xml:space="preserve">). Analysis of such work characteristics </w:t>
      </w:r>
      <w:r w:rsidR="0034774B">
        <w:rPr>
          <w:rFonts w:ascii="Garamond" w:eastAsia="ヒラギノ角ゴ Pro W3" w:hAnsi="Garamond" w:cs="Times New Roman"/>
          <w:color w:val="000000"/>
          <w:sz w:val="24"/>
          <w:szCs w:val="24"/>
        </w:rPr>
        <w:t xml:space="preserve">not only </w:t>
      </w:r>
      <w:r w:rsidRPr="009A29AB">
        <w:rPr>
          <w:rFonts w:ascii="Garamond" w:eastAsia="ヒラギノ角ゴ Pro W3" w:hAnsi="Garamond" w:cs="Times New Roman"/>
          <w:color w:val="000000"/>
          <w:sz w:val="24"/>
          <w:szCs w:val="24"/>
        </w:rPr>
        <w:t>features prominently in gender-theory informed sociology of work, but also in an emerging body of entrepreneurship research (e.</w:t>
      </w:r>
      <w:r w:rsidR="002224B1">
        <w:rPr>
          <w:rFonts w:ascii="Garamond" w:eastAsia="ヒラギノ角ゴ Pro W3" w:hAnsi="Garamond" w:cs="Times New Roman"/>
          <w:color w:val="000000"/>
          <w:sz w:val="24"/>
          <w:szCs w:val="24"/>
        </w:rPr>
        <w:t xml:space="preserve">g. </w:t>
      </w:r>
      <w:r w:rsidR="002224B1" w:rsidRPr="009A29AB">
        <w:rPr>
          <w:rFonts w:ascii="Garamond" w:eastAsia="ヒラギノ角ゴ Pro W3" w:hAnsi="Garamond" w:cs="Times New Roman"/>
          <w:color w:val="000000"/>
          <w:sz w:val="24"/>
          <w:szCs w:val="24"/>
        </w:rPr>
        <w:t>Rouse, 2011</w:t>
      </w:r>
      <w:r w:rsidR="002224B1">
        <w:rPr>
          <w:rFonts w:ascii="Garamond" w:eastAsia="ヒラギノ角ゴ Pro W3" w:hAnsi="Garamond" w:cs="Times New Roman"/>
          <w:color w:val="000000"/>
          <w:sz w:val="24"/>
          <w:szCs w:val="24"/>
        </w:rPr>
        <w:t>; Jennings and McDougald, 2007</w:t>
      </w:r>
      <w:r w:rsidRPr="009A29AB">
        <w:rPr>
          <w:rFonts w:ascii="Garamond" w:eastAsia="ヒラギノ角ゴ Pro W3" w:hAnsi="Garamond" w:cs="Times New Roman"/>
          <w:color w:val="000000"/>
          <w:sz w:val="24"/>
          <w:szCs w:val="24"/>
        </w:rPr>
        <w:t xml:space="preserve">). Work is an essential component of those ‘contemporary processes of social and cultural change in the </w:t>
      </w:r>
      <w:r w:rsidRPr="009A29AB">
        <w:rPr>
          <w:rFonts w:ascii="Garamond" w:eastAsia="ヒラギノ角ゴ Pro W3" w:hAnsi="Garamond" w:cs="Times New Roman"/>
          <w:color w:val="000000"/>
          <w:sz w:val="24"/>
          <w:szCs w:val="24"/>
        </w:rPr>
        <w:lastRenderedPageBreak/>
        <w:t>entrepreneurship context’ that we can better understand through analysing media discourse (Achtenhagen and Welter, 2007</w:t>
      </w:r>
      <w:r w:rsidR="00124684">
        <w:rPr>
          <w:rFonts w:ascii="Garamond" w:eastAsia="ヒラギノ角ゴ Pro W3" w:hAnsi="Garamond" w:cs="Times New Roman"/>
          <w:color w:val="000000"/>
          <w:sz w:val="24"/>
          <w:szCs w:val="24"/>
        </w:rPr>
        <w:t>,</w:t>
      </w:r>
      <w:r w:rsidR="002E19BE">
        <w:rPr>
          <w:rFonts w:ascii="Garamond" w:eastAsia="ヒラギノ角ゴ Pro W3" w:hAnsi="Garamond" w:cs="Times New Roman"/>
          <w:color w:val="000000"/>
          <w:sz w:val="24"/>
          <w:szCs w:val="24"/>
        </w:rPr>
        <w:t xml:space="preserve"> p.</w:t>
      </w:r>
      <w:r w:rsidRPr="009A29AB">
        <w:rPr>
          <w:rFonts w:ascii="Garamond" w:eastAsia="ヒラギノ角ゴ Pro W3" w:hAnsi="Garamond" w:cs="Times New Roman"/>
          <w:color w:val="000000"/>
          <w:sz w:val="24"/>
          <w:szCs w:val="24"/>
        </w:rPr>
        <w:t xml:space="preserve"> 193). Nevertheless, work-centred perspectives are curiously under-utilised in current analyses of media representations of entrepreneurs.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2224B1"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This paper addresses both of the above outlined gaps. Firstly and empirically, it analyses media representations of female entrepreneurship in a UK women’s magazine and critically discusses the impact these representations may have on aspiring women entrepreneurs’ ambitions.</w:t>
      </w:r>
      <w:r w:rsidR="002224B1" w:rsidRPr="002224B1">
        <w:rPr>
          <w:rFonts w:ascii="Garamond" w:eastAsia="ヒラギノ角ゴ Pro W3" w:hAnsi="Garamond" w:cs="Times New Roman"/>
          <w:color w:val="000000"/>
          <w:sz w:val="24"/>
          <w:szCs w:val="24"/>
        </w:rPr>
        <w:t xml:space="preserve"> </w:t>
      </w:r>
      <w:r w:rsidR="002224B1" w:rsidRPr="009A29AB">
        <w:rPr>
          <w:rFonts w:ascii="Garamond" w:eastAsia="ヒラギノ角ゴ Pro W3" w:hAnsi="Garamond" w:cs="Times New Roman"/>
          <w:color w:val="000000"/>
          <w:sz w:val="24"/>
          <w:szCs w:val="24"/>
        </w:rPr>
        <w:t>Secondly and on a conceptual level, the paper aims to demonstrate the benefits of introducing a perspective informed by the sociology of work to the analysis of media representations of entrepreneurship. In employing a work-perspective the paper illustrates how recognising entrepreneurial activity as work and drawing on gender-sensitive studies on work can increase our understanding of entrepreneurship, male and female, more generally.</w:t>
      </w:r>
    </w:p>
    <w:p w:rsidR="002224B1" w:rsidRDefault="002224B1"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 </w:t>
      </w:r>
      <w:r w:rsidR="009715CD">
        <w:rPr>
          <w:rFonts w:ascii="Garamond" w:eastAsia="ヒラギノ角ゴ Pro W3" w:hAnsi="Garamond" w:cs="Times New Roman"/>
          <w:color w:val="000000"/>
          <w:sz w:val="24"/>
          <w:szCs w:val="24"/>
        </w:rPr>
        <w:t xml:space="preserve">The </w:t>
      </w:r>
      <w:r w:rsidR="002224B1">
        <w:rPr>
          <w:rFonts w:ascii="Garamond" w:eastAsia="ヒラギノ角ゴ Pro W3" w:hAnsi="Garamond" w:cs="Times New Roman"/>
          <w:color w:val="000000"/>
          <w:sz w:val="24"/>
          <w:szCs w:val="24"/>
        </w:rPr>
        <w:t xml:space="preserve">following </w:t>
      </w:r>
      <w:r w:rsidR="009715CD">
        <w:rPr>
          <w:rFonts w:ascii="Garamond" w:eastAsia="ヒラギノ角ゴ Pro W3" w:hAnsi="Garamond" w:cs="Times New Roman"/>
          <w:color w:val="000000"/>
          <w:sz w:val="24"/>
          <w:szCs w:val="24"/>
        </w:rPr>
        <w:t>second s</w:t>
      </w:r>
      <w:r w:rsidRPr="009A29AB">
        <w:rPr>
          <w:rFonts w:ascii="Garamond" w:eastAsia="ヒラギノ角ゴ Pro W3" w:hAnsi="Garamond" w:cs="Times New Roman"/>
          <w:color w:val="000000"/>
          <w:sz w:val="24"/>
          <w:szCs w:val="24"/>
        </w:rPr>
        <w:t>ection reviews research on media representations of women entrepreneurs, gender inequalities in entrepreneurial activity, women’s magazines and gender and work. After explaining our research methods</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we then report findings from a qualitative analysis of a women’s magazine series reporting on women entrepreneurs</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9715CD">
        <w:rPr>
          <w:rFonts w:ascii="Garamond" w:eastAsia="ヒラギノ角ゴ Pro W3" w:hAnsi="Garamond" w:cs="Times New Roman"/>
          <w:color w:val="000000"/>
          <w:sz w:val="24"/>
          <w:szCs w:val="24"/>
        </w:rPr>
        <w:t>T</w:t>
      </w:r>
      <w:r w:rsidRPr="009A29AB">
        <w:rPr>
          <w:rFonts w:ascii="Garamond" w:eastAsia="ヒラギノ角ゴ Pro W3" w:hAnsi="Garamond" w:cs="Times New Roman"/>
          <w:color w:val="000000"/>
          <w:sz w:val="24"/>
          <w:szCs w:val="24"/>
        </w:rPr>
        <w:t>he implications of such media representations of female entrepreneurs for women’s individual entrepreneurship aspirations, and therefore, for female entrepreneurial activity in general</w:t>
      </w:r>
      <w:r w:rsidR="009715CD">
        <w:rPr>
          <w:rFonts w:ascii="Garamond" w:eastAsia="ヒラギノ角ゴ Pro W3" w:hAnsi="Garamond" w:cs="Times New Roman"/>
          <w:color w:val="000000"/>
          <w:sz w:val="24"/>
          <w:szCs w:val="24"/>
        </w:rPr>
        <w:t>, are discussed</w:t>
      </w:r>
      <w:r w:rsidRPr="009A29AB">
        <w:rPr>
          <w:rFonts w:ascii="Garamond" w:eastAsia="ヒラギノ角ゴ Pro W3" w:hAnsi="Garamond" w:cs="Times New Roman"/>
          <w:color w:val="000000"/>
          <w:sz w:val="24"/>
          <w:szCs w:val="24"/>
        </w:rPr>
        <w:t xml:space="preserve">.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2. Empirical and conceptual background</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Media representations of entrepreneurs have a powerful influence on entrepreneurial aspiration</w:t>
      </w:r>
      <w:r w:rsidR="002224B1">
        <w:rPr>
          <w:rFonts w:ascii="Garamond" w:eastAsia="ヒラギノ角ゴ Pro W3" w:hAnsi="Garamond" w:cs="Times New Roman"/>
          <w:color w:val="000000"/>
          <w:sz w:val="24"/>
          <w:szCs w:val="24"/>
        </w:rPr>
        <w:t xml:space="preserve">s (e.g. </w:t>
      </w:r>
      <w:r w:rsidRPr="009A29AB">
        <w:rPr>
          <w:rFonts w:ascii="Garamond" w:eastAsia="ヒラギノ角ゴ Pro W3" w:hAnsi="Garamond" w:cs="Times New Roman"/>
          <w:color w:val="000000"/>
          <w:sz w:val="24"/>
          <w:szCs w:val="24"/>
        </w:rPr>
        <w:t>Levie, 2010; Radu and Redien-Collot, 2008</w:t>
      </w:r>
      <w:r w:rsidR="002224B1">
        <w:rPr>
          <w:rFonts w:ascii="Garamond" w:eastAsia="ヒラギノ角ゴ Pro W3" w:hAnsi="Garamond" w:cs="Times New Roman"/>
          <w:color w:val="000000"/>
          <w:sz w:val="24"/>
          <w:szCs w:val="24"/>
        </w:rPr>
        <w:t>; Hindle and Klyver, 2007</w:t>
      </w:r>
      <w:r w:rsidRPr="009A29AB">
        <w:rPr>
          <w:rFonts w:ascii="Garamond" w:eastAsia="ヒラギノ角ゴ Pro W3" w:hAnsi="Garamond" w:cs="Times New Roman"/>
          <w:color w:val="000000"/>
          <w:sz w:val="24"/>
          <w:szCs w:val="24"/>
        </w:rPr>
        <w:t xml:space="preserve">). Recognising this influence, a growing body of literature discusses how media representations of female entrepreneurs ‘shape perceptions of society and the business world about the characteristics of a typical female entrepreneur as well as about their business acumen’ (Achtenhagen and Welter, </w:t>
      </w:r>
      <w:r w:rsidRPr="009A29AB">
        <w:rPr>
          <w:rFonts w:ascii="Garamond" w:eastAsia="ヒラギノ角ゴ Pro W3" w:hAnsi="Garamond" w:cs="Times New Roman"/>
          <w:color w:val="000000"/>
          <w:sz w:val="24"/>
          <w:szCs w:val="24"/>
        </w:rPr>
        <w:lastRenderedPageBreak/>
        <w:t xml:space="preserve">2007, p. 205; cf. </w:t>
      </w:r>
      <w:r w:rsidR="002224B1" w:rsidRPr="009A29AB">
        <w:rPr>
          <w:rFonts w:ascii="Garamond" w:eastAsia="ヒラギノ角ゴ Pro W3" w:hAnsi="Garamond" w:cs="Times New Roman"/>
          <w:color w:val="000000"/>
          <w:sz w:val="24"/>
          <w:szCs w:val="24"/>
        </w:rPr>
        <w:t>Smith and Anderson, 2007</w:t>
      </w:r>
      <w:r w:rsidR="002224B1">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Bruni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xml:space="preserve">., 2004a; Langowitz and Morgan, 2003; Pietiläinen, 2001;). These studies demonstrate that media representations operate on two levels. Firstly, they influence whether women perceive business ownership as a desirable and attainable form of economic activity – and if so, what type of business ownership they aspire to. They thus shape the strength and direction of women’s entrepreneurial aspirations (see Radu and Redien-Collot, 2008 for such media influences on entrepreneurial aspirations in general). Secondly, media representations influence expectations and perceptions of women entrepreneurs held by financiers, clients, suppliers, business partners and other individuals whose actions and decisions directly impact a woman’s business success (Bruni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xml:space="preserve">., 2004a,b). In business media, newspapers and research articles female entrepreneurship tends to be discussed as a deviation from ‘normal’, male entrepreneurship (Ahl 2004, 2007). It is depicted as less purposeful, professional and successful (Achtenhagen and Welter, 2007; Bruni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xml:space="preserve">., 2004b) and as driven by women’s personal concerns – with the latter generally perceived as less valuable to society than business motivations (Bruni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xml:space="preserve">., 2004a). Such representations make it difficult for women to establish themselves as serious business partners and are thus clearly detrimental to women’s pursuit of entrepreneurial achievement.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Media representations of women entrepreneurs need to be considered in the context of research on the reality of female entrepreneurial activity. Popular perceptions of a growth in the number of female entrepreneurs in the UK, a view influenced both by growing media interest in successful women and public policy initiatives designed to increase women’s business ownership rates, are not supported by statistical evidence. Recent data suggests that women account for 17% of business owners and 29% of the self-employed </w:t>
      </w:r>
      <w:r w:rsidR="00E80A50">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a share that has remained relatively stable since 1999 (Labour Force Survey, 2011; </w:t>
      </w:r>
      <w:r w:rsidR="00361144" w:rsidRPr="009A29AB">
        <w:rPr>
          <w:rFonts w:ascii="Garamond" w:eastAsia="ヒラギノ角ゴ Pro W3" w:hAnsi="Garamond" w:cs="Calibri"/>
          <w:color w:val="000000"/>
          <w:sz w:val="24"/>
          <w:szCs w:val="24"/>
        </w:rPr>
        <w:t>Women’s Enterprise Task Force</w:t>
      </w:r>
      <w:r w:rsidRPr="009A29AB">
        <w:rPr>
          <w:rFonts w:ascii="Garamond" w:eastAsia="ヒラギノ角ゴ Pro W3" w:hAnsi="Garamond" w:cs="Times New Roman"/>
          <w:color w:val="000000"/>
          <w:sz w:val="24"/>
          <w:szCs w:val="24"/>
        </w:rPr>
        <w:t xml:space="preserve">, 2009). Trends in female entrepreneurial activity contrast with the well documented rise of women’s employment </w:t>
      </w:r>
      <w:r w:rsidRPr="009A29AB">
        <w:rPr>
          <w:rFonts w:ascii="Garamond" w:eastAsia="ヒラギノ角ゴ Pro W3" w:hAnsi="Garamond" w:cs="Times New Roman"/>
          <w:color w:val="000000"/>
          <w:sz w:val="24"/>
          <w:szCs w:val="24"/>
        </w:rPr>
        <w:lastRenderedPageBreak/>
        <w:t xml:space="preserve">over the last fifty years, which has seen UK female employment rates ‘inching closer to men’s employment rates all the time’ (Li </w:t>
      </w:r>
      <w:r w:rsidR="00360FF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2008</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360FFB">
        <w:rPr>
          <w:rFonts w:ascii="Garamond" w:eastAsia="ヒラギノ角ゴ Pro W3" w:hAnsi="Garamond" w:cs="Times New Roman"/>
          <w:color w:val="000000"/>
          <w:sz w:val="24"/>
          <w:szCs w:val="24"/>
        </w:rPr>
        <w:t xml:space="preserve">p. </w:t>
      </w:r>
      <w:r w:rsidRPr="009A29AB">
        <w:rPr>
          <w:rFonts w:ascii="Garamond" w:eastAsia="ヒラギノ角ゴ Pro W3" w:hAnsi="Garamond" w:cs="Times New Roman"/>
          <w:color w:val="000000"/>
          <w:sz w:val="24"/>
          <w:szCs w:val="24"/>
        </w:rPr>
        <w:t xml:space="preserve">3).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But women are not only less likely to be entrepreneurs, their experience of business ownership also differs substantiall</w:t>
      </w:r>
      <w:r w:rsidR="002224B1">
        <w:rPr>
          <w:rFonts w:ascii="Garamond" w:eastAsia="ヒラギノ角ゴ Pro W3" w:hAnsi="Garamond" w:cs="Times New Roman"/>
          <w:color w:val="000000"/>
          <w:sz w:val="24"/>
          <w:szCs w:val="24"/>
        </w:rPr>
        <w:t>y from that of men (</w:t>
      </w:r>
      <w:r w:rsidR="002224B1" w:rsidRPr="009A29AB">
        <w:rPr>
          <w:rFonts w:ascii="Garamond" w:eastAsia="ヒラギノ角ゴ Pro W3" w:hAnsi="Garamond" w:cs="Times New Roman"/>
          <w:color w:val="000000"/>
          <w:sz w:val="24"/>
          <w:szCs w:val="24"/>
        </w:rPr>
        <w:t>Marlow and McAdam, 201</w:t>
      </w:r>
      <w:r w:rsidR="002224B1">
        <w:rPr>
          <w:rFonts w:ascii="Garamond" w:eastAsia="ヒラギノ角ゴ Pro W3" w:hAnsi="Garamond" w:cs="Times New Roman"/>
          <w:color w:val="000000"/>
          <w:sz w:val="24"/>
          <w:szCs w:val="24"/>
        </w:rPr>
        <w:t xml:space="preserve">3; </w:t>
      </w:r>
      <w:r w:rsidRPr="009A29AB">
        <w:rPr>
          <w:rFonts w:ascii="Garamond" w:eastAsia="ヒラギノ角ゴ Pro W3" w:hAnsi="Garamond" w:cs="Times New Roman"/>
          <w:color w:val="000000"/>
          <w:sz w:val="24"/>
          <w:szCs w:val="24"/>
        </w:rPr>
        <w:t xml:space="preserve">Marlow, 2002; </w:t>
      </w:r>
      <w:r w:rsidR="002224B1">
        <w:rPr>
          <w:rFonts w:ascii="Garamond" w:eastAsia="ヒラギノ角ゴ Pro W3" w:hAnsi="Garamond" w:cs="Times New Roman"/>
          <w:color w:val="000000"/>
          <w:sz w:val="24"/>
          <w:szCs w:val="24"/>
        </w:rPr>
        <w:t>Cliff, 1998</w:t>
      </w:r>
      <w:r w:rsidRPr="009A29AB">
        <w:rPr>
          <w:rFonts w:ascii="Garamond" w:eastAsia="ヒラギノ角ゴ Pro W3" w:hAnsi="Garamond" w:cs="Times New Roman"/>
          <w:color w:val="000000"/>
          <w:sz w:val="24"/>
          <w:szCs w:val="24"/>
        </w:rPr>
        <w:t>). Although researchers have stressed the heterogeneous nature of female entrepreneurship (Cliff, 1998), studies have consistently reported that, in comparison with their male counterparts, female entrepreneurs are more likely</w:t>
      </w:r>
      <w:r w:rsidR="00EA103E">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to work part-time, less likely to be registered for </w:t>
      </w:r>
      <w:r w:rsidR="002224B1">
        <w:rPr>
          <w:rFonts w:ascii="Garamond" w:eastAsia="ヒラギノ角ゴ Pro W3" w:hAnsi="Garamond" w:cs="Times New Roman"/>
          <w:color w:val="000000"/>
          <w:sz w:val="24"/>
          <w:szCs w:val="24"/>
        </w:rPr>
        <w:t>value added tax</w:t>
      </w:r>
      <w:r w:rsidRPr="009A29AB">
        <w:rPr>
          <w:rFonts w:ascii="Garamond" w:eastAsia="ヒラギノ角ゴ Pro W3" w:hAnsi="Garamond" w:cs="Times New Roman"/>
          <w:color w:val="000000"/>
          <w:sz w:val="24"/>
          <w:szCs w:val="24"/>
        </w:rPr>
        <w:t>, less likely to own more than one business and more likely to use their home as a business base (</w:t>
      </w:r>
      <w:r w:rsidR="00EA103E" w:rsidRPr="001C7607">
        <w:rPr>
          <w:rFonts w:ascii="Garamond" w:eastAsia="ヒラギノ角ゴ Pro W3" w:hAnsi="Garamond" w:cs="Times New Roman"/>
          <w:color w:val="000000"/>
          <w:sz w:val="24"/>
          <w:szCs w:val="24"/>
        </w:rPr>
        <w:t>Mason</w:t>
      </w:r>
      <w:r w:rsidR="00EA103E">
        <w:rPr>
          <w:rFonts w:ascii="Garamond" w:eastAsia="ヒラギノ角ゴ Pro W3" w:hAnsi="Garamond" w:cs="Times New Roman"/>
          <w:color w:val="000000"/>
          <w:sz w:val="24"/>
          <w:szCs w:val="24"/>
        </w:rPr>
        <w:t xml:space="preserve"> </w:t>
      </w:r>
      <w:r w:rsidR="00EA103E" w:rsidRPr="00E72FEF">
        <w:rPr>
          <w:rFonts w:ascii="Garamond" w:eastAsia="ヒラギノ角ゴ Pro W3" w:hAnsi="Garamond" w:cs="Times New Roman"/>
          <w:i/>
          <w:color w:val="000000"/>
          <w:sz w:val="24"/>
          <w:szCs w:val="24"/>
        </w:rPr>
        <w:t>et al</w:t>
      </w:r>
      <w:r w:rsidR="00EA103E">
        <w:rPr>
          <w:rFonts w:ascii="Garamond" w:eastAsia="ヒラギノ角ゴ Pro W3" w:hAnsi="Garamond" w:cs="Times New Roman"/>
          <w:color w:val="000000"/>
          <w:sz w:val="24"/>
          <w:szCs w:val="24"/>
        </w:rPr>
        <w:t>.</w:t>
      </w:r>
      <w:r w:rsidR="00E80A50">
        <w:rPr>
          <w:rFonts w:ascii="Garamond" w:eastAsia="ヒラギノ角ゴ Pro W3" w:hAnsi="Garamond" w:cs="Times New Roman"/>
          <w:color w:val="000000"/>
          <w:sz w:val="24"/>
          <w:szCs w:val="24"/>
        </w:rPr>
        <w:t>,</w:t>
      </w:r>
      <w:r w:rsidR="00EA103E">
        <w:rPr>
          <w:rFonts w:ascii="Garamond" w:eastAsia="ヒラギノ角ゴ Pro W3" w:hAnsi="Garamond" w:cs="Times New Roman"/>
          <w:color w:val="000000"/>
          <w:sz w:val="24"/>
          <w:szCs w:val="24"/>
        </w:rPr>
        <w:t xml:space="preserve"> 2011; </w:t>
      </w:r>
      <w:r w:rsidRPr="009A29AB">
        <w:rPr>
          <w:rFonts w:ascii="Garamond" w:eastAsia="ヒラギノ角ゴ Pro W3" w:hAnsi="Garamond" w:cs="Times New Roman"/>
          <w:color w:val="000000"/>
          <w:sz w:val="24"/>
          <w:szCs w:val="24"/>
        </w:rPr>
        <w:t>Small Business Service, 2003</w:t>
      </w:r>
      <w:r w:rsidR="002224B1">
        <w:rPr>
          <w:rFonts w:ascii="Garamond" w:eastAsia="ヒラギノ角ゴ Pro W3" w:hAnsi="Garamond" w:cs="Times New Roman"/>
          <w:color w:val="000000"/>
          <w:sz w:val="24"/>
          <w:szCs w:val="24"/>
        </w:rPr>
        <w:t>; Marlow, 1997</w:t>
      </w:r>
      <w:r w:rsidRPr="001C7607">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Women-owned businesses also tend to start</w:t>
      </w:r>
      <w:r w:rsidR="001C7607">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up with lower levels of overall capitalization, lower ratios of debt finance and are much less likely to use private equity or venture capital (</w:t>
      </w:r>
      <w:r w:rsidR="00EA103E">
        <w:rPr>
          <w:rFonts w:ascii="Garamond" w:eastAsia="ヒラギノ角ゴ Pro W3" w:hAnsi="Garamond" w:cs="Times New Roman"/>
          <w:color w:val="000000"/>
          <w:sz w:val="24"/>
          <w:szCs w:val="24"/>
        </w:rPr>
        <w:t>Carter</w:t>
      </w:r>
      <w:r w:rsidR="00EA103E" w:rsidRPr="009A29AB">
        <w:rPr>
          <w:rFonts w:ascii="Garamond" w:eastAsia="ヒラギノ角ゴ Pro W3" w:hAnsi="Garamond" w:cs="Times New Roman"/>
          <w:color w:val="000000"/>
          <w:sz w:val="24"/>
          <w:szCs w:val="24"/>
        </w:rPr>
        <w:t xml:space="preserve"> </w:t>
      </w:r>
      <w:r w:rsidR="00EA103E" w:rsidRPr="009A29AB">
        <w:rPr>
          <w:rFonts w:ascii="Garamond" w:eastAsia="ヒラギノ角ゴ Pro W3" w:hAnsi="Garamond" w:cs="Times New Roman"/>
          <w:i/>
          <w:color w:val="000000"/>
          <w:sz w:val="24"/>
          <w:szCs w:val="24"/>
        </w:rPr>
        <w:t>et al</w:t>
      </w:r>
      <w:r w:rsidR="00EA103E" w:rsidRPr="009A29AB">
        <w:rPr>
          <w:rFonts w:ascii="Garamond" w:eastAsia="ヒラギノ角ゴ Pro W3" w:hAnsi="Garamond" w:cs="Times New Roman"/>
          <w:color w:val="000000"/>
          <w:sz w:val="24"/>
          <w:szCs w:val="24"/>
        </w:rPr>
        <w:t>.</w:t>
      </w:r>
      <w:r w:rsidR="00E80A50">
        <w:rPr>
          <w:rFonts w:ascii="Garamond" w:eastAsia="ヒラギノ角ゴ Pro W3" w:hAnsi="Garamond" w:cs="Times New Roman"/>
          <w:color w:val="000000"/>
          <w:sz w:val="24"/>
          <w:szCs w:val="24"/>
        </w:rPr>
        <w:t>,</w:t>
      </w:r>
      <w:r w:rsidR="002224B1">
        <w:rPr>
          <w:rFonts w:ascii="Garamond" w:eastAsia="ヒラギノ角ゴ Pro W3" w:hAnsi="Garamond" w:cs="Times New Roman"/>
          <w:color w:val="000000"/>
          <w:sz w:val="24"/>
          <w:szCs w:val="24"/>
        </w:rPr>
        <w:t xml:space="preserve"> 2013</w:t>
      </w:r>
      <w:r w:rsidR="00EA103E">
        <w:rPr>
          <w:rFonts w:ascii="Garamond" w:eastAsia="ヒラギノ角ゴ Pro W3" w:hAnsi="Garamond" w:cs="Times New Roman"/>
          <w:color w:val="000000"/>
          <w:sz w:val="24"/>
          <w:szCs w:val="24"/>
        </w:rPr>
        <w:t xml:space="preserve">; Carter </w:t>
      </w:r>
      <w:r w:rsidR="00EA103E">
        <w:rPr>
          <w:rFonts w:ascii="Garamond" w:eastAsia="ヒラギノ角ゴ Pro W3" w:hAnsi="Garamond" w:cs="Times New Roman"/>
          <w:i/>
          <w:color w:val="000000"/>
          <w:sz w:val="24"/>
          <w:szCs w:val="24"/>
        </w:rPr>
        <w:t>et al.</w:t>
      </w:r>
      <w:r w:rsidR="00E80A50">
        <w:rPr>
          <w:rFonts w:ascii="Garamond" w:eastAsia="ヒラギノ角ゴ Pro W3" w:hAnsi="Garamond" w:cs="Times New Roman"/>
          <w:i/>
          <w:color w:val="000000"/>
          <w:sz w:val="24"/>
          <w:szCs w:val="24"/>
        </w:rPr>
        <w:t>,</w:t>
      </w:r>
      <w:r w:rsidR="002224B1">
        <w:rPr>
          <w:rFonts w:ascii="Garamond" w:eastAsia="ヒラギノ角ゴ Pro W3" w:hAnsi="Garamond" w:cs="Times New Roman"/>
          <w:color w:val="000000"/>
          <w:sz w:val="24"/>
          <w:szCs w:val="24"/>
        </w:rPr>
        <w:t xml:space="preserve"> 2007</w:t>
      </w:r>
      <w:r w:rsidRPr="009A29AB">
        <w:rPr>
          <w:rFonts w:ascii="Garamond" w:eastAsia="ヒラギノ角ゴ Pro W3" w:hAnsi="Garamond" w:cs="Times New Roman"/>
          <w:color w:val="000000"/>
          <w:sz w:val="24"/>
          <w:szCs w:val="24"/>
        </w:rPr>
        <w:t xml:space="preserve">). While female entrepreneurial experience tends to be judged in relation to male entrepreneurship, which is taken as the norm within the entrepreneurial discourse (Cálas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2009; Marlow, 2002), the gendered nature of assumptions regarding ‘female under-performance’ has been criticised (Ahl and Marlow, 2011). Indeed, Marlow and McAdam (201</w:t>
      </w:r>
      <w:r w:rsidR="00706CC2">
        <w:rPr>
          <w:rFonts w:ascii="Garamond" w:eastAsia="ヒラギノ角ゴ Pro W3" w:hAnsi="Garamond" w:cs="Times New Roman"/>
          <w:color w:val="000000"/>
          <w:sz w:val="24"/>
          <w:szCs w:val="24"/>
        </w:rPr>
        <w:t>3</w:t>
      </w:r>
      <w:r w:rsidR="00124684">
        <w:rPr>
          <w:rFonts w:ascii="Garamond" w:eastAsia="ヒラギノ角ゴ Pro W3" w:hAnsi="Garamond" w:cs="Times New Roman"/>
          <w:color w:val="000000"/>
          <w:sz w:val="24"/>
          <w:szCs w:val="24"/>
        </w:rPr>
        <w:t>,</w:t>
      </w:r>
      <w:r w:rsidR="002E19BE">
        <w:rPr>
          <w:rFonts w:ascii="Garamond" w:eastAsia="ヒラギノ角ゴ Pro W3" w:hAnsi="Garamond" w:cs="Times New Roman"/>
          <w:color w:val="000000"/>
          <w:sz w:val="24"/>
          <w:szCs w:val="24"/>
        </w:rPr>
        <w:t xml:space="preserve"> p.</w:t>
      </w:r>
      <w:r w:rsidRPr="009A29AB">
        <w:rPr>
          <w:rFonts w:ascii="Garamond" w:eastAsia="ヒラギノ角ゴ Pro W3" w:hAnsi="Garamond" w:cs="Times New Roman"/>
          <w:color w:val="000000"/>
          <w:sz w:val="24"/>
          <w:szCs w:val="24"/>
        </w:rPr>
        <w:t>1) argue that the ‘assertion that women owned firms under-perform reflects a gendered bias within the entrepreneurial discourse where femininity and deficit are deemed coterminous.’</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Because of their potential to influence women’s entrepreneurship aspirations, media representations and female role models are regarded as particularly relevant to the underrepresentation and inequality issues outlined above (Levie, 2010; Small Business Service, 2003; Women’s Enterprise Task Force, 2009). But</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while the potentially positive and negative influences of representations of women business owners in business media, newspapers and research publications have been discussed, an important medium has so far been omitted from the analysis: women’s magazines. In the UK, roughly 35% of women are loyal monthly magazine </w:t>
      </w:r>
      <w:r w:rsidRPr="009A29AB">
        <w:rPr>
          <w:rFonts w:ascii="Garamond" w:eastAsia="ヒラギノ角ゴ Pro W3" w:hAnsi="Garamond" w:cs="Times New Roman"/>
          <w:color w:val="000000"/>
          <w:sz w:val="24"/>
          <w:szCs w:val="24"/>
        </w:rPr>
        <w:lastRenderedPageBreak/>
        <w:t>readers (Stevens</w:t>
      </w:r>
      <w:r w:rsidR="00360FFB">
        <w:rPr>
          <w:rFonts w:ascii="Garamond" w:eastAsia="ヒラギノ角ゴ Pro W3" w:hAnsi="Garamond" w:cs="Times New Roman"/>
          <w:color w:val="000000"/>
          <w:sz w:val="24"/>
          <w:szCs w:val="24"/>
        </w:rPr>
        <w:t xml:space="preserve"> </w:t>
      </w:r>
      <w:r w:rsidR="00360FFB" w:rsidRPr="00360FFB">
        <w:rPr>
          <w:rFonts w:ascii="Garamond" w:eastAsia="ヒラギノ角ゴ Pro W3" w:hAnsi="Garamond" w:cs="Times New Roman"/>
          <w:i/>
          <w:color w:val="000000"/>
          <w:sz w:val="24"/>
          <w:szCs w:val="24"/>
        </w:rPr>
        <w:t>et al</w:t>
      </w:r>
      <w:r w:rsidR="00360FFB">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2007). Reaching a considerable share of the female working population, women’s magazines shape individual and collective perceptions of gender and ‘acceptable’ feminine identity (</w:t>
      </w:r>
      <w:r w:rsidR="002224B1" w:rsidRPr="009A29AB">
        <w:rPr>
          <w:rFonts w:ascii="Garamond" w:eastAsia="ヒラギノ角ゴ Pro W3" w:hAnsi="Garamond" w:cs="Times New Roman"/>
          <w:color w:val="000000"/>
          <w:sz w:val="24"/>
          <w:szCs w:val="24"/>
        </w:rPr>
        <w:t>Holmes, 2008</w:t>
      </w:r>
      <w:r w:rsidR="002224B1">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Byerly and Ross, 2006</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2E19BE">
        <w:rPr>
          <w:rFonts w:ascii="Garamond" w:eastAsia="ヒラギノ角ゴ Pro W3" w:hAnsi="Garamond" w:cs="Times New Roman"/>
          <w:color w:val="000000"/>
          <w:sz w:val="24"/>
          <w:szCs w:val="24"/>
        </w:rPr>
        <w:t xml:space="preserve">p. </w:t>
      </w:r>
      <w:r w:rsidR="002224B1">
        <w:rPr>
          <w:rFonts w:ascii="Garamond" w:eastAsia="ヒラギノ角ゴ Pro W3" w:hAnsi="Garamond" w:cs="Times New Roman"/>
          <w:color w:val="000000"/>
          <w:sz w:val="24"/>
          <w:szCs w:val="24"/>
        </w:rPr>
        <w:t>50; Beetham, 1996</w:t>
      </w:r>
      <w:r w:rsidRPr="009A29AB">
        <w:rPr>
          <w:rFonts w:ascii="Garamond" w:eastAsia="ヒラギノ角ゴ Pro W3" w:hAnsi="Garamond" w:cs="Times New Roman"/>
          <w:color w:val="000000"/>
          <w:sz w:val="24"/>
          <w:szCs w:val="24"/>
        </w:rPr>
        <w:t>). That their coverage of, for example, beauty, appearance and lifestyle issues impacts women’s real-life practices is well established in media studies (e.g. Park</w:t>
      </w:r>
      <w:r w:rsidR="00E80A50">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2005; Wykes and Gunter, 2005). As women’s magazines increasingly cover work- and career-related issues (</w:t>
      </w:r>
      <w:r w:rsidR="00360FFB">
        <w:rPr>
          <w:rFonts w:ascii="Garamond" w:eastAsia="ヒラギノ角ゴ Pro W3" w:hAnsi="Garamond" w:cs="Times New Roman"/>
          <w:color w:val="000000"/>
          <w:sz w:val="24"/>
          <w:szCs w:val="24"/>
        </w:rPr>
        <w:t>Summers and Eikhof, 2012</w:t>
      </w:r>
      <w:r w:rsidRPr="009A29AB">
        <w:rPr>
          <w:rFonts w:ascii="Garamond" w:eastAsia="ヒラギノ角ゴ Pro W3" w:hAnsi="Garamond" w:cs="Times New Roman"/>
          <w:color w:val="000000"/>
          <w:sz w:val="24"/>
          <w:szCs w:val="24"/>
        </w:rPr>
        <w:t xml:space="preserve">), their interpretive power extends beyond women’s personal lives and into their professional lives. Women’s magazines can thus both sanction and perpetuate particular representations of women’s work and careers and, in so doing, shape women’s professional aspirations – including those related to business ownership (Ballaster </w:t>
      </w:r>
      <w:r w:rsidRPr="009A29AB">
        <w:rPr>
          <w:rFonts w:ascii="Garamond" w:eastAsia="ヒラギノ角ゴ Pro W3" w:hAnsi="Garamond" w:cs="Times New Roman"/>
          <w:i/>
          <w:color w:val="000000"/>
          <w:sz w:val="24"/>
          <w:szCs w:val="24"/>
        </w:rPr>
        <w:t>et al.</w:t>
      </w:r>
      <w:r w:rsidR="00E80A50">
        <w:rPr>
          <w:rFonts w:ascii="Garamond" w:eastAsia="ヒラギノ角ゴ Pro W3" w:hAnsi="Garamond" w:cs="Times New Roman"/>
          <w:color w:val="000000"/>
          <w:sz w:val="24"/>
          <w:szCs w:val="24"/>
        </w:rPr>
        <w:t>,</w:t>
      </w:r>
      <w:r w:rsidR="0089262A">
        <w:rPr>
          <w:rFonts w:ascii="Garamond" w:eastAsia="ヒラギノ角ゴ Pro W3" w:hAnsi="Garamond" w:cs="Times New Roman"/>
          <w:i/>
          <w:color w:val="000000"/>
          <w:sz w:val="24"/>
          <w:szCs w:val="24"/>
        </w:rPr>
        <w:t xml:space="preserve"> </w:t>
      </w:r>
      <w:r w:rsidRPr="009A29AB">
        <w:rPr>
          <w:rFonts w:ascii="Garamond" w:eastAsia="ヒラギノ角ゴ Pro W3" w:hAnsi="Garamond" w:cs="Times New Roman"/>
          <w:color w:val="000000"/>
          <w:sz w:val="24"/>
          <w:szCs w:val="24"/>
        </w:rPr>
        <w:t>1991; Bardwick, 1980). What is needed, therefore, is an analysis of how female entrepreneurship is presented in women’s magazines and a discussion of the impact such representations might have on aspiring women entrepreneurs’ ambitions.</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Calibri"/>
          <w:color w:val="000000"/>
          <w:sz w:val="24"/>
          <w:szCs w:val="24"/>
        </w:rPr>
      </w:pPr>
      <w:r w:rsidRPr="009A29AB">
        <w:rPr>
          <w:rFonts w:ascii="Garamond" w:eastAsia="ヒラギノ角ゴ Pro W3" w:hAnsi="Garamond" w:cs="Times New Roman"/>
          <w:color w:val="000000"/>
          <w:sz w:val="24"/>
          <w:szCs w:val="24"/>
        </w:rPr>
        <w:t>In addition to the absence of women’s magazines as an empirical focus, reviewing literature on gendered experiences of entrepreneurship exposes a conceptual shortcoming: entrepreneurship is analysed as a specific form of economic activity, but not as work (see thoug</w:t>
      </w:r>
      <w:r w:rsidR="00483813">
        <w:rPr>
          <w:rFonts w:ascii="Garamond" w:eastAsia="ヒラギノ角ゴ Pro W3" w:hAnsi="Garamond" w:cs="Times New Roman"/>
          <w:color w:val="000000"/>
          <w:sz w:val="24"/>
          <w:szCs w:val="24"/>
        </w:rPr>
        <w:t xml:space="preserve">h, </w:t>
      </w:r>
      <w:r w:rsidR="00483813" w:rsidRPr="009A29AB">
        <w:rPr>
          <w:rFonts w:ascii="Garamond" w:eastAsia="ヒラギノ角ゴ Pro W3" w:hAnsi="Garamond" w:cs="Times New Roman"/>
          <w:color w:val="000000"/>
          <w:sz w:val="24"/>
          <w:szCs w:val="24"/>
        </w:rPr>
        <w:t>Rouse, 2011</w:t>
      </w:r>
      <w:r w:rsidR="00483813">
        <w:rPr>
          <w:rFonts w:ascii="Garamond" w:eastAsia="ヒラギノ角ゴ Pro W3" w:hAnsi="Garamond" w:cs="Times New Roman"/>
          <w:color w:val="000000"/>
          <w:sz w:val="24"/>
          <w:szCs w:val="24"/>
        </w:rPr>
        <w:t>; Jennings and McDougald, 2007</w:t>
      </w:r>
      <w:r w:rsidRPr="009A29AB">
        <w:rPr>
          <w:rFonts w:ascii="Garamond" w:eastAsia="ヒラギノ角ゴ Pro W3" w:hAnsi="Garamond" w:cs="Times New Roman"/>
          <w:color w:val="000000"/>
          <w:sz w:val="24"/>
          <w:szCs w:val="24"/>
        </w:rPr>
        <w:t xml:space="preserve">). The exclusion of a work-perspective is significant, as research on gender and work complements and has the potential to extend entrepreneurship research. Five themes of gender and work research are particularly relevant. Firstly, while gender seems to be less of an issue in new professions, high levels of occupational segregation remain </w:t>
      </w:r>
      <w:r w:rsidRPr="009A29AB">
        <w:rPr>
          <w:rFonts w:ascii="Garamond" w:eastAsia="ヒラギノ角ゴ Pro W3" w:hAnsi="Garamond" w:cs="Calibri"/>
          <w:color w:val="000000"/>
          <w:sz w:val="24"/>
          <w:szCs w:val="24"/>
        </w:rPr>
        <w:t>(Bradley, 2007).</w:t>
      </w:r>
      <w:r w:rsidRPr="009A29AB">
        <w:rPr>
          <w:rFonts w:ascii="Garamond" w:eastAsia="ヒラギノ角ゴ Pro W3" w:hAnsi="Garamond" w:cs="Times New Roman"/>
          <w:color w:val="000000"/>
          <w:sz w:val="24"/>
          <w:szCs w:val="24"/>
        </w:rPr>
        <w:t xml:space="preserve"> W</w:t>
      </w:r>
      <w:r w:rsidRPr="009A29AB">
        <w:rPr>
          <w:rFonts w:ascii="Garamond" w:eastAsia="ヒラギノ角ゴ Pro W3" w:hAnsi="Garamond" w:cs="Calibri"/>
          <w:color w:val="000000"/>
          <w:sz w:val="24"/>
          <w:szCs w:val="24"/>
        </w:rPr>
        <w:t>omen continue to be over-represented in occupations centred on allegedly female</w:t>
      </w:r>
      <w:r w:rsidR="0045105C">
        <w:rPr>
          <w:rFonts w:ascii="Garamond" w:eastAsia="ヒラギノ角ゴ Pro W3" w:hAnsi="Garamond" w:cs="Calibri"/>
          <w:color w:val="000000"/>
          <w:sz w:val="24"/>
          <w:szCs w:val="24"/>
        </w:rPr>
        <w:t xml:space="preserve"> </w:t>
      </w:r>
      <w:r w:rsidRPr="009A29AB">
        <w:rPr>
          <w:rFonts w:ascii="Garamond" w:eastAsia="ヒラギノ角ゴ Pro W3" w:hAnsi="Garamond" w:cs="Calibri"/>
          <w:color w:val="000000"/>
          <w:sz w:val="24"/>
          <w:szCs w:val="24"/>
        </w:rPr>
        <w:t>skills such as caring or catering that yield low pay and little recognition (Banyard, 2010). Secondly, w</w:t>
      </w:r>
      <w:r w:rsidRPr="009A29AB">
        <w:rPr>
          <w:rFonts w:ascii="Garamond" w:eastAsia="ヒラギノ角ゴ Pro W3" w:hAnsi="Garamond" w:cs="Times New Roman"/>
          <w:color w:val="000000"/>
          <w:sz w:val="24"/>
          <w:szCs w:val="24"/>
        </w:rPr>
        <w:t>omen’s work that is undertaken in domestic spaces tends to be perceived as not ‘real’ or ‘serious’ work (</w:t>
      </w:r>
      <w:r w:rsidR="00483813" w:rsidRPr="009A29AB">
        <w:rPr>
          <w:rFonts w:ascii="Garamond" w:eastAsia="ヒラギノ角ゴ Pro W3" w:hAnsi="Garamond" w:cs="Times New Roman"/>
          <w:color w:val="000000"/>
          <w:sz w:val="24"/>
          <w:szCs w:val="24"/>
        </w:rPr>
        <w:t>Kirkwood and Toothill, 2008</w:t>
      </w:r>
      <w:r w:rsidR="00483813">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Rouse and Kitching, 2006;</w:t>
      </w:r>
      <w:r w:rsidR="00483813">
        <w:rPr>
          <w:rFonts w:ascii="Garamond" w:eastAsia="ヒラギノ角ゴ Pro W3" w:hAnsi="Garamond" w:cs="Times New Roman"/>
          <w:color w:val="000000"/>
          <w:sz w:val="24"/>
          <w:szCs w:val="24"/>
        </w:rPr>
        <w:t xml:space="preserve"> </w:t>
      </w:r>
      <w:r w:rsidR="00483813" w:rsidRPr="009A29AB">
        <w:rPr>
          <w:rFonts w:ascii="Garamond" w:eastAsia="ヒラギノ角ゴ Pro W3" w:hAnsi="Garamond" w:cs="Times New Roman"/>
          <w:color w:val="000000"/>
          <w:sz w:val="24"/>
          <w:szCs w:val="24"/>
        </w:rPr>
        <w:t xml:space="preserve">Holmes </w:t>
      </w:r>
      <w:r w:rsidR="00483813" w:rsidRPr="009A29AB">
        <w:rPr>
          <w:rFonts w:ascii="Garamond" w:eastAsia="ヒラギノ角ゴ Pro W3" w:hAnsi="Garamond" w:cs="Times New Roman"/>
          <w:i/>
          <w:color w:val="000000"/>
          <w:sz w:val="24"/>
          <w:szCs w:val="24"/>
        </w:rPr>
        <w:t>et al</w:t>
      </w:r>
      <w:r w:rsidR="00483813">
        <w:rPr>
          <w:rFonts w:ascii="Garamond" w:eastAsia="ヒラギノ角ゴ Pro W3" w:hAnsi="Garamond" w:cs="Times New Roman"/>
          <w:color w:val="000000"/>
          <w:sz w:val="24"/>
          <w:szCs w:val="24"/>
        </w:rPr>
        <w:t>., 1997</w:t>
      </w:r>
      <w:r w:rsidRPr="009A29AB">
        <w:rPr>
          <w:rFonts w:ascii="Garamond" w:eastAsia="ヒラギノ角ゴ Pro W3" w:hAnsi="Garamond" w:cs="Times New Roman"/>
          <w:color w:val="000000"/>
          <w:sz w:val="24"/>
          <w:szCs w:val="24"/>
        </w:rPr>
        <w:t xml:space="preserve">). Consequently, women working at home tend to work in shared rather than dedicated domestic </w:t>
      </w:r>
      <w:r w:rsidRPr="009A29AB">
        <w:rPr>
          <w:rFonts w:ascii="Garamond" w:eastAsia="ヒラギノ角ゴ Pro W3" w:hAnsi="Garamond" w:cs="Times New Roman"/>
          <w:color w:val="000000"/>
          <w:sz w:val="24"/>
          <w:szCs w:val="24"/>
        </w:rPr>
        <w:lastRenderedPageBreak/>
        <w:t>spaces and are often expected to undertake house- and care-work as well (Sullivan, 2000). Thirdly, regardless of their occupation, w</w:t>
      </w:r>
      <w:r w:rsidRPr="009A29AB">
        <w:rPr>
          <w:rFonts w:ascii="Garamond" w:eastAsia="ヒラギノ角ゴ Pro W3" w:hAnsi="Garamond" w:cs="Calibri"/>
          <w:color w:val="000000"/>
          <w:sz w:val="24"/>
          <w:szCs w:val="24"/>
        </w:rPr>
        <w:t xml:space="preserve">omen are much more likely to work part-time (European Foundation for the Improvement of Living and Working Conditions, 2007) and to work from home in an attempt to combine careers with caring responsibilities (e.g. </w:t>
      </w:r>
      <w:r w:rsidR="002E19BE">
        <w:rPr>
          <w:rFonts w:ascii="Garamond" w:eastAsia="ヒラギノ角ゴ Pro W3" w:hAnsi="Garamond" w:cs="Calibri"/>
          <w:color w:val="000000"/>
          <w:sz w:val="24"/>
          <w:szCs w:val="24"/>
        </w:rPr>
        <w:t>Eikhof</w:t>
      </w:r>
      <w:r w:rsidR="0089262A">
        <w:rPr>
          <w:rFonts w:ascii="Garamond" w:eastAsia="ヒラギノ角ゴ Pro W3" w:hAnsi="Garamond" w:cs="Calibri"/>
          <w:color w:val="000000"/>
          <w:sz w:val="24"/>
          <w:szCs w:val="24"/>
        </w:rPr>
        <w:t>,</w:t>
      </w:r>
      <w:r w:rsidR="002E19BE">
        <w:rPr>
          <w:rFonts w:ascii="Garamond" w:eastAsia="ヒラギノ角ゴ Pro W3" w:hAnsi="Garamond" w:cs="Calibri"/>
          <w:color w:val="000000"/>
          <w:sz w:val="24"/>
          <w:szCs w:val="24"/>
        </w:rPr>
        <w:t xml:space="preserve"> 2012</w:t>
      </w:r>
      <w:r w:rsidRPr="009A29AB">
        <w:rPr>
          <w:rFonts w:ascii="Garamond" w:eastAsia="ヒラギノ角ゴ Pro W3" w:hAnsi="Garamond" w:cs="Calibri"/>
          <w:color w:val="000000"/>
          <w:sz w:val="24"/>
          <w:szCs w:val="24"/>
        </w:rPr>
        <w:t>). However</w:t>
      </w:r>
      <w:r w:rsidR="009715CD">
        <w:rPr>
          <w:rFonts w:ascii="Garamond" w:eastAsia="ヒラギノ角ゴ Pro W3" w:hAnsi="Garamond" w:cs="Calibri"/>
          <w:color w:val="000000"/>
          <w:sz w:val="24"/>
          <w:szCs w:val="24"/>
        </w:rPr>
        <w:t>,</w:t>
      </w:r>
      <w:r w:rsidRPr="009A29AB">
        <w:rPr>
          <w:rFonts w:ascii="Garamond" w:eastAsia="ヒラギノ角ゴ Pro W3" w:hAnsi="Garamond" w:cs="Calibri"/>
          <w:color w:val="000000"/>
          <w:sz w:val="24"/>
          <w:szCs w:val="24"/>
        </w:rPr>
        <w:t xml:space="preserve"> and fourthly, </w:t>
      </w:r>
      <w:r w:rsidRPr="009A29AB">
        <w:rPr>
          <w:rFonts w:ascii="Garamond" w:eastAsia="ヒラギノ角ゴ Pro W3" w:hAnsi="Garamond" w:cs="Times New Roman"/>
          <w:color w:val="000000"/>
          <w:sz w:val="24"/>
          <w:szCs w:val="24"/>
        </w:rPr>
        <w:t>combining work and life in the same space frequently leaves workers feeling simultaneously guilty towards their family for working at home and towards their employers or clients for still not ‘getting the job done’ (Bøgh Fangel and Aaløkke, 2008; Kylin and Karlsson, 2008). Fifthly</w:t>
      </w:r>
      <w:r w:rsidR="009715CD">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and finally, </w:t>
      </w:r>
      <w:r w:rsidRPr="009A29AB">
        <w:rPr>
          <w:rFonts w:ascii="Garamond" w:eastAsia="ヒラギノ角ゴ Pro W3" w:hAnsi="Garamond" w:cs="Calibri"/>
          <w:color w:val="000000"/>
          <w:sz w:val="24"/>
          <w:szCs w:val="24"/>
        </w:rPr>
        <w:t xml:space="preserve">both part-time and tele-working significantly impede career progress, which has been identified as a prime reason for women to downshift or withdraw from economic </w:t>
      </w:r>
      <w:r w:rsidRPr="009A29AB">
        <w:rPr>
          <w:rFonts w:ascii="Garamond" w:eastAsia="ヒラギノ角ゴ Pro W3" w:hAnsi="Garamond" w:cs="Calibri"/>
          <w:sz w:val="24"/>
          <w:szCs w:val="24"/>
        </w:rPr>
        <w:t>activity altogether (Gouldin</w:t>
      </w:r>
      <w:r w:rsidR="00483813">
        <w:rPr>
          <w:rFonts w:ascii="Garamond" w:eastAsia="ヒラギノ角ゴ Pro W3" w:hAnsi="Garamond" w:cs="Calibri"/>
          <w:sz w:val="24"/>
          <w:szCs w:val="24"/>
        </w:rPr>
        <w:t xml:space="preserve">g and Reed, 2010; </w:t>
      </w:r>
      <w:r w:rsidR="00483813" w:rsidRPr="009A29AB">
        <w:rPr>
          <w:rFonts w:ascii="Garamond" w:eastAsia="ヒラギノ角ゴ Pro W3" w:hAnsi="Garamond" w:cs="Calibri"/>
          <w:color w:val="000000"/>
          <w:sz w:val="24"/>
          <w:szCs w:val="24"/>
        </w:rPr>
        <w:t>Stone, 2008</w:t>
      </w:r>
      <w:r w:rsidR="00483813">
        <w:rPr>
          <w:rFonts w:ascii="Garamond" w:eastAsia="ヒラギノ角ゴ Pro W3" w:hAnsi="Garamond" w:cs="Calibri"/>
          <w:color w:val="000000"/>
          <w:sz w:val="24"/>
          <w:szCs w:val="24"/>
        </w:rPr>
        <w:t xml:space="preserve">; </w:t>
      </w:r>
      <w:r w:rsidR="00483813">
        <w:rPr>
          <w:rFonts w:ascii="Garamond" w:eastAsia="ヒラギノ角ゴ Pro W3" w:hAnsi="Garamond" w:cs="Calibri"/>
          <w:sz w:val="24"/>
          <w:szCs w:val="24"/>
        </w:rPr>
        <w:t>McKenna, 1997</w:t>
      </w:r>
      <w:r w:rsidRPr="009A29AB">
        <w:rPr>
          <w:rFonts w:ascii="Garamond" w:eastAsia="ヒラギノ角ゴ Pro W3" w:hAnsi="Garamond" w:cs="Calibri"/>
          <w:color w:val="000000"/>
          <w:sz w:val="24"/>
          <w:szCs w:val="24"/>
        </w:rPr>
        <w:t>). Such retreat from the economic sphere negatively impacts gender equality in individuals’ personal relationships as well as publicly throughout society (Bradley, 2007).</w:t>
      </w:r>
    </w:p>
    <w:p w:rsidR="009A29AB" w:rsidRPr="009A29AB" w:rsidRDefault="009A29AB" w:rsidP="009A29AB">
      <w:pPr>
        <w:spacing w:after="0" w:line="480" w:lineRule="auto"/>
        <w:jc w:val="both"/>
        <w:rPr>
          <w:rFonts w:ascii="Garamond" w:eastAsia="ヒラギノ角ゴ Pro W3" w:hAnsi="Garamond" w:cs="Calibri"/>
          <w:color w:val="000000"/>
          <w:sz w:val="24"/>
          <w:szCs w:val="24"/>
        </w:rPr>
      </w:pPr>
    </w:p>
    <w:p w:rsidR="009A29AB" w:rsidRPr="009A29AB" w:rsidRDefault="009A29AB" w:rsidP="009A29AB">
      <w:pPr>
        <w:spacing w:after="0" w:line="480" w:lineRule="auto"/>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To understand and address gender inequalities in female entrepreneurial activity, we argue, it is important to take those gender issues into account that arise because such entrepreneurial activity </w:t>
      </w:r>
      <w:r w:rsidR="0081207A">
        <w:rPr>
          <w:rFonts w:ascii="Garamond" w:eastAsia="ヒラギノ角ゴ Pro W3" w:hAnsi="Garamond" w:cs="Calibri"/>
          <w:color w:val="000000"/>
          <w:sz w:val="24"/>
          <w:szCs w:val="24"/>
        </w:rPr>
        <w:t xml:space="preserve">constitutes </w:t>
      </w:r>
      <w:r w:rsidRPr="009A29AB">
        <w:rPr>
          <w:rFonts w:ascii="Garamond" w:eastAsia="ヒラギノ角ゴ Pro W3" w:hAnsi="Garamond" w:cs="Calibri"/>
          <w:color w:val="000000"/>
          <w:sz w:val="24"/>
          <w:szCs w:val="24"/>
        </w:rPr>
        <w:t xml:space="preserve">work. In analysing media representations of women business owners we therefore need to be sensitive to </w:t>
      </w:r>
      <w:r w:rsidR="00360FFB">
        <w:rPr>
          <w:rFonts w:ascii="Garamond" w:eastAsia="ヒラギノ角ゴ Pro W3" w:hAnsi="Garamond" w:cs="Calibri"/>
          <w:color w:val="000000"/>
          <w:sz w:val="24"/>
          <w:szCs w:val="24"/>
        </w:rPr>
        <w:t xml:space="preserve">how </w:t>
      </w:r>
      <w:r w:rsidRPr="009A29AB">
        <w:rPr>
          <w:rFonts w:ascii="Garamond" w:eastAsia="ヒラギノ角ゴ Pro W3" w:hAnsi="Garamond" w:cs="Calibri"/>
          <w:color w:val="000000"/>
          <w:sz w:val="24"/>
          <w:szCs w:val="24"/>
        </w:rPr>
        <w:t>female entreprene</w:t>
      </w:r>
      <w:r w:rsidR="00360FFB">
        <w:rPr>
          <w:rFonts w:ascii="Garamond" w:eastAsia="ヒラギノ角ゴ Pro W3" w:hAnsi="Garamond" w:cs="Calibri"/>
          <w:color w:val="000000"/>
          <w:sz w:val="24"/>
          <w:szCs w:val="24"/>
        </w:rPr>
        <w:t>u</w:t>
      </w:r>
      <w:r w:rsidRPr="009A29AB">
        <w:rPr>
          <w:rFonts w:ascii="Garamond" w:eastAsia="ヒラギノ角ゴ Pro W3" w:hAnsi="Garamond" w:cs="Calibri"/>
          <w:color w:val="000000"/>
          <w:sz w:val="24"/>
          <w:szCs w:val="24"/>
        </w:rPr>
        <w:t xml:space="preserve">rs at work </w:t>
      </w:r>
      <w:r w:rsidR="00360FFB">
        <w:rPr>
          <w:rFonts w:ascii="Garamond" w:eastAsia="ヒラギノ角ゴ Pro W3" w:hAnsi="Garamond" w:cs="Calibri"/>
          <w:color w:val="000000"/>
          <w:sz w:val="24"/>
          <w:szCs w:val="24"/>
        </w:rPr>
        <w:t xml:space="preserve">are </w:t>
      </w:r>
      <w:r w:rsidRPr="009A29AB">
        <w:rPr>
          <w:rFonts w:ascii="Garamond" w:eastAsia="ヒラギノ角ゴ Pro W3" w:hAnsi="Garamond" w:cs="Calibri"/>
          <w:color w:val="000000"/>
          <w:sz w:val="24"/>
          <w:szCs w:val="24"/>
        </w:rPr>
        <w:t>presented. Important foci are the content and location of work, skills, working hours or work experience and location. The analysis presented in this paper deliberately takes such work-related aspects into account.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 xml:space="preserve">3. Data and analysis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Women’s magazines are created by their editors, advertisers and features writers and targeted at a particular female demographic. The analysis presented in this paper centres on a UK-based women’s monthly magazine,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At the time of study,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was one of the leading women’s monthly magazines </w:t>
      </w:r>
      <w:r w:rsidRPr="009A29AB">
        <w:rPr>
          <w:rFonts w:ascii="Garamond" w:eastAsia="ヒラギノ角ゴ Pro W3" w:hAnsi="Garamond" w:cs="Times New Roman"/>
          <w:color w:val="000000"/>
          <w:sz w:val="24"/>
          <w:szCs w:val="24"/>
          <w:lang w:val="en-US"/>
        </w:rPr>
        <w:t>with an average</w:t>
      </w:r>
      <w:r w:rsidR="00E80A50">
        <w:rPr>
          <w:rFonts w:ascii="Garamond" w:eastAsia="ヒラギノ角ゴ Pro W3" w:hAnsi="Garamond" w:cs="Times New Roman"/>
          <w:color w:val="000000"/>
          <w:sz w:val="24"/>
          <w:szCs w:val="24"/>
          <w:lang w:val="en-US"/>
        </w:rPr>
        <w:t xml:space="preserve"> </w:t>
      </w:r>
      <w:r w:rsidRPr="009A29AB">
        <w:rPr>
          <w:rFonts w:ascii="Garamond" w:eastAsia="ヒラギノ角ゴ Pro W3" w:hAnsi="Garamond" w:cs="Times New Roman"/>
          <w:color w:val="000000"/>
          <w:sz w:val="24"/>
          <w:szCs w:val="24"/>
          <w:lang w:val="en-US"/>
        </w:rPr>
        <w:t>reader age of 37 and readers’ average household income of £46,237 (</w:t>
      </w:r>
      <w:r w:rsidR="00E80A50">
        <w:rPr>
          <w:rFonts w:ascii="Garamond" w:eastAsia="ヒラギノ角ゴ Pro W3" w:hAnsi="Garamond" w:cs="Times New Roman"/>
          <w:color w:val="000000"/>
          <w:sz w:val="24"/>
          <w:szCs w:val="24"/>
          <w:lang w:val="en-US"/>
        </w:rPr>
        <w:t>eve magazine, 2008</w:t>
      </w:r>
      <w:r w:rsidRPr="009A29AB">
        <w:rPr>
          <w:rFonts w:ascii="Garamond" w:eastAsia="ヒラギノ角ゴ Pro W3" w:hAnsi="Garamond" w:cs="Times New Roman"/>
          <w:color w:val="000000"/>
          <w:sz w:val="24"/>
          <w:szCs w:val="24"/>
          <w:lang w:val="en-US"/>
        </w:rPr>
        <w:t xml:space="preserve">). </w:t>
      </w:r>
      <w:r w:rsidRPr="009A29AB">
        <w:rPr>
          <w:rFonts w:ascii="Garamond" w:eastAsia="ヒラギノ角ゴ Pro W3" w:hAnsi="Garamond" w:cs="Times New Roman"/>
          <w:color w:val="000000"/>
          <w:sz w:val="24"/>
          <w:szCs w:val="24"/>
        </w:rPr>
        <w:t>The magazine described its readership as</w:t>
      </w:r>
      <w:r w:rsidR="00CC7AC1">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lang w:val="en-US"/>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13"/>
        </w:tabs>
        <w:spacing w:after="0" w:line="480" w:lineRule="auto"/>
        <w:ind w:left="567" w:right="651"/>
        <w:jc w:val="both"/>
        <w:rPr>
          <w:rFonts w:ascii="Garamond" w:eastAsia="ヒラギノ角ゴ Pro W3" w:hAnsi="Garamond" w:cs="Times New Roman"/>
          <w:color w:val="000000"/>
          <w:sz w:val="24"/>
          <w:szCs w:val="24"/>
          <w:lang w:val="en-US"/>
        </w:rPr>
      </w:pPr>
      <w:r w:rsidRPr="009A29AB">
        <w:rPr>
          <w:rFonts w:ascii="Garamond" w:eastAsia="ヒラギノ角ゴ Pro W3" w:hAnsi="Garamond" w:cs="Times New Roman"/>
          <w:color w:val="000000"/>
          <w:sz w:val="24"/>
          <w:szCs w:val="24"/>
          <w:lang w:val="en-US"/>
        </w:rPr>
        <w:t>‘intelligent, independent and stylish women in their 30's [… who are] key consumers for luxury global brands. They are well educated, aspirational and demanding of themselves, interested in personal development and an increasingly broad range of experiences. They are also individuals with time pressures and busy lifestyles for whom 'time for me' and 'treats for me' are essential rewards for their efforts and commitment.’</w:t>
      </w:r>
      <w:r w:rsidR="00162D90">
        <w:rPr>
          <w:rFonts w:ascii="Garamond" w:eastAsia="ヒラギノ角ゴ Pro W3" w:hAnsi="Garamond" w:cs="Times New Roman"/>
          <w:color w:val="000000"/>
          <w:sz w:val="24"/>
          <w:szCs w:val="24"/>
          <w:lang w:val="en-US"/>
        </w:rPr>
        <w:t xml:space="preserve"> </w:t>
      </w:r>
      <w:r w:rsidR="00162D90" w:rsidRPr="009A29AB">
        <w:rPr>
          <w:rFonts w:ascii="Garamond" w:eastAsia="ヒラギノ角ゴ Pro W3" w:hAnsi="Garamond" w:cs="Times New Roman"/>
          <w:color w:val="000000"/>
          <w:sz w:val="24"/>
          <w:szCs w:val="24"/>
          <w:lang w:val="en-US"/>
        </w:rPr>
        <w:t>(</w:t>
      </w:r>
      <w:r w:rsidR="00162D90">
        <w:rPr>
          <w:rFonts w:ascii="Garamond" w:eastAsia="ヒラギノ角ゴ Pro W3" w:hAnsi="Garamond" w:cs="Times New Roman"/>
          <w:color w:val="000000"/>
          <w:sz w:val="24"/>
          <w:szCs w:val="24"/>
          <w:lang w:val="en-US"/>
        </w:rPr>
        <w:t>eve magazine, 2008)</w:t>
      </w:r>
      <w:r w:rsidRPr="009A29AB">
        <w:rPr>
          <w:rFonts w:ascii="Garamond" w:eastAsia="ヒラギノ角ゴ Pro W3" w:hAnsi="Garamond" w:cs="Times New Roman"/>
          <w:color w:val="000000"/>
          <w:sz w:val="24"/>
          <w:szCs w:val="24"/>
          <w:lang w:val="en-US"/>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lang w:val="en-US"/>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Th</w:t>
      </w:r>
      <w:r w:rsidR="00CC7AC1">
        <w:rPr>
          <w:rFonts w:ascii="Garamond" w:eastAsia="ヒラギノ角ゴ Pro W3" w:hAnsi="Garamond" w:cs="Times New Roman"/>
          <w:color w:val="000000"/>
          <w:sz w:val="24"/>
          <w:szCs w:val="24"/>
        </w:rPr>
        <w:t>e</w:t>
      </w:r>
      <w:r w:rsidRPr="009A29AB">
        <w:rPr>
          <w:rFonts w:ascii="Garamond" w:eastAsia="ヒラギノ角ゴ Pro W3" w:hAnsi="Garamond" w:cs="Times New Roman"/>
          <w:color w:val="000000"/>
          <w:sz w:val="24"/>
          <w:szCs w:val="24"/>
        </w:rPr>
        <w:t xml:space="preserve"> magazine </w:t>
      </w:r>
      <w:r w:rsidR="00CC7AC1" w:rsidRPr="00115785">
        <w:rPr>
          <w:rFonts w:ascii="Garamond" w:eastAsia="ヒラギノ角ゴ Pro W3" w:hAnsi="Garamond" w:cs="Times New Roman"/>
          <w:i/>
          <w:color w:val="000000"/>
          <w:sz w:val="24"/>
          <w:szCs w:val="24"/>
        </w:rPr>
        <w:t>eve</w:t>
      </w:r>
      <w:r w:rsidR="00CC7AC1">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was chosen for two reasons. Firstly,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had a target audience for which, given its socio-economic background as described above, business ownership might be a realistic option. Secondly, one of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’s flagship features was a monthly feature, ‘Women Doing Their Own Thing’ (WDTOT)</w:t>
      </w:r>
      <w:r w:rsidR="00E80A50">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which reported on women who left corporate careers to become entrepreneurs and </w:t>
      </w:r>
      <w:r w:rsidR="00E80A50">
        <w:rPr>
          <w:rFonts w:ascii="Garamond" w:eastAsia="ヒラギノ角ゴ Pro W3" w:hAnsi="Garamond" w:cs="Times New Roman"/>
          <w:color w:val="000000"/>
          <w:sz w:val="24"/>
          <w:szCs w:val="24"/>
        </w:rPr>
        <w:t xml:space="preserve">which </w:t>
      </w:r>
      <w:r w:rsidRPr="009A29AB">
        <w:rPr>
          <w:rFonts w:ascii="Garamond" w:eastAsia="ヒラギノ角ゴ Pro W3" w:hAnsi="Garamond" w:cs="Times New Roman"/>
          <w:color w:val="000000"/>
          <w:sz w:val="24"/>
          <w:szCs w:val="24"/>
        </w:rPr>
        <w:t>portray</w:t>
      </w:r>
      <w:r w:rsidR="00E80A50">
        <w:rPr>
          <w:rFonts w:ascii="Garamond" w:eastAsia="ヒラギノ角ゴ Pro W3" w:hAnsi="Garamond" w:cs="Times New Roman"/>
          <w:color w:val="000000"/>
          <w:sz w:val="24"/>
          <w:szCs w:val="24"/>
        </w:rPr>
        <w:t>ed</w:t>
      </w:r>
      <w:r w:rsidRPr="009A29AB">
        <w:rPr>
          <w:rFonts w:ascii="Garamond" w:eastAsia="ヒラギノ角ゴ Pro W3" w:hAnsi="Garamond" w:cs="Times New Roman"/>
          <w:color w:val="000000"/>
          <w:sz w:val="24"/>
          <w:szCs w:val="24"/>
        </w:rPr>
        <w:t xml:space="preserve"> these female entrepreneurs at work, describing work content, work experiences and overall work-life settings. As the analysis presented in this paper is exploratory in the sense that both the empirical focus (women’s magazines) and the conceptual perspective (representation of entrepreneurship as work) are new, generalisability of findings is not the main aim of the research. However, future research might fruitfully compare representations of women business owners across several women’s magazines.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According to Moeran (2003), editors are relatively independent from advertisers in deciding about the content of magazine features. The WDTOT features are thus the result of conscious editorial decisions about including or omitting aspects from available narratives and of presenting those narratives in a particular way. In line with common approaches in the qualitative analysis of media outputs (Bryman, 2004), WDTOT can thus be understood as presenting a purposefully shaped representation of female entrepreneurs at work. To study these purposefully shaped representations, we conducted a content analysis of 17 WDTOT features published </w:t>
      </w:r>
      <w:r w:rsidRPr="009A29AB">
        <w:rPr>
          <w:rFonts w:ascii="Garamond" w:eastAsia="ヒラギノ角ゴ Pro W3" w:hAnsi="Garamond" w:cs="Times New Roman"/>
          <w:color w:val="000000"/>
          <w:sz w:val="24"/>
          <w:szCs w:val="24"/>
        </w:rPr>
        <w:lastRenderedPageBreak/>
        <w:t xml:space="preserve">consecutively in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between 2006 and 2008. Content analysis seeks to unveil underlying themes, perceptions and meanings of texts by investigating what information is presented and how (Bryman, 2004; Mayring, 2002) and is gaining prominence in entrepreneurship research (e.g. Achtenhagen and Welter, 2007; Ahl, 2007; Smith and Anderson,</w:t>
      </w:r>
      <w:r w:rsidR="002E19BE">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2007</w:t>
      </w:r>
      <w:r w:rsidR="00483813">
        <w:rPr>
          <w:rFonts w:ascii="Garamond" w:eastAsia="ヒラギノ角ゴ Pro W3" w:hAnsi="Garamond" w:cs="Times New Roman"/>
          <w:color w:val="000000"/>
          <w:sz w:val="24"/>
          <w:szCs w:val="24"/>
        </w:rPr>
        <w:t xml:space="preserve">; </w:t>
      </w:r>
      <w:r w:rsidR="00483813" w:rsidRPr="009A29AB">
        <w:rPr>
          <w:rFonts w:ascii="Garamond" w:eastAsia="ヒラギノ角ゴ Pro W3" w:hAnsi="Garamond" w:cs="Times New Roman"/>
          <w:color w:val="000000"/>
          <w:sz w:val="24"/>
          <w:szCs w:val="24"/>
        </w:rPr>
        <w:t>Nicholson and Anderson</w:t>
      </w:r>
      <w:r w:rsidR="00483813">
        <w:rPr>
          <w:rFonts w:ascii="Garamond" w:eastAsia="ヒラギノ角ゴ Pro W3" w:hAnsi="Garamond" w:cs="Times New Roman"/>
          <w:color w:val="000000"/>
          <w:sz w:val="24"/>
          <w:szCs w:val="24"/>
        </w:rPr>
        <w:t>,</w:t>
      </w:r>
      <w:r w:rsidR="00483813" w:rsidRPr="009A29AB">
        <w:rPr>
          <w:rFonts w:ascii="Garamond" w:eastAsia="ヒラギノ角ゴ Pro W3" w:hAnsi="Garamond" w:cs="Times New Roman"/>
          <w:color w:val="000000"/>
          <w:sz w:val="24"/>
          <w:szCs w:val="24"/>
        </w:rPr>
        <w:t xml:space="preserve"> 200</w:t>
      </w:r>
      <w:r w:rsidR="00483813">
        <w:rPr>
          <w:rFonts w:ascii="Garamond" w:eastAsia="ヒラギノ角ゴ Pro W3" w:hAnsi="Garamond" w:cs="Times New Roman"/>
          <w:color w:val="000000"/>
          <w:sz w:val="24"/>
          <w:szCs w:val="24"/>
        </w:rPr>
        <w:t>5</w:t>
      </w:r>
      <w:r w:rsidRPr="009A29AB">
        <w:rPr>
          <w:rFonts w:ascii="Garamond" w:eastAsia="ヒラギノ角ゴ Pro W3" w:hAnsi="Garamond" w:cs="Times New Roman"/>
          <w:color w:val="000000"/>
          <w:sz w:val="24"/>
          <w:szCs w:val="24"/>
        </w:rPr>
        <w:t xml:space="preserve">). Each WDTOT feature was four pages long and consisted of a main article, pictures and three columns with information on the respective industry. In a first step, two researchers analysed half of the articles for emerging themes regarding the description of the businesses, the business owners at work and the language used. Based on this analysis, a preliminary coding scheme was devised. In two subsequent rounds of data coding this scheme was revised and reapplied following the mostly inductive processes recommended for qualitative data analysis (Bryman, 2004; Flick, 1996). The final coding scheme combined aspects typically recorded in entrepreneurship research (e.g. type of business, start-up costs, source of start-up capital) with aspects focused on in the sociology of work (e.g. work content and location, skills, work experience; </w:t>
      </w:r>
      <w:r w:rsidR="000F6654">
        <w:rPr>
          <w:rFonts w:ascii="Garamond" w:eastAsia="ヒラギノ角ゴ Pro W3" w:hAnsi="Garamond" w:cs="Times New Roman"/>
          <w:color w:val="000000"/>
          <w:sz w:val="24"/>
          <w:szCs w:val="24"/>
        </w:rPr>
        <w:t>Table</w:t>
      </w:r>
      <w:r w:rsidRPr="009A29AB">
        <w:rPr>
          <w:rFonts w:ascii="Garamond" w:eastAsia="ヒラギノ角ゴ Pro W3" w:hAnsi="Garamond" w:cs="Times New Roman"/>
          <w:color w:val="000000"/>
          <w:sz w:val="24"/>
          <w:szCs w:val="24"/>
        </w:rPr>
        <w:t xml:space="preserve"> 1). Coding and analysis focused on content as well as the phrasing and language used (see Ahl </w:t>
      </w:r>
      <w:r w:rsidR="00E80A50">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2007) for the importance of the presentation of information in descriptions of entrepreneurs). Below we use direct quotes from the articles (marked by double quotation marks) to illustrate our finding</w:t>
      </w:r>
      <w:r w:rsidR="00675DAC">
        <w:rPr>
          <w:rFonts w:ascii="Garamond" w:eastAsia="ヒラギノ角ゴ Pro W3" w:hAnsi="Garamond" w:cs="Times New Roman"/>
          <w:color w:val="000000"/>
          <w:sz w:val="24"/>
          <w:szCs w:val="24"/>
        </w:rPr>
        <w:t>(s)</w:t>
      </w:r>
      <w:r w:rsidRPr="009A29AB">
        <w:rPr>
          <w:rFonts w:ascii="Garamond" w:eastAsia="ヒラギノ角ゴ Pro W3" w:hAnsi="Garamond" w:cs="Times New Roman"/>
          <w:color w:val="000000"/>
          <w:sz w:val="24"/>
          <w:szCs w:val="24"/>
        </w:rPr>
        <w:t>; article titles (in Italics) are used to refer to specific articles.</w:t>
      </w:r>
    </w:p>
    <w:p w:rsidR="000F6654" w:rsidRPr="009A29AB" w:rsidRDefault="000F6654" w:rsidP="000F6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INSERT TABLE </w:t>
      </w:r>
      <w:r>
        <w:rPr>
          <w:rFonts w:ascii="Garamond" w:eastAsia="ヒラギノ角ゴ Pro W3" w:hAnsi="Garamond" w:cs="Times New Roman"/>
          <w:color w:val="000000"/>
          <w:sz w:val="24"/>
          <w:szCs w:val="24"/>
        </w:rPr>
        <w:t>1</w:t>
      </w:r>
      <w:r w:rsidRPr="009A29AB">
        <w:rPr>
          <w:rFonts w:ascii="Garamond" w:eastAsia="ヒラギノ角ゴ Pro W3" w:hAnsi="Garamond" w:cs="Times New Roman"/>
          <w:color w:val="000000"/>
          <w:sz w:val="24"/>
          <w:szCs w:val="24"/>
        </w:rPr>
        <w:t xml:space="preserve"> ABOUT HERE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4. Female entrepreneurs at work in WDTOT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Published in a women’s glossy magazine, WDTOT certainly sought to entertain its readers. However, in telling these stories, WDTOT presented a distinct picture of female entrepreneurs at work and one that is presented in a specific way. This section analyses how WDTOT presented entrepreneurship and which particular nature of female entrepreneurship it promoted. </w:t>
      </w:r>
      <w:r w:rsidRPr="009A29AB">
        <w:rPr>
          <w:rFonts w:ascii="Garamond" w:eastAsia="ヒラギノ角ゴ Pro W3" w:hAnsi="Garamond" w:cs="Times New Roman"/>
          <w:color w:val="000000"/>
          <w:sz w:val="24"/>
          <w:szCs w:val="24"/>
        </w:rPr>
        <w:lastRenderedPageBreak/>
        <w:t xml:space="preserve">As a first orientation, Table </w:t>
      </w:r>
      <w:r w:rsidR="000F6654">
        <w:rPr>
          <w:rFonts w:ascii="Garamond" w:eastAsia="ヒラギノ角ゴ Pro W3" w:hAnsi="Garamond" w:cs="Times New Roman"/>
          <w:color w:val="000000"/>
          <w:sz w:val="24"/>
          <w:szCs w:val="24"/>
        </w:rPr>
        <w:t>2</w:t>
      </w:r>
      <w:r w:rsidRPr="009A29AB">
        <w:rPr>
          <w:rFonts w:ascii="Garamond" w:eastAsia="ヒラギノ角ゴ Pro W3" w:hAnsi="Garamond" w:cs="Times New Roman"/>
          <w:color w:val="000000"/>
          <w:sz w:val="24"/>
          <w:szCs w:val="24"/>
        </w:rPr>
        <w:t xml:space="preserve"> gives an overview of the article titles, the types of businesses featured, the protagonists’ former occupation and marital status.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INSERT TABLE </w:t>
      </w:r>
      <w:r w:rsidR="000F6654">
        <w:rPr>
          <w:rFonts w:ascii="Garamond" w:eastAsia="ヒラギノ角ゴ Pro W3" w:hAnsi="Garamond" w:cs="Times New Roman"/>
          <w:color w:val="000000"/>
          <w:sz w:val="24"/>
          <w:szCs w:val="24"/>
        </w:rPr>
        <w:t>2</w:t>
      </w:r>
      <w:r w:rsidRPr="009A29AB">
        <w:rPr>
          <w:rFonts w:ascii="Garamond" w:eastAsia="ヒラギノ角ゴ Pro W3" w:hAnsi="Garamond" w:cs="Times New Roman"/>
          <w:color w:val="000000"/>
          <w:sz w:val="24"/>
          <w:szCs w:val="24"/>
        </w:rPr>
        <w:t xml:space="preserve"> ABOUT HERE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4.1 Aspiration and accessibility</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Women’s magazines shape individual and collective perceptions of gender and ‘acceptable’</w:t>
      </w:r>
      <w:r w:rsidR="002E19BE">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feminine identity (</w:t>
      </w:r>
      <w:r w:rsidR="00483813" w:rsidRPr="009A29AB">
        <w:rPr>
          <w:rFonts w:ascii="Garamond" w:eastAsia="ヒラギノ角ゴ Pro W3" w:hAnsi="Garamond" w:cs="Times New Roman"/>
          <w:color w:val="000000"/>
          <w:sz w:val="24"/>
          <w:szCs w:val="24"/>
        </w:rPr>
        <w:t>Holmes, 2008</w:t>
      </w:r>
      <w:r w:rsidR="00483813">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Byerly and Ross, 2006</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2E19BE">
        <w:rPr>
          <w:rFonts w:ascii="Garamond" w:eastAsia="ヒラギノ角ゴ Pro W3" w:hAnsi="Garamond" w:cs="Times New Roman"/>
          <w:color w:val="000000"/>
          <w:sz w:val="24"/>
          <w:szCs w:val="24"/>
        </w:rPr>
        <w:t xml:space="preserve">p. </w:t>
      </w:r>
      <w:r w:rsidR="00483813">
        <w:rPr>
          <w:rFonts w:ascii="Garamond" w:eastAsia="ヒラギノ角ゴ Pro W3" w:hAnsi="Garamond" w:cs="Times New Roman"/>
          <w:color w:val="000000"/>
          <w:sz w:val="24"/>
          <w:szCs w:val="24"/>
        </w:rPr>
        <w:t>50; Beetham, 1996</w:t>
      </w:r>
      <w:r w:rsidRPr="009A29AB">
        <w:rPr>
          <w:rFonts w:ascii="Garamond" w:eastAsia="ヒラギノ角ゴ Pro W3" w:hAnsi="Garamond" w:cs="Times New Roman"/>
          <w:color w:val="000000"/>
          <w:sz w:val="24"/>
          <w:szCs w:val="24"/>
        </w:rPr>
        <w:t xml:space="preserve">) and create and perpetuate images of what women should aspire to personally and professionally (Ballaster </w:t>
      </w:r>
      <w:r w:rsidRPr="009A29AB">
        <w:rPr>
          <w:rFonts w:ascii="Garamond" w:eastAsia="ヒラギノ角ゴ Pro W3" w:hAnsi="Garamond" w:cs="Times New Roman"/>
          <w:i/>
          <w:color w:val="000000"/>
          <w:sz w:val="24"/>
          <w:szCs w:val="24"/>
        </w:rPr>
        <w:t>et al</w:t>
      </w:r>
      <w:r w:rsidR="000A1FAE">
        <w:rPr>
          <w:rFonts w:ascii="Garamond" w:eastAsia="ヒラギノ角ゴ Pro W3" w:hAnsi="Garamond" w:cs="Times New Roman"/>
          <w:i/>
          <w:color w:val="000000"/>
          <w:sz w:val="24"/>
          <w:szCs w:val="24"/>
        </w:rPr>
        <w:t>.</w:t>
      </w:r>
      <w:r w:rsidR="000A1FAE">
        <w:rPr>
          <w:rFonts w:ascii="Garamond" w:eastAsia="ヒラギノ角ゴ Pro W3" w:hAnsi="Garamond" w:cs="Times New Roman"/>
          <w:color w:val="000000"/>
          <w:sz w:val="24"/>
          <w:szCs w:val="24"/>
        </w:rPr>
        <w:t>,</w:t>
      </w:r>
      <w:r w:rsidR="00483813">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1991; Bardwick, 1980). In understanding these images, writing style and choice of words are crucial. The analysis of language and phrasing WDTOT used to tell the protagonists’ stories revealed that entrepreneurship was presented as aspirational and accessible, each of which are discussed in turn below.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At the beginning of the articles, WDTOT explicitly teamed up readers and protagonists on a career change journey, using variations of the following introductory sentences:</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Why can’t your life be more like that – a bit less </w:t>
      </w:r>
      <w:r w:rsidRPr="00FC65B8">
        <w:rPr>
          <w:rFonts w:ascii="Garamond" w:eastAsia="ヒラギノ角ゴ Pro W3" w:hAnsi="Garamond" w:cs="Times New Roman"/>
          <w:i/>
          <w:color w:val="000000"/>
          <w:sz w:val="24"/>
          <w:szCs w:val="24"/>
        </w:rPr>
        <w:t>Changing Rooms</w:t>
      </w:r>
      <w:r w:rsidRPr="009A29AB">
        <w:rPr>
          <w:rFonts w:ascii="Garamond" w:eastAsia="ヒラギノ角ゴ Pro W3" w:hAnsi="Garamond" w:cs="Times New Roman"/>
          <w:color w:val="000000"/>
          <w:sz w:val="24"/>
          <w:szCs w:val="24"/>
        </w:rPr>
        <w:t xml:space="preserve">, a bit more like </w:t>
      </w:r>
      <w:r w:rsidRPr="009A29AB">
        <w:rPr>
          <w:rFonts w:ascii="Garamond" w:eastAsia="ヒラギノ角ゴ Pro W3" w:hAnsi="Garamond" w:cs="Times New Roman"/>
          <w:i/>
          <w:color w:val="000000"/>
          <w:sz w:val="24"/>
          <w:szCs w:val="24"/>
        </w:rPr>
        <w:t>Chocolat</w:t>
      </w:r>
      <w:r w:rsidRPr="009A29AB">
        <w:rPr>
          <w:rFonts w:ascii="Garamond" w:eastAsia="ヒラギノ角ゴ Pro W3" w:hAnsi="Garamond" w:cs="Times New Roman"/>
          <w:color w:val="000000"/>
          <w:sz w:val="24"/>
          <w:szCs w:val="24"/>
        </w:rPr>
        <w:t>?</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i/>
          <w:color w:val="000000"/>
          <w:sz w:val="24"/>
          <w:szCs w:val="24"/>
        </w:rPr>
        <w:t>The French mistress</w:t>
      </w:r>
      <w:r w:rsidRPr="009A29AB">
        <w:rPr>
          <w:rFonts w:ascii="Garamond" w:eastAsia="ヒラギノ角ゴ Pro W3" w:hAnsi="Garamond" w:cs="Times New Roman"/>
          <w:color w:val="000000"/>
          <w:sz w:val="24"/>
          <w:szCs w:val="24"/>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Picture a job where finding the right dark chocolate is crucial to the company’s share price.</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360"/>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How do you make an eco-friendly fortune while living in one of the most beautiful places on earth?</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i/>
          <w:color w:val="000000"/>
          <w:sz w:val="24"/>
          <w:szCs w:val="24"/>
        </w:rPr>
        <w:t>The snow queen</w:t>
      </w:r>
      <w:r w:rsidRPr="009A29AB">
        <w:rPr>
          <w:rFonts w:ascii="Garamond" w:eastAsia="ヒラギノ角ゴ Pro W3" w:hAnsi="Garamond" w:cs="Times New Roman"/>
          <w:color w:val="000000"/>
          <w:sz w:val="24"/>
          <w:szCs w:val="24"/>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lastRenderedPageBreak/>
        <w:t xml:space="preserve">The articles continued in a similar tone, and in doing so, achieved three outcomes. Firstly, by invoking collectively shared ideas of positive, pleasurable settings, the described entrepreneurship scenarios were established as aspirational. Secondly, the phrasing implied that protagonists and readers share the same work-life aspirations and values. Thirdly, the articles signalled that the readers were expected to share the protagonists’ aspirations for career change and transition into business ownership. Occurring in isolation, phrasings such as those cited above might have merely been due to stylistic decisions by individual authors. However, their occurrence across articles and authors suggests an editorial decision to present entrepreneurship as a state of economic activity WDTOT readers should aspire to.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Our first key finding from analysing the presentation of the WDTOT content is therefore that entrepreneurship was presented as aspirational. To some extent, such a presentation would be expected from a magazine that seeks to entertain its readers. However, WDTOT clearly overstepped the boundaries of entertainment and portrayed its protagonists as undertaking a realistic career change available to the reader.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Although the businesses featured in WDTOT operated in various industries and differed with respect to production processes, products and resources, they shared several characteristics particularly relevant at the start of a new business </w:t>
      </w:r>
      <w:r w:rsidR="000A1FAE">
        <w:rPr>
          <w:rFonts w:ascii="Garamond" w:eastAsia="ヒラギノ角ゴ Pro W3" w:hAnsi="Garamond" w:cs="Times New Roman"/>
          <w:color w:val="000000"/>
          <w:sz w:val="24"/>
          <w:szCs w:val="24"/>
        </w:rPr>
        <w:t xml:space="preserve">and </w:t>
      </w:r>
      <w:r w:rsidRPr="009A29AB">
        <w:rPr>
          <w:rFonts w:ascii="Garamond" w:eastAsia="ヒラギノ角ゴ Pro W3" w:hAnsi="Garamond" w:cs="Times New Roman"/>
          <w:color w:val="000000"/>
          <w:sz w:val="24"/>
          <w:szCs w:val="24"/>
        </w:rPr>
        <w:t xml:space="preserve">which conveyed a notion of accessibility. Firstly, the protagonists were reportedly able to start their new venture from home or to turn their home into their business location. Secondly, the protagonists were able to work with external contract partners such as laboratories, factories or wholesalers rather than with employees and in-house facilities. Thirdly, the women were able to produce to demand. Fourthly, several protagonists started their business by ‘moonlighting’, taking advantage of employment-based resources such as salary and wage benefits while preparing to launch their own business. As a consequence, none of the businesses were portrayed as requiring significant </w:t>
      </w:r>
      <w:r w:rsidRPr="009A29AB">
        <w:rPr>
          <w:rFonts w:ascii="Garamond" w:eastAsia="ヒラギノ角ゴ Pro W3" w:hAnsi="Garamond" w:cs="Times New Roman"/>
          <w:color w:val="000000"/>
          <w:sz w:val="24"/>
          <w:szCs w:val="24"/>
        </w:rPr>
        <w:lastRenderedPageBreak/>
        <w:t>initial financial investment for buying materials, renting offices or production facilities or for employing staff; start-up budgets were downplayed to as little as a £70 investment in a second-hand bicycle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 Start-up capital was reported to have been sourced from low threshold sources such as savings, husbands or families, mortgages and overdrafts, which created the impression that starting one’s own business did not require substantial financial resources. Financial risks were downplayed (e.g. “We started off small as we didn’t want to risk too much” (</w:t>
      </w:r>
      <w:r w:rsidRPr="009A29AB">
        <w:rPr>
          <w:rFonts w:ascii="Garamond" w:eastAsia="ヒラギノ角ゴ Pro W3" w:hAnsi="Garamond" w:cs="Times New Roman"/>
          <w:i/>
          <w:color w:val="000000"/>
          <w:sz w:val="24"/>
          <w:szCs w:val="24"/>
        </w:rPr>
        <w:t>The bag ladies</w:t>
      </w:r>
      <w:r w:rsidRPr="009A29AB">
        <w:rPr>
          <w:rFonts w:ascii="Garamond" w:eastAsia="ヒラギノ角ゴ Pro W3" w:hAnsi="Garamond" w:cs="Times New Roman"/>
          <w:color w:val="000000"/>
          <w:sz w:val="24"/>
          <w:szCs w:val="24"/>
        </w:rPr>
        <w:t xml:space="preserve">)) and readers </w:t>
      </w:r>
      <w:r w:rsidR="000A1FAE">
        <w:rPr>
          <w:rFonts w:ascii="Garamond" w:eastAsia="ヒラギノ角ゴ Pro W3" w:hAnsi="Garamond" w:cs="Times New Roman"/>
          <w:color w:val="000000"/>
          <w:sz w:val="24"/>
          <w:szCs w:val="24"/>
        </w:rPr>
        <w:t>were</w:t>
      </w:r>
      <w:r w:rsidR="000A1FAE"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assured that starting a business </w:t>
      </w:r>
      <w:r w:rsidR="000A1FAE">
        <w:rPr>
          <w:rFonts w:ascii="Garamond" w:eastAsia="ヒラギノ角ゴ Pro W3" w:hAnsi="Garamond" w:cs="Times New Roman"/>
          <w:color w:val="000000"/>
          <w:sz w:val="24"/>
          <w:szCs w:val="24"/>
        </w:rPr>
        <w:t xml:space="preserve">was </w:t>
      </w:r>
      <w:r w:rsidRPr="009A29AB">
        <w:rPr>
          <w:rFonts w:ascii="Garamond" w:eastAsia="ヒラギノ角ゴ Pro W3" w:hAnsi="Garamond" w:cs="Times New Roman"/>
          <w:color w:val="000000"/>
          <w:sz w:val="24"/>
          <w:szCs w:val="24"/>
        </w:rPr>
        <w:t>not an</w:t>
      </w:r>
      <w:r w:rsidR="000A1FAE">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irresponsible gamble (e.g. “I’m a risk taker, but within reason” (</w:t>
      </w:r>
      <w:r w:rsidRPr="009A29AB">
        <w:rPr>
          <w:rFonts w:ascii="Garamond" w:eastAsia="ヒラギノ角ゴ Pro W3" w:hAnsi="Garamond" w:cs="Times New Roman"/>
          <w:i/>
          <w:color w:val="000000"/>
          <w:sz w:val="24"/>
          <w:szCs w:val="24"/>
        </w:rPr>
        <w:t>From bags to riches</w:t>
      </w:r>
      <w:r w:rsidRPr="009A29AB">
        <w:rPr>
          <w:rFonts w:ascii="Garamond" w:eastAsia="ヒラギノ角ゴ Pro W3" w:hAnsi="Garamond" w:cs="Times New Roman"/>
          <w:color w:val="000000"/>
          <w:sz w:val="24"/>
          <w:szCs w:val="24"/>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i/>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In a similar vein, WDTOT promised its readers that</w:t>
      </w:r>
      <w:r w:rsidR="00AE5915">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whatever their current career and qualifications, they had the skills it takes to start a new business. Only five of the 18 WDTOT protagonists were reported to have undergone any type of pre-</w:t>
      </w:r>
      <w:r w:rsidR="00AE5915">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career change training: a diploma in clinical hypnosis combined with a three-day Doula training, on the job-training as an adventure tour guide, a cookery course, floristry night classes and, notably in only one case, a business skills workshop. None of these trainings would have required previous qualifications or substantial investments of time or money. Instead, the successful WDTOT entrepreneurs were described as “armed with nothing but nous” and as having “not one single formal qualification in business” (</w:t>
      </w:r>
      <w:r w:rsidRPr="009A29AB">
        <w:rPr>
          <w:rFonts w:ascii="Garamond" w:eastAsia="ヒラギノ角ゴ Pro W3" w:hAnsi="Garamond" w:cs="Times New Roman"/>
          <w:i/>
          <w:color w:val="000000"/>
          <w:sz w:val="24"/>
          <w:szCs w:val="24"/>
        </w:rPr>
        <w:t>My very own property boom</w:t>
      </w:r>
      <w:r w:rsidRPr="009A29AB">
        <w:rPr>
          <w:rFonts w:ascii="Garamond" w:eastAsia="ヒラギノ角ゴ Pro W3" w:hAnsi="Garamond" w:cs="Times New Roman"/>
          <w:color w:val="000000"/>
          <w:sz w:val="24"/>
          <w:szCs w:val="24"/>
        </w:rPr>
        <w:t xml:space="preserve">). Assuring the readers that “you don’t need an earth-shattering invention to start a new business” and that </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ideas are right under your nose</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i/>
          <w:color w:val="000000"/>
          <w:sz w:val="24"/>
          <w:szCs w:val="24"/>
        </w:rPr>
        <w:t>From bags to riches</w:t>
      </w:r>
      <w:r w:rsidRPr="009A29AB">
        <w:rPr>
          <w:rFonts w:ascii="Garamond" w:eastAsia="ヒラギノ角ゴ Pro W3" w:hAnsi="Garamond" w:cs="Times New Roman"/>
          <w:color w:val="000000"/>
          <w:sz w:val="24"/>
          <w:szCs w:val="24"/>
        </w:rPr>
        <w:t>), WDTOT emphasised the protagonists’ individuality as their source for success: “she had the creative flair – so what if she lacked the scientific expertise?” (</w:t>
      </w:r>
      <w:r w:rsidRPr="009A29AB">
        <w:rPr>
          <w:rFonts w:ascii="Garamond" w:eastAsia="ヒラギノ角ゴ Pro W3" w:hAnsi="Garamond" w:cs="Times New Roman"/>
          <w:i/>
          <w:color w:val="000000"/>
          <w:sz w:val="24"/>
          <w:szCs w:val="24"/>
        </w:rPr>
        <w:t>The green goddess</w:t>
      </w:r>
      <w:r w:rsidRPr="009A29AB">
        <w:rPr>
          <w:rFonts w:ascii="Garamond" w:eastAsia="ヒラギノ角ゴ Pro W3" w:hAnsi="Garamond" w:cs="Times New Roman"/>
          <w:color w:val="000000"/>
          <w:sz w:val="24"/>
          <w:szCs w:val="24"/>
        </w:rPr>
        <w:t>). Entrepreneurship was portrayed as requiring not business skills, but “personality” and “passion” (</w:t>
      </w:r>
      <w:r w:rsidRPr="009A29AB">
        <w:rPr>
          <w:rFonts w:ascii="Garamond" w:eastAsia="ヒラギノ角ゴ Pro W3" w:hAnsi="Garamond" w:cs="Times New Roman"/>
          <w:i/>
          <w:color w:val="000000"/>
          <w:sz w:val="24"/>
          <w:szCs w:val="24"/>
        </w:rPr>
        <w:t>My very own property boom</w:t>
      </w:r>
      <w:r w:rsidRPr="009A29AB">
        <w:rPr>
          <w:rFonts w:ascii="Garamond" w:eastAsia="ヒラギノ角ゴ Pro W3" w:hAnsi="Garamond" w:cs="Times New Roman"/>
          <w:color w:val="000000"/>
          <w:sz w:val="24"/>
          <w:szCs w:val="24"/>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Beyond finance and skills considerations, WDTOT emphasised that transitions into entrepreneurship were quick, easy and seamless: “She handed in her notice at work and spent </w:t>
      </w:r>
      <w:r w:rsidRPr="009A29AB">
        <w:rPr>
          <w:rFonts w:ascii="Garamond" w:eastAsia="ヒラギノ角ゴ Pro W3" w:hAnsi="Garamond" w:cs="Times New Roman"/>
          <w:color w:val="000000"/>
          <w:sz w:val="24"/>
          <w:szCs w:val="24"/>
        </w:rPr>
        <w:lastRenderedPageBreak/>
        <w:t>every spare moment […] experimenting with recipes until Tunworth [cheese] was born” (</w:t>
      </w:r>
      <w:r w:rsidRPr="009A29AB">
        <w:rPr>
          <w:rFonts w:ascii="Garamond" w:eastAsia="ヒラギノ角ゴ Pro W3" w:hAnsi="Garamond" w:cs="Times New Roman"/>
          <w:i/>
          <w:color w:val="000000"/>
          <w:sz w:val="24"/>
          <w:szCs w:val="24"/>
        </w:rPr>
        <w:t>Blessed are the cheesemakers</w:t>
      </w:r>
      <w:r w:rsidRPr="009A29AB">
        <w:rPr>
          <w:rFonts w:ascii="Garamond" w:eastAsia="ヒラギノ角ゴ Pro W3" w:hAnsi="Garamond" w:cs="Times New Roman"/>
          <w:color w:val="000000"/>
          <w:sz w:val="24"/>
          <w:szCs w:val="24"/>
        </w:rPr>
        <w:t xml:space="preserve">) or </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I made a few phone calls and persuaded the makers to let me sell it. We called it the Hipseat, named the company Hippychick and that was that; I had my own business” (</w:t>
      </w:r>
      <w:r w:rsidRPr="009A29AB">
        <w:rPr>
          <w:rFonts w:ascii="Garamond" w:eastAsia="ヒラギノ角ゴ Pro W3" w:hAnsi="Garamond" w:cs="Times New Roman"/>
          <w:i/>
          <w:color w:val="000000"/>
          <w:sz w:val="24"/>
          <w:szCs w:val="24"/>
        </w:rPr>
        <w:t>Toys are us</w:t>
      </w:r>
      <w:r w:rsidRPr="009A29AB">
        <w:rPr>
          <w:rFonts w:ascii="Garamond" w:eastAsia="ヒラギノ角ゴ Pro W3" w:hAnsi="Garamond" w:cs="Times New Roman"/>
          <w:color w:val="000000"/>
          <w:sz w:val="24"/>
          <w:szCs w:val="24"/>
        </w:rPr>
        <w:t>). In addition, the WDTOT main feature articles were accompanied with step-by-step advice and encouragement on setting up a business. Two columns entitled “My five best decisions” and “Could you do it?” offered industry expert advice on how to start a business in the respective industry. A third column entitled “We did it, too” presented mini-profiles of other women business owners, suggesting that the main article’s protagonist was not an isolated case of successful female entrepreneurship in this area.</w:t>
      </w:r>
      <w:r w:rsidR="0081207A">
        <w:rPr>
          <w:rFonts w:ascii="Garamond" w:eastAsia="ヒラギノ角ゴ Pro W3" w:hAnsi="Garamond" w:cs="Times New Roman"/>
          <w:color w:val="000000"/>
          <w:sz w:val="24"/>
          <w:szCs w:val="24"/>
        </w:rPr>
        <w:t xml:space="preserve"> All three columns further conveyed the impression that businesses are easy to start and run.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The second key finding of our analysis is thus that WDTOT portrayed transitions into business ownership as accessible for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readers: No substantial investments were said to be required; risks and entry barriers were downplayed and readers were assured they did not have to possess or acquire specific skills.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Our analysis of WDTOT’s presentation has thus shown that female entrepreneurship was portrayed as both aspirational and accessible. WDTOT not only invited its readers to dream of a certain work-lifestyle, but offered encouragement and practical information for making this dream happen. The overall impression was that the advice offered by WDTOT</w:t>
      </w:r>
      <w:r w:rsidRPr="009A29AB">
        <w:rPr>
          <w:rFonts w:ascii="Garamond" w:eastAsia="ヒラギノ角ゴ Pro W3" w:hAnsi="Garamond" w:cs="Times New Roman"/>
          <w:i/>
          <w:color w:val="000000"/>
          <w:sz w:val="24"/>
          <w:szCs w:val="24"/>
        </w:rPr>
        <w:t xml:space="preserve"> </w:t>
      </w:r>
      <w:r w:rsidRPr="009A29AB">
        <w:rPr>
          <w:rFonts w:ascii="Garamond" w:eastAsia="ヒラギノ角ゴ Pro W3" w:hAnsi="Garamond" w:cs="Times New Roman"/>
          <w:color w:val="000000"/>
          <w:sz w:val="24"/>
          <w:szCs w:val="24"/>
        </w:rPr>
        <w:t xml:space="preserve">was almost all readers would need to start their own business, become successful female entrepreneurs and enjoy a fulfilling and balanced working life.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 xml:space="preserve">4.2 Traditional femininity and self-fulfilment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To analyse the nature of female entrepreneurship WDTOT promoted</w:t>
      </w:r>
      <w:r w:rsidR="001864AC">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we focused on the content and location of the entrepreneurs’ work and on their work-life experiences. Before we </w:t>
      </w:r>
      <w:r w:rsidRPr="009A29AB">
        <w:rPr>
          <w:rFonts w:ascii="Garamond" w:eastAsia="ヒラギノ角ゴ Pro W3" w:hAnsi="Garamond" w:cs="Times New Roman"/>
          <w:color w:val="000000"/>
          <w:sz w:val="24"/>
          <w:szCs w:val="24"/>
        </w:rPr>
        <w:lastRenderedPageBreak/>
        <w:t xml:space="preserve">discuss each of these aspects, we give a brief overview of the career changes featured in WDTOT.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The 17 WDTOT articles reported on 18 women starting their own business (one article featured two women starting the business together). The featured female entrepreneurs had previously worked in predominantly new professions, including as a film producer’s assistant, buyer for Disney, client manager in a bank, account director in advertising, hospitality manager, colourist, corporate lawyer, interior designer and teacher. Several protagonists were said to have earned substantial or high incomes in their former positions. Leaving these careers behind, the WDTOT protagonists founded a range of micro businesses including the development, production and wholesale of various products (handbags</w:t>
      </w:r>
      <w:r w:rsidR="00A4062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organic shampoo</w:t>
      </w:r>
      <w:r w:rsidR="00A4062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cheese; lavender crafts)</w:t>
      </w:r>
      <w:r w:rsidR="00A4062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a flower shop, a bakery, a cooking school and various other hospitality businesses (see also Table </w:t>
      </w:r>
      <w:r w:rsidR="000F6654">
        <w:rPr>
          <w:rFonts w:ascii="Garamond" w:eastAsia="ヒラギノ角ゴ Pro W3" w:hAnsi="Garamond" w:cs="Times New Roman"/>
          <w:color w:val="000000"/>
          <w:sz w:val="24"/>
          <w:szCs w:val="24"/>
        </w:rPr>
        <w:t>2</w:t>
      </w:r>
      <w:r w:rsidRPr="009A29AB">
        <w:rPr>
          <w:rFonts w:ascii="Garamond" w:eastAsia="ヒラギノ角ゴ Pro W3" w:hAnsi="Garamond" w:cs="Times New Roman"/>
          <w:color w:val="000000"/>
          <w:sz w:val="24"/>
          <w:szCs w:val="24"/>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In these new businesses, the WDTOT protagonists’ work content comprised either producing and selling products traditionally associated with women (e.g. handbags, shampoo, food, crafts, flowers) or providing service activities traditionally perceived as female, such as nurturing, caring, entertaining and hosting (e.g. hospitality, wedding planning</w:t>
      </w:r>
      <w:r w:rsidR="00483813">
        <w:rPr>
          <w:rFonts w:ascii="Garamond" w:eastAsia="ヒラギノ角ゴ Pro W3" w:hAnsi="Garamond" w:cs="Times New Roman"/>
          <w:color w:val="000000"/>
          <w:sz w:val="24"/>
          <w:szCs w:val="24"/>
        </w:rPr>
        <w:t xml:space="preserve">, doula service) (cf. </w:t>
      </w:r>
      <w:r w:rsidR="00483813" w:rsidRPr="009A29AB">
        <w:rPr>
          <w:rFonts w:ascii="Garamond" w:eastAsia="ヒラギノ角ゴ Pro W3" w:hAnsi="Garamond" w:cs="Times New Roman"/>
          <w:color w:val="000000"/>
          <w:sz w:val="24"/>
          <w:szCs w:val="24"/>
        </w:rPr>
        <w:t>Banyard</w:t>
      </w:r>
      <w:r w:rsidR="00483813">
        <w:rPr>
          <w:rFonts w:ascii="Garamond" w:eastAsia="ヒラギノ角ゴ Pro W3" w:hAnsi="Garamond" w:cs="Times New Roman"/>
          <w:color w:val="000000"/>
          <w:sz w:val="24"/>
          <w:szCs w:val="24"/>
        </w:rPr>
        <w:t>,</w:t>
      </w:r>
      <w:r w:rsidR="00483813" w:rsidRPr="009A29AB">
        <w:rPr>
          <w:rFonts w:ascii="Garamond" w:eastAsia="ヒラギノ角ゴ Pro W3" w:hAnsi="Garamond" w:cs="Times New Roman"/>
          <w:color w:val="000000"/>
          <w:sz w:val="24"/>
          <w:szCs w:val="24"/>
        </w:rPr>
        <w:t xml:space="preserve"> 2010</w:t>
      </w:r>
      <w:r w:rsidR="00483813">
        <w:rPr>
          <w:rFonts w:ascii="Garamond" w:eastAsia="ヒラギノ角ゴ Pro W3" w:hAnsi="Garamond" w:cs="Times New Roman"/>
          <w:color w:val="000000"/>
          <w:sz w:val="24"/>
          <w:szCs w:val="24"/>
        </w:rPr>
        <w:t>; Ahl, 2007</w:t>
      </w:r>
      <w:r w:rsidRPr="009A29AB">
        <w:rPr>
          <w:rFonts w:ascii="Garamond" w:eastAsia="ヒラギノ角ゴ Pro W3" w:hAnsi="Garamond" w:cs="Times New Roman"/>
          <w:color w:val="000000"/>
          <w:sz w:val="24"/>
          <w:szCs w:val="24"/>
        </w:rPr>
        <w:t>). Female traditions featured strongly as WDTOT entrepreneurs reportedly turned to their grandmothers for inspiration. A typical example was Emma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 who “tried out some of her grandmother’s old recipes and soon […] was selling cakes to friends”. Alluding to similar allegedly female interests, Georgia (</w:t>
      </w:r>
      <w:r w:rsidRPr="009A29AB">
        <w:rPr>
          <w:rFonts w:ascii="Garamond" w:eastAsia="ヒラギノ角ゴ Pro W3" w:hAnsi="Garamond" w:cs="Times New Roman"/>
          <w:i/>
          <w:color w:val="000000"/>
          <w:sz w:val="24"/>
          <w:szCs w:val="24"/>
        </w:rPr>
        <w:t>The French mistress</w:t>
      </w:r>
      <w:r w:rsidRPr="009A29AB">
        <w:rPr>
          <w:rFonts w:ascii="Garamond" w:eastAsia="ヒラギノ角ゴ Pro W3" w:hAnsi="Garamond" w:cs="Times New Roman"/>
          <w:color w:val="000000"/>
          <w:sz w:val="24"/>
          <w:szCs w:val="24"/>
        </w:rPr>
        <w:t>) dubbed her business “a celebration of pretty things”. With respect to the service providers amongst the WDTOT entrepreneurs, ‘caring for others’ emerged as the dominating narrative. Jennie (</w:t>
      </w:r>
      <w:r w:rsidRPr="009A29AB">
        <w:rPr>
          <w:rFonts w:ascii="Garamond" w:eastAsia="ヒラギノ角ゴ Pro W3" w:hAnsi="Garamond" w:cs="Times New Roman"/>
          <w:i/>
          <w:color w:val="000000"/>
          <w:sz w:val="24"/>
          <w:szCs w:val="24"/>
        </w:rPr>
        <w:t>Let’s do lunch</w:t>
      </w:r>
      <w:r w:rsidRPr="009A29AB">
        <w:rPr>
          <w:rFonts w:ascii="Garamond" w:eastAsia="ヒラギノ角ゴ Pro W3" w:hAnsi="Garamond" w:cs="Times New Roman"/>
          <w:color w:val="000000"/>
          <w:sz w:val="24"/>
          <w:szCs w:val="24"/>
        </w:rPr>
        <w:t>) sold food that “makes [her friends] feel happy, it’s like a hug” and hospitality property developer Sue (</w:t>
      </w:r>
      <w:r w:rsidRPr="009A29AB">
        <w:rPr>
          <w:rFonts w:ascii="Garamond" w:eastAsia="ヒラギノ角ゴ Pro W3" w:hAnsi="Garamond" w:cs="Times New Roman"/>
          <w:i/>
          <w:color w:val="000000"/>
          <w:sz w:val="24"/>
          <w:szCs w:val="24"/>
        </w:rPr>
        <w:t>My very own property boom</w:t>
      </w:r>
      <w:r w:rsidRPr="009A29AB">
        <w:rPr>
          <w:rFonts w:ascii="Garamond" w:eastAsia="ヒラギノ角ゴ Pro W3" w:hAnsi="Garamond" w:cs="Times New Roman"/>
          <w:color w:val="000000"/>
          <w:sz w:val="24"/>
          <w:szCs w:val="24"/>
        </w:rPr>
        <w:t xml:space="preserve">) loved “thinking up little ways to surprise and delight my customers”. Holiday organisers Sofia and Anna described the highs of their work as focussing on their </w:t>
      </w:r>
      <w:r w:rsidRPr="009A29AB">
        <w:rPr>
          <w:rFonts w:ascii="Garamond" w:eastAsia="ヒラギノ角ゴ Pro W3" w:hAnsi="Garamond" w:cs="Times New Roman"/>
          <w:color w:val="000000"/>
          <w:sz w:val="24"/>
          <w:szCs w:val="24"/>
        </w:rPr>
        <w:lastRenderedPageBreak/>
        <w:t>customers’ well-being, stating: “I wanted to give people an experience they are totally immersed in” (</w:t>
      </w:r>
      <w:r w:rsidRPr="009A29AB">
        <w:rPr>
          <w:rFonts w:ascii="Garamond" w:eastAsia="ヒラギノ角ゴ Pro W3" w:hAnsi="Garamond" w:cs="Times New Roman"/>
          <w:i/>
          <w:color w:val="000000"/>
          <w:sz w:val="24"/>
          <w:szCs w:val="24"/>
        </w:rPr>
        <w:t>The snow queen</w:t>
      </w:r>
      <w:r w:rsidRPr="009A29AB">
        <w:rPr>
          <w:rFonts w:ascii="Garamond" w:eastAsia="ヒラギノ角ゴ Pro W3" w:hAnsi="Garamond" w:cs="Times New Roman"/>
          <w:color w:val="000000"/>
          <w:sz w:val="24"/>
          <w:szCs w:val="24"/>
        </w:rPr>
        <w:t>) and “The only thing you don’t do for them is make love” (</w:t>
      </w:r>
      <w:r w:rsidRPr="009A29AB">
        <w:rPr>
          <w:rFonts w:ascii="Garamond" w:eastAsia="ヒラギノ角ゴ Pro W3" w:hAnsi="Garamond" w:cs="Times New Roman"/>
          <w:i/>
          <w:color w:val="000000"/>
          <w:sz w:val="24"/>
          <w:szCs w:val="24"/>
        </w:rPr>
        <w:t>My life is one long holiday</w:t>
      </w:r>
      <w:r w:rsidRPr="009A29AB">
        <w:rPr>
          <w:rFonts w:ascii="Garamond" w:eastAsia="ヒラギノ角ゴ Pro W3" w:hAnsi="Garamond" w:cs="Times New Roman"/>
          <w:color w:val="000000"/>
          <w:sz w:val="24"/>
          <w:szCs w:val="24"/>
        </w:rPr>
        <w:t>). The intensity with which these portrayals of women’s work content focused on traditionally female pursuits and skills, often harking back to housewifery and traditional gender roles, was compounded by statements such as “the most useful technique I learned was to go to offices at the highest levels and burst into tears” (</w:t>
      </w:r>
      <w:r w:rsidRPr="009A29AB">
        <w:rPr>
          <w:rFonts w:ascii="Garamond" w:eastAsia="ヒラギノ角ゴ Pro W3" w:hAnsi="Garamond" w:cs="Times New Roman"/>
          <w:i/>
          <w:color w:val="000000"/>
          <w:sz w:val="24"/>
          <w:szCs w:val="24"/>
        </w:rPr>
        <w:t>Easy rider</w:t>
      </w:r>
      <w:r w:rsidRPr="009A29AB">
        <w:rPr>
          <w:rFonts w:ascii="Garamond" w:eastAsia="ヒラギノ角ゴ Pro W3" w:hAnsi="Garamond" w:cs="Times New Roman"/>
          <w:color w:val="000000"/>
          <w:sz w:val="24"/>
          <w:szCs w:val="24"/>
        </w:rPr>
        <w:t>) and recommendations to simply “trust female intuition”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 xml:space="preserv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While the WDTOT’s entrepreneurs’ work content was thus one traditionally perceived as female, it also centred on a particular segment of female activity: upmarket and luxury lifestyle products and services. All 17 businesses catered for middle class consumers who can afford purchases beyond life’s bare necessities and whose consumptive choices are influenced by ecological, social and cultural values. As a result, the WDTOT protagonists’ work focused on products and services for which, following the concerns of traditionally white, middle class femininity, aspects such as aesthetic appeal, style or personal values are key. Moreover, connotations of effort in work were downplayed. The women’s work was not described as, for instance, sourcing materials, writing marketing strategies or preparing tax returns, but as shopping, browsing and chatting with friends, as “jet[ting] off to Milan, Barcelona and New York” and “quietly strolling round bejewelled stores filled with swathes of shimmering fabric” (</w:t>
      </w:r>
      <w:r w:rsidRPr="009A29AB">
        <w:rPr>
          <w:rFonts w:ascii="Garamond" w:eastAsia="ヒラギノ角ゴ Pro W3" w:hAnsi="Garamond" w:cs="Times New Roman"/>
          <w:i/>
          <w:color w:val="000000"/>
          <w:sz w:val="24"/>
          <w:szCs w:val="24"/>
        </w:rPr>
        <w:t>The bag ladies</w:t>
      </w:r>
      <w:r w:rsidRPr="009A29AB">
        <w:rPr>
          <w:rFonts w:ascii="Garamond" w:eastAsia="ヒラギノ角ゴ Pro W3" w:hAnsi="Garamond" w:cs="Times New Roman"/>
          <w:color w:val="000000"/>
          <w:sz w:val="24"/>
          <w:szCs w:val="24"/>
        </w:rPr>
        <w:t>).</w:t>
      </w:r>
      <w:r w:rsidR="00A40624">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Under different circumstances, work practices such as designing handbags, cooking wholesome meals or organising weddings might well have been undertaken as leisure pursuits or at least as part of non-work life.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Analysing the locations of work described in WDTOT revealed a clear focus on domestic workplaces. Although all of the WDTOT businesses could conceivably have been located outside the domestic sphere, the majority of WDTOT entrepreneurs worked at home. </w:t>
      </w:r>
      <w:r w:rsidRPr="009A29AB">
        <w:rPr>
          <w:rFonts w:ascii="Garamond" w:eastAsia="ヒラギノ角ゴ Pro W3" w:hAnsi="Garamond" w:cs="Times New Roman"/>
          <w:color w:val="000000"/>
          <w:sz w:val="24"/>
          <w:szCs w:val="24"/>
        </w:rPr>
        <w:lastRenderedPageBreak/>
        <w:t>Businesses were run from home, production was undertaken at home and homes were turned into business locations. Decisions to relocate economic activity into the domestic sphere were portrayed as conscious and attractive lifestyle choices, emphasising that “the hub of their working life is Lucy’s big kitchen table [where] many of their beautiful handbag ideas are born, fuelled by tea and biscuits” (</w:t>
      </w:r>
      <w:r w:rsidRPr="009A29AB">
        <w:rPr>
          <w:rFonts w:ascii="Garamond" w:eastAsia="ヒラギノ角ゴ Pro W3" w:hAnsi="Garamond" w:cs="Times New Roman"/>
          <w:i/>
          <w:color w:val="000000"/>
          <w:sz w:val="24"/>
          <w:szCs w:val="24"/>
        </w:rPr>
        <w:t>The bag ladies</w:t>
      </w:r>
      <w:r w:rsidRPr="009A29AB">
        <w:rPr>
          <w:rFonts w:ascii="Garamond" w:eastAsia="ヒラギノ角ゴ Pro W3" w:hAnsi="Garamond" w:cs="Times New Roman"/>
          <w:color w:val="000000"/>
          <w:sz w:val="24"/>
          <w:szCs w:val="24"/>
        </w:rPr>
        <w:t>)</w:t>
      </w:r>
      <w:r w:rsidR="003D7FA9">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or that Emma “spends her days in her steaming kitchen perfecting sweet treats”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 Across all articles, WDTOT emphasised an overlap, if not amalgamation</w:t>
      </w:r>
      <w:r w:rsidR="003D7FA9">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of domestic and business spheres and professional and personal lives. Not only were homes transformed into businesses and houses and cars sold to finance their start-up (</w:t>
      </w:r>
      <w:r w:rsidRPr="009A29AB">
        <w:rPr>
          <w:rFonts w:ascii="Garamond" w:eastAsia="ヒラギノ角ゴ Pro W3" w:hAnsi="Garamond" w:cs="Times New Roman"/>
          <w:i/>
          <w:color w:val="000000"/>
          <w:sz w:val="24"/>
          <w:szCs w:val="24"/>
        </w:rPr>
        <w:t>My very own property boom</w:t>
      </w:r>
      <w:r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i/>
          <w:color w:val="000000"/>
          <w:sz w:val="24"/>
          <w:szCs w:val="24"/>
        </w:rPr>
        <w:t>The green goddess</w:t>
      </w:r>
      <w:r w:rsidRPr="009A29AB">
        <w:rPr>
          <w:rFonts w:ascii="Garamond" w:eastAsia="ヒラギノ角ゴ Pro W3" w:hAnsi="Garamond" w:cs="Times New Roman"/>
          <w:color w:val="000000"/>
          <w:sz w:val="24"/>
          <w:szCs w:val="24"/>
        </w:rPr>
        <w:t>), but friends became clients (</w:t>
      </w:r>
      <w:r w:rsidRPr="009A29AB">
        <w:rPr>
          <w:rFonts w:ascii="Garamond" w:eastAsia="ヒラギノ角ゴ Pro W3" w:hAnsi="Garamond" w:cs="Times New Roman"/>
          <w:i/>
          <w:color w:val="000000"/>
          <w:sz w:val="24"/>
          <w:szCs w:val="24"/>
        </w:rPr>
        <w:t>Let’s do lunch</w:t>
      </w:r>
      <w:r w:rsidRPr="009A29AB">
        <w:rPr>
          <w:rFonts w:ascii="Garamond" w:eastAsia="ヒラギノ角ゴ Pro W3" w:hAnsi="Garamond" w:cs="Times New Roman"/>
          <w:color w:val="000000"/>
          <w:sz w:val="24"/>
          <w:szCs w:val="24"/>
        </w:rPr>
        <w:t>) and clients and business contacts became friends or even husbands (</w:t>
      </w:r>
      <w:r w:rsidRPr="009A29AB">
        <w:rPr>
          <w:rFonts w:ascii="Garamond" w:eastAsia="ヒラギノ角ゴ Pro W3" w:hAnsi="Garamond" w:cs="Times New Roman"/>
          <w:i/>
          <w:color w:val="000000"/>
          <w:sz w:val="24"/>
          <w:szCs w:val="24"/>
        </w:rPr>
        <w:t>The green goddess</w:t>
      </w:r>
      <w:r w:rsidRPr="009A29AB">
        <w:rPr>
          <w:rFonts w:ascii="Garamond" w:eastAsia="ヒラギノ角ゴ Pro W3" w:hAnsi="Garamond" w:cs="Times New Roman"/>
          <w:color w:val="000000"/>
          <w:sz w:val="24"/>
          <w:szCs w:val="24"/>
        </w:rPr>
        <w:t>). In one of the most extensive examples of blurred work-life boundaries (</w:t>
      </w:r>
      <w:r w:rsidRPr="009A29AB">
        <w:rPr>
          <w:rFonts w:ascii="Garamond" w:eastAsia="ヒラギノ角ゴ Pro W3" w:hAnsi="Garamond" w:cs="Times New Roman"/>
          <w:i/>
          <w:color w:val="000000"/>
          <w:sz w:val="24"/>
          <w:szCs w:val="24"/>
        </w:rPr>
        <w:t>Toys are us</w:t>
      </w:r>
      <w:r w:rsidRPr="009A29AB">
        <w:rPr>
          <w:rFonts w:ascii="Garamond" w:eastAsia="ヒラギノ角ゴ Pro W3" w:hAnsi="Garamond" w:cs="Times New Roman"/>
          <w:color w:val="000000"/>
          <w:sz w:val="24"/>
          <w:szCs w:val="24"/>
        </w:rPr>
        <w:t xml:space="preserve">) wife and husband were business partners, the children were taken to trade fairs to promote the products and even the family bathroom was used as a product storeroom.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Finally, the analysis of data coded as relating to the women’s work experiences revealed three key themes. Firstly, working as a female entrepreneur was portrayed as an enjoyable, pleasant activity, not as hardship or effort. Implicitly assuming that work should be unpleasant, strenuous or energy demanding, the protagonists were quoted as</w:t>
      </w:r>
      <w:r w:rsidRPr="009A29AB">
        <w:rPr>
          <w:rFonts w:ascii="Garamond" w:eastAsia="ヒラギノ角ゴ Pro W3" w:hAnsi="Garamond" w:cs="Times New Roman"/>
          <w:i/>
          <w:color w:val="000000"/>
          <w:sz w:val="24"/>
          <w:szCs w:val="24"/>
        </w:rPr>
        <w:t xml:space="preserve"> </w:t>
      </w:r>
      <w:r w:rsidRPr="009A29AB">
        <w:rPr>
          <w:rFonts w:ascii="Garamond" w:eastAsia="ヒラギノ角ゴ Pro W3" w:hAnsi="Garamond" w:cs="Times New Roman"/>
          <w:color w:val="000000"/>
          <w:sz w:val="24"/>
          <w:szCs w:val="24"/>
        </w:rPr>
        <w:t>emphasising “my job doesn’t feel like work” (</w:t>
      </w:r>
      <w:r w:rsidRPr="009A29AB">
        <w:rPr>
          <w:rFonts w:ascii="Garamond" w:eastAsia="ヒラギノ角ゴ Pro W3" w:hAnsi="Garamond" w:cs="Times New Roman"/>
          <w:i/>
          <w:color w:val="000000"/>
          <w:sz w:val="24"/>
          <w:szCs w:val="24"/>
        </w:rPr>
        <w:t>Art house</w:t>
      </w:r>
      <w:r w:rsidRPr="009A29AB">
        <w:rPr>
          <w:rFonts w:ascii="Garamond" w:eastAsia="ヒラギノ角ゴ Pro W3" w:hAnsi="Garamond" w:cs="Times New Roman"/>
          <w:color w:val="000000"/>
          <w:sz w:val="24"/>
          <w:szCs w:val="24"/>
        </w:rPr>
        <w:t>) or “it doesn’t feel like work, despite the long hours” (</w:t>
      </w:r>
      <w:r w:rsidRPr="009A29AB">
        <w:rPr>
          <w:rFonts w:ascii="Garamond" w:eastAsia="ヒラギノ角ゴ Pro W3" w:hAnsi="Garamond" w:cs="Times New Roman"/>
          <w:i/>
          <w:color w:val="000000"/>
          <w:sz w:val="24"/>
          <w:szCs w:val="24"/>
        </w:rPr>
        <w:t>Let’s do lunch</w:t>
      </w:r>
      <w:r w:rsidRPr="009A29AB">
        <w:rPr>
          <w:rFonts w:ascii="Garamond" w:eastAsia="ヒラギノ角ゴ Pro W3" w:hAnsi="Garamond" w:cs="Times New Roman"/>
          <w:color w:val="000000"/>
          <w:sz w:val="24"/>
          <w:szCs w:val="24"/>
        </w:rPr>
        <w:t>). Secondly, WDTOT emphasised how becoming a female entrepreneur improved work-life balance. The relocation of work into the domestic sphere played a key role here which, notably, in several cases (re-)asserted the WDTOT protagonists as primary carers. However, fulfilling such traditional roles was not described as potentially problematic, but as a chance to better balance work and life and to fulfil personal preferences: “working from home means I’m always around for the family. It’s brought me back</w:t>
      </w:r>
      <w:r w:rsidR="00A40624">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to my roots” (</w:t>
      </w:r>
      <w:r w:rsidRPr="009A29AB">
        <w:rPr>
          <w:rFonts w:ascii="Garamond" w:eastAsia="ヒラギノ角ゴ Pro W3" w:hAnsi="Garamond" w:cs="Times New Roman"/>
          <w:i/>
          <w:color w:val="000000"/>
          <w:sz w:val="24"/>
          <w:szCs w:val="24"/>
        </w:rPr>
        <w:t>Blessed are the cheesemakers</w:t>
      </w:r>
      <w:r w:rsidRPr="009A29AB">
        <w:rPr>
          <w:rFonts w:ascii="Garamond" w:eastAsia="ヒラギノ角ゴ Pro W3" w:hAnsi="Garamond" w:cs="Times New Roman"/>
          <w:color w:val="000000"/>
          <w:sz w:val="24"/>
          <w:szCs w:val="24"/>
        </w:rPr>
        <w:t xml:space="preserve">). Thirdly, far from providing only a means to earning a living, WDTOT presented work experiences as facilitating </w:t>
      </w:r>
      <w:r w:rsidRPr="009A29AB">
        <w:rPr>
          <w:rFonts w:ascii="Garamond" w:eastAsia="ヒラギノ角ゴ Pro W3" w:hAnsi="Garamond" w:cs="Times New Roman"/>
          <w:color w:val="000000"/>
          <w:sz w:val="24"/>
          <w:szCs w:val="24"/>
        </w:rPr>
        <w:lastRenderedPageBreak/>
        <w:t xml:space="preserve">personal fulfilment. Work was </w:t>
      </w:r>
      <w:r w:rsidR="00A40624">
        <w:rPr>
          <w:rFonts w:ascii="Garamond" w:eastAsia="ヒラギノ角ゴ Pro W3" w:hAnsi="Garamond" w:cs="Times New Roman"/>
          <w:color w:val="000000"/>
          <w:sz w:val="24"/>
          <w:szCs w:val="24"/>
        </w:rPr>
        <w:t>described</w:t>
      </w:r>
      <w:r w:rsidR="00A40624" w:rsidRPr="009A29AB">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as chiming with the women’s personalities, for example in the case of Emma (</w:t>
      </w:r>
      <w:r w:rsidRPr="009A29AB">
        <w:rPr>
          <w:rFonts w:ascii="Garamond" w:eastAsia="ヒラギノ角ゴ Pro W3" w:hAnsi="Garamond" w:cs="Times New Roman"/>
          <w:i/>
          <w:color w:val="000000"/>
          <w:sz w:val="24"/>
          <w:szCs w:val="24"/>
        </w:rPr>
        <w:t>A slice of the good life</w:t>
      </w:r>
      <w:r w:rsidRPr="009A29AB">
        <w:rPr>
          <w:rFonts w:ascii="Garamond" w:eastAsia="ヒラギノ角ゴ Pro W3" w:hAnsi="Garamond" w:cs="Times New Roman"/>
          <w:color w:val="000000"/>
          <w:sz w:val="24"/>
          <w:szCs w:val="24"/>
        </w:rPr>
        <w:t>), who emphasised that “baking did come naturally</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Louise (</w:t>
      </w:r>
      <w:r w:rsidRPr="009A29AB">
        <w:rPr>
          <w:rFonts w:ascii="Garamond" w:eastAsia="ヒラギノ角ゴ Pro W3" w:hAnsi="Garamond" w:cs="Times New Roman"/>
          <w:i/>
          <w:color w:val="000000"/>
          <w:sz w:val="24"/>
          <w:szCs w:val="24"/>
        </w:rPr>
        <w:t>The green goddess</w:t>
      </w:r>
      <w:r w:rsidRPr="009A29AB">
        <w:rPr>
          <w:rFonts w:ascii="Garamond" w:eastAsia="ヒラギノ角ゴ Pro W3" w:hAnsi="Garamond" w:cs="Times New Roman"/>
          <w:color w:val="000000"/>
          <w:sz w:val="24"/>
          <w:szCs w:val="24"/>
        </w:rPr>
        <w:t xml:space="preserve">) reported feeling </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100% fulfilled</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and Julie (</w:t>
      </w:r>
      <w:r w:rsidRPr="009A29AB">
        <w:rPr>
          <w:rFonts w:ascii="Garamond" w:eastAsia="ヒラギノ角ゴ Pro W3" w:hAnsi="Garamond" w:cs="Times New Roman"/>
          <w:i/>
          <w:color w:val="000000"/>
          <w:sz w:val="24"/>
          <w:szCs w:val="24"/>
        </w:rPr>
        <w:t>Blessed are the cheesemakers</w:t>
      </w:r>
      <w:r w:rsidRPr="009A29AB">
        <w:rPr>
          <w:rFonts w:ascii="Garamond" w:eastAsia="ヒラギノ角ゴ Pro W3" w:hAnsi="Garamond" w:cs="Times New Roman"/>
          <w:color w:val="000000"/>
          <w:sz w:val="24"/>
          <w:szCs w:val="24"/>
        </w:rPr>
        <w:t xml:space="preserve">) relished the opportunity to work from home because her </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heart was always at home at our old farmhouse in the Hampshire countryside</w:t>
      </w:r>
      <w:r w:rsidRPr="009A29AB">
        <w:rPr>
          <w:rFonts w:ascii="Garamond" w:eastAsia="ヒラギノ角ゴ Pro W3" w:hAnsi="Garamond" w:cs="Times New Roman"/>
          <w:i/>
          <w:color w:val="000000"/>
          <w:sz w:val="24"/>
          <w:szCs w:val="24"/>
        </w:rPr>
        <w:t>”.</w:t>
      </w:r>
      <w:r w:rsidRPr="009A29AB">
        <w:rPr>
          <w:rFonts w:ascii="Garamond" w:eastAsia="ヒラギノ角ゴ Pro W3" w:hAnsi="Garamond" w:cs="Times New Roman"/>
          <w:color w:val="000000"/>
          <w:sz w:val="24"/>
          <w:szCs w:val="24"/>
        </w:rPr>
        <w:t xml:space="preserve"> These positive images of work were reinforced by comparisons with the women’s previous work experiences. Prior to starting their own business, the women were reported to have worked in “grey, corporate offices” (</w:t>
      </w:r>
      <w:r w:rsidRPr="009A29AB">
        <w:rPr>
          <w:rFonts w:ascii="Garamond" w:eastAsia="ヒラギノ角ゴ Pro W3" w:hAnsi="Garamond" w:cs="Times New Roman"/>
          <w:i/>
          <w:color w:val="000000"/>
          <w:sz w:val="24"/>
          <w:szCs w:val="24"/>
        </w:rPr>
        <w:t>The bag ladies</w:t>
      </w:r>
      <w:r w:rsidRPr="009A29AB">
        <w:rPr>
          <w:rFonts w:ascii="Garamond" w:eastAsia="ヒラギノ角ゴ Pro W3" w:hAnsi="Garamond" w:cs="Times New Roman"/>
          <w:color w:val="000000"/>
          <w:sz w:val="24"/>
          <w:szCs w:val="24"/>
        </w:rPr>
        <w:t>) and as having found themselves “well and truly in the rat race” (</w:t>
      </w:r>
      <w:r w:rsidRPr="009A29AB">
        <w:rPr>
          <w:rFonts w:ascii="Garamond" w:eastAsia="ヒラギノ角ゴ Pro W3" w:hAnsi="Garamond" w:cs="Times New Roman"/>
          <w:i/>
          <w:color w:val="000000"/>
          <w:sz w:val="24"/>
          <w:szCs w:val="24"/>
        </w:rPr>
        <w:t>Purple haze</w:t>
      </w:r>
      <w:r w:rsidRPr="009A29AB">
        <w:rPr>
          <w:rFonts w:ascii="Garamond" w:eastAsia="ヒラギノ角ゴ Pro W3" w:hAnsi="Garamond" w:cs="Times New Roman"/>
          <w:color w:val="000000"/>
          <w:sz w:val="24"/>
          <w:szCs w:val="24"/>
        </w:rPr>
        <w:t>), with work that made them feel “guilty”, “frustrated”, “bored” and “stagnant” and “zapp[ed] [my] natural get-up-and-go”. Against this backdrop, starting their own business was lauded as liberating and energising, for instance stating that “Anna rediscovered her joie de vivre” (</w:t>
      </w:r>
      <w:r w:rsidRPr="009A29AB">
        <w:rPr>
          <w:rFonts w:ascii="Garamond" w:eastAsia="ヒラギノ角ゴ Pro W3" w:hAnsi="Garamond" w:cs="Times New Roman"/>
          <w:i/>
          <w:color w:val="000000"/>
          <w:sz w:val="24"/>
          <w:szCs w:val="24"/>
        </w:rPr>
        <w:t>My life is one long holiday</w:t>
      </w:r>
      <w:r w:rsidRPr="009A29AB">
        <w:rPr>
          <w:rFonts w:ascii="Garamond" w:eastAsia="ヒラギノ角ゴ Pro W3" w:hAnsi="Garamond" w:cs="Times New Roman"/>
          <w:color w:val="000000"/>
          <w:sz w:val="24"/>
          <w:szCs w:val="24"/>
        </w:rPr>
        <w:t>) or quoting Sofia (</w:t>
      </w:r>
      <w:r w:rsidRPr="009A29AB">
        <w:rPr>
          <w:rFonts w:ascii="Garamond" w:eastAsia="ヒラギノ角ゴ Pro W3" w:hAnsi="Garamond" w:cs="Times New Roman"/>
          <w:i/>
          <w:color w:val="000000"/>
          <w:sz w:val="24"/>
          <w:szCs w:val="24"/>
        </w:rPr>
        <w:t>The snow queen</w:t>
      </w:r>
      <w:r w:rsidRPr="009A29AB">
        <w:rPr>
          <w:rFonts w:ascii="Garamond" w:eastAsia="ヒラギノ角ゴ Pro W3" w:hAnsi="Garamond" w:cs="Times New Roman"/>
          <w:color w:val="000000"/>
          <w:sz w:val="24"/>
          <w:szCs w:val="24"/>
        </w:rPr>
        <w:t>) as saying “I have constant sparks of energy and I’m much more creative”. Negative experiences were presented as merely temporary occurrences (“hitches”, “tricky moments” or “bad days”) that were “worth it” because in the end, “the hard slog is paying off” (</w:t>
      </w:r>
      <w:r w:rsidRPr="009A29AB">
        <w:rPr>
          <w:rFonts w:ascii="Garamond" w:eastAsia="ヒラギノ角ゴ Pro W3" w:hAnsi="Garamond" w:cs="Times New Roman"/>
          <w:i/>
          <w:color w:val="000000"/>
          <w:sz w:val="24"/>
          <w:szCs w:val="24"/>
        </w:rPr>
        <w:t>The bag ladies</w:t>
      </w:r>
      <w:r w:rsidRPr="009A29AB">
        <w:rPr>
          <w:rFonts w:ascii="Garamond" w:eastAsia="ヒラギノ角ゴ Pro W3" w:hAnsi="Garamond" w:cs="Times New Roman"/>
          <w:color w:val="000000"/>
          <w:sz w:val="24"/>
          <w:szCs w:val="24"/>
        </w:rPr>
        <w:t>). Promising self-fulfilment and emotional well-being, WDTOT thus depicted female entrepreneurship not only as a pleasant work experience, but as a route to achieving an identity congruity between gender and work.</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Summing up our analysis with respect to work content, workplaces and work experiences, WDTOT pictured female entrepreneurship as centred on lifestyle pursuits and activities traditionally stereotyped as female, undertaken at home and appealing to allegedly innate female skills, qualities and personality traits. The protagonists were portrayed as earning a living from doing something they enjoyed as an (integral) part of a desirable lifestyle that befitted their personality. Whatever hard work there might have been was momentary and what remained was a work-lifestyle in which “even the chores are exciting” (</w:t>
      </w:r>
      <w:r w:rsidRPr="009A29AB">
        <w:rPr>
          <w:rFonts w:ascii="Garamond" w:eastAsia="ヒラギノ角ゴ Pro W3" w:hAnsi="Garamond" w:cs="Times New Roman"/>
          <w:i/>
          <w:color w:val="000000"/>
          <w:sz w:val="24"/>
          <w:szCs w:val="24"/>
        </w:rPr>
        <w:t>The snow queen</w:t>
      </w:r>
      <w:r w:rsidRPr="009A29AB">
        <w:rPr>
          <w:rFonts w:ascii="Garamond" w:eastAsia="ヒラギノ角ゴ Pro W3" w:hAnsi="Garamond" w:cs="Times New Roman"/>
          <w:color w:val="000000"/>
          <w:sz w:val="24"/>
          <w:szCs w:val="24"/>
        </w:rPr>
        <w:t xml:space="preserve">). Moreover, in yielding </w:t>
      </w:r>
      <w:r w:rsidRPr="009A29AB">
        <w:rPr>
          <w:rFonts w:ascii="Garamond" w:eastAsia="ヒラギノ角ゴ Pro W3" w:hAnsi="Garamond" w:cs="Times New Roman"/>
          <w:color w:val="000000"/>
          <w:sz w:val="24"/>
          <w:szCs w:val="24"/>
        </w:rPr>
        <w:lastRenderedPageBreak/>
        <w:t xml:space="preserve">such work experiences, entrepreneurship was portrayed as liberation from the constraining, negative work experiences endured in professional employment.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5. Discussion</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Obviously,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is neither an academic publication nor an outlet for serious investigative journalism, but a lifestyle magazine. That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presented work as a lifestyle issue is therefore logical rather than surprising. However</w:t>
      </w:r>
      <w:r w:rsidR="005612C7">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and as discussed in Section 2, media representations in features such as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’s WDTOT have the potential to influence women’s personal and professional li</w:t>
      </w:r>
      <w:r w:rsidR="00360FFB">
        <w:rPr>
          <w:rFonts w:ascii="Garamond" w:eastAsia="ヒラギノ角ゴ Pro W3" w:hAnsi="Garamond" w:cs="Times New Roman"/>
          <w:color w:val="000000"/>
          <w:sz w:val="24"/>
          <w:szCs w:val="24"/>
        </w:rPr>
        <w:t>f</w:t>
      </w:r>
      <w:r w:rsidRPr="009A29AB">
        <w:rPr>
          <w:rFonts w:ascii="Garamond" w:eastAsia="ヒラギノ角ゴ Pro W3" w:hAnsi="Garamond" w:cs="Times New Roman"/>
          <w:color w:val="000000"/>
          <w:sz w:val="24"/>
          <w:szCs w:val="24"/>
        </w:rPr>
        <w:t>e choices. Given this influence, representations of female entrepreneurship such as WDTOT’s are likely to have a problematic impact on the reality of female entrepreneurship.</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Firstly and with respect to the sectors and types of businesses, WDTOT </w:t>
      </w:r>
      <w:r w:rsidR="0081207A">
        <w:rPr>
          <w:rFonts w:ascii="Garamond" w:eastAsia="ヒラギノ角ゴ Pro W3" w:hAnsi="Garamond" w:cs="Times New Roman"/>
          <w:color w:val="000000"/>
          <w:sz w:val="24"/>
          <w:szCs w:val="24"/>
        </w:rPr>
        <w:t xml:space="preserve">portrayed a particular type of professional transition. The protagonists were described as </w:t>
      </w:r>
      <w:r w:rsidRPr="009A29AB">
        <w:rPr>
          <w:rFonts w:ascii="Garamond" w:eastAsia="ヒラギノ角ゴ Pro W3" w:hAnsi="Garamond" w:cs="Times New Roman"/>
          <w:color w:val="000000"/>
          <w:sz w:val="24"/>
          <w:szCs w:val="24"/>
        </w:rPr>
        <w:t>leaving new professions, which typically feature low occupational segregation by gender, higher prestige and earnings</w:t>
      </w:r>
      <w:r w:rsidR="00AD4EFE">
        <w:rPr>
          <w:rFonts w:ascii="Garamond" w:eastAsia="ヒラギノ角ゴ Pro W3" w:hAnsi="Garamond" w:cs="Times New Roman"/>
          <w:color w:val="000000"/>
          <w:sz w:val="24"/>
          <w:szCs w:val="24"/>
        </w:rPr>
        <w:t xml:space="preserve">. They transitioned into </w:t>
      </w:r>
      <w:r w:rsidRPr="009A29AB">
        <w:rPr>
          <w:rFonts w:ascii="Garamond" w:eastAsia="ヒラギノ角ゴ Pro W3" w:hAnsi="Garamond" w:cs="Times New Roman"/>
          <w:color w:val="000000"/>
          <w:sz w:val="24"/>
          <w:szCs w:val="24"/>
        </w:rPr>
        <w:t xml:space="preserve">sectors with typically high levels of occupational segregation across all forms of employment, lower prestige and earnings – all of which are problematic from a gender equality perspective (Bradley, 2007). In addition, the WDTOT newly founded businesses exhibited precisely those business characteristics that contribute to gendered experiences of entrepreneurship: they were home based and under-capitalised, often founded as ‘moonlighting businesses’ and with little to no entrepreneurial qualifications (Marlow, 1997, 2002).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Secondly and with respect to work content, WDTOT promoted women’s entrepreneurship as comprised of activities traditionally perceived as female and centring on female skills (Ahl</w:t>
      </w:r>
      <w:r w:rsidR="002E19BE">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2007; </w:t>
      </w:r>
      <w:r w:rsidRPr="009A29AB">
        <w:rPr>
          <w:rFonts w:ascii="Garamond" w:eastAsia="ヒラギノ角ゴ Pro W3" w:hAnsi="Garamond" w:cs="Calibri"/>
          <w:color w:val="000000"/>
          <w:sz w:val="24"/>
          <w:szCs w:val="24"/>
        </w:rPr>
        <w:t>Banyard, 2010)</w:t>
      </w:r>
      <w:r w:rsidRPr="009A29AB">
        <w:rPr>
          <w:rFonts w:ascii="Garamond" w:eastAsia="ヒラギノ角ゴ Pro W3" w:hAnsi="Garamond" w:cs="Times New Roman"/>
          <w:color w:val="000000"/>
          <w:sz w:val="24"/>
          <w:szCs w:val="24"/>
        </w:rPr>
        <w:t xml:space="preserve">. Such representations are likely to compound inequalities arising from women business ownership already concentrating on sectors in which ‘skills are an extension of what has been naturally learnt through gender socialization’ (Bruni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 2004a</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2E19BE">
        <w:rPr>
          <w:rFonts w:ascii="Garamond" w:eastAsia="ヒラギノ角ゴ Pro W3" w:hAnsi="Garamond" w:cs="Times New Roman"/>
          <w:color w:val="000000"/>
          <w:sz w:val="24"/>
          <w:szCs w:val="24"/>
        </w:rPr>
        <w:t xml:space="preserve">p. </w:t>
      </w:r>
      <w:r w:rsidRPr="009A29AB">
        <w:rPr>
          <w:rFonts w:ascii="Garamond" w:eastAsia="ヒラギノ角ゴ Pro W3" w:hAnsi="Garamond" w:cs="Times New Roman"/>
          <w:color w:val="000000"/>
          <w:sz w:val="24"/>
          <w:szCs w:val="24"/>
        </w:rPr>
        <w:t xml:space="preserve">260) and therefore </w:t>
      </w:r>
      <w:r w:rsidRPr="009A29AB">
        <w:rPr>
          <w:rFonts w:ascii="Garamond" w:eastAsia="ヒラギノ角ゴ Pro W3" w:hAnsi="Garamond" w:cs="Times New Roman"/>
          <w:color w:val="000000"/>
          <w:sz w:val="24"/>
          <w:szCs w:val="24"/>
        </w:rPr>
        <w:lastRenderedPageBreak/>
        <w:t>being regarded as less valuable than entrepreneurship in sectors with higher entry barriers (ibid). Moreover, WDTOT’s entrepreneurs focused on middle-class leisure and consumption activities and upmarket lifestyle products and services, engaging with which WDTOT portrayed as pleasant and fulfilling innate female desires. Compared to the desk-bound and IT supported work practices of the 21</w:t>
      </w:r>
      <w:r w:rsidRPr="009A29AB">
        <w:rPr>
          <w:rFonts w:ascii="Garamond" w:eastAsia="ヒラギノ角ゴ Pro W3" w:hAnsi="Garamond" w:cs="Times New Roman"/>
          <w:color w:val="000000"/>
          <w:sz w:val="24"/>
          <w:szCs w:val="24"/>
          <w:vertAlign w:val="superscript"/>
        </w:rPr>
        <w:t>st</w:t>
      </w:r>
      <w:r w:rsidRPr="009A29AB">
        <w:rPr>
          <w:rFonts w:ascii="Garamond" w:eastAsia="ヒラギノ角ゴ Pro W3" w:hAnsi="Garamond" w:cs="Times New Roman"/>
          <w:color w:val="000000"/>
          <w:sz w:val="24"/>
          <w:szCs w:val="24"/>
        </w:rPr>
        <w:t xml:space="preserve"> century stereotypical professional worker, the WDTOT entrepreneurs’ work practices seem almost frivolous. Given that views of femininity and women’s activities as ‘trivial and impulsive’ (Bradley, 2007</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2E19BE">
        <w:rPr>
          <w:rFonts w:ascii="Garamond" w:eastAsia="ヒラギノ角ゴ Pro W3" w:hAnsi="Garamond" w:cs="Times New Roman"/>
          <w:color w:val="000000"/>
          <w:sz w:val="24"/>
          <w:szCs w:val="24"/>
        </w:rPr>
        <w:t xml:space="preserve">p. </w:t>
      </w:r>
      <w:r w:rsidRPr="009A29AB">
        <w:rPr>
          <w:rFonts w:ascii="Garamond" w:eastAsia="ヒラギノ角ゴ Pro W3" w:hAnsi="Garamond" w:cs="Times New Roman"/>
          <w:color w:val="000000"/>
          <w:sz w:val="24"/>
          <w:szCs w:val="24"/>
        </w:rPr>
        <w:t>160) and as preoccupied by consumption have proved a key obstacle to gender equality in the workplace and business world, such forms of entrepreneurship practices are unlikely to gain women</w:t>
      </w:r>
      <w:r w:rsidR="009F5915">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business owners recognition, representation and success on par with their male counterparts.</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Thirdly and with respect to workplaces, WDTOT promoted a domestically centred form of entrepreneurship, mirroring existing trends towards using the home as a workplace (</w:t>
      </w:r>
      <w:r w:rsidR="002E19BE">
        <w:rPr>
          <w:rFonts w:ascii="Garamond" w:eastAsia="ヒラギノ角ゴ Pro W3" w:hAnsi="Garamond" w:cs="Times New Roman"/>
          <w:color w:val="000000"/>
          <w:sz w:val="24"/>
          <w:szCs w:val="24"/>
        </w:rPr>
        <w:t>Eikhof, 2012</w:t>
      </w:r>
      <w:r w:rsidRPr="009A29AB">
        <w:rPr>
          <w:rFonts w:ascii="Garamond" w:eastAsia="ヒラギノ角ゴ Pro W3" w:hAnsi="Garamond" w:cs="Times New Roman"/>
          <w:color w:val="000000"/>
          <w:sz w:val="24"/>
          <w:szCs w:val="24"/>
        </w:rPr>
        <w:t xml:space="preserve">; </w:t>
      </w:r>
      <w:r w:rsidR="00483813">
        <w:rPr>
          <w:rFonts w:ascii="Garamond" w:eastAsia="ヒラギノ角ゴ Pro W3" w:hAnsi="Garamond" w:cs="Times New Roman"/>
          <w:color w:val="000000"/>
          <w:sz w:val="24"/>
          <w:szCs w:val="24"/>
        </w:rPr>
        <w:t xml:space="preserve">Mason </w:t>
      </w:r>
      <w:r w:rsidR="00483813" w:rsidRPr="00EA103E">
        <w:rPr>
          <w:rFonts w:ascii="Garamond" w:eastAsia="ヒラギノ角ゴ Pro W3" w:hAnsi="Garamond" w:cs="Times New Roman"/>
          <w:i/>
          <w:color w:val="000000"/>
          <w:sz w:val="24"/>
          <w:szCs w:val="24"/>
        </w:rPr>
        <w:t>et al</w:t>
      </w:r>
      <w:r w:rsidR="00483813">
        <w:rPr>
          <w:rFonts w:ascii="Garamond" w:eastAsia="ヒラギノ角ゴ Pro W3" w:hAnsi="Garamond" w:cs="Times New Roman"/>
          <w:color w:val="000000"/>
          <w:sz w:val="24"/>
          <w:szCs w:val="24"/>
        </w:rPr>
        <w:t xml:space="preserve">., 2011; </w:t>
      </w:r>
      <w:r w:rsidR="002E19BE">
        <w:rPr>
          <w:rFonts w:ascii="Garamond" w:eastAsia="ヒラギノ角ゴ Pro W3" w:hAnsi="Garamond" w:cs="Times New Roman"/>
          <w:color w:val="000000"/>
          <w:sz w:val="24"/>
          <w:szCs w:val="24"/>
        </w:rPr>
        <w:t xml:space="preserve">Eikhof </w:t>
      </w:r>
      <w:r w:rsidRPr="009A29AB">
        <w:rPr>
          <w:rFonts w:ascii="Garamond" w:eastAsia="ヒラギノ角ゴ Pro W3" w:hAnsi="Garamond" w:cs="Times New Roman"/>
          <w:i/>
          <w:color w:val="000000"/>
          <w:sz w:val="24"/>
          <w:szCs w:val="24"/>
        </w:rPr>
        <w:t>et al</w:t>
      </w:r>
      <w:r w:rsidRPr="009A29AB">
        <w:rPr>
          <w:rFonts w:ascii="Garamond" w:eastAsia="ヒラギノ角ゴ Pro W3" w:hAnsi="Garamond" w:cs="Times New Roman"/>
          <w:color w:val="000000"/>
          <w:sz w:val="24"/>
          <w:szCs w:val="24"/>
        </w:rPr>
        <w:t>.</w:t>
      </w:r>
      <w:r w:rsidR="002E19BE">
        <w:rPr>
          <w:rFonts w:ascii="Garamond" w:eastAsia="ヒラギノ角ゴ Pro W3" w:hAnsi="Garamond" w:cs="Times New Roman"/>
          <w:color w:val="000000"/>
          <w:sz w:val="24"/>
          <w:szCs w:val="24"/>
        </w:rPr>
        <w:t>, 200</w:t>
      </w:r>
      <w:r w:rsidR="004F79AC">
        <w:rPr>
          <w:rFonts w:ascii="Garamond" w:eastAsia="ヒラギノ角ゴ Pro W3" w:hAnsi="Garamond" w:cs="Times New Roman"/>
          <w:color w:val="000000"/>
          <w:sz w:val="24"/>
          <w:szCs w:val="24"/>
        </w:rPr>
        <w:t>7</w:t>
      </w:r>
      <w:r w:rsidR="002E19BE">
        <w:rPr>
          <w:rFonts w:ascii="Garamond" w:eastAsia="ヒラギノ角ゴ Pro W3" w:hAnsi="Garamond" w:cs="Times New Roman"/>
          <w:color w:val="000000"/>
          <w:sz w:val="24"/>
          <w:szCs w:val="24"/>
        </w:rPr>
        <w:t>;</w:t>
      </w:r>
      <w:r w:rsidR="00483813">
        <w:rPr>
          <w:rFonts w:ascii="Garamond" w:eastAsia="ヒラギノ角ゴ Pro W3" w:hAnsi="Garamond" w:cs="Times New Roman"/>
          <w:color w:val="000000"/>
          <w:sz w:val="24"/>
          <w:szCs w:val="24"/>
        </w:rPr>
        <w:t xml:space="preserve"> </w:t>
      </w:r>
      <w:r w:rsidR="00483813" w:rsidRPr="009A29AB">
        <w:rPr>
          <w:rFonts w:ascii="Garamond" w:eastAsia="ヒラギノ角ゴ Pro W3" w:hAnsi="Garamond" w:cs="Times New Roman"/>
          <w:color w:val="000000"/>
          <w:sz w:val="24"/>
          <w:szCs w:val="24"/>
        </w:rPr>
        <w:t xml:space="preserve">Felstead </w:t>
      </w:r>
      <w:r w:rsidR="00483813" w:rsidRPr="009A29AB">
        <w:rPr>
          <w:rFonts w:ascii="Garamond" w:eastAsia="ヒラギノ角ゴ Pro W3" w:hAnsi="Garamond" w:cs="Times New Roman"/>
          <w:i/>
          <w:color w:val="000000"/>
          <w:sz w:val="24"/>
          <w:szCs w:val="24"/>
        </w:rPr>
        <w:t>et al</w:t>
      </w:r>
      <w:r w:rsidR="00483813" w:rsidRPr="009A29AB">
        <w:rPr>
          <w:rFonts w:ascii="Garamond" w:eastAsia="ヒラギノ角ゴ Pro W3" w:hAnsi="Garamond" w:cs="Times New Roman"/>
          <w:color w:val="000000"/>
          <w:sz w:val="24"/>
          <w:szCs w:val="24"/>
        </w:rPr>
        <w:t>., 2005</w:t>
      </w:r>
      <w:r w:rsidRPr="009A29AB">
        <w:rPr>
          <w:rFonts w:ascii="Garamond" w:eastAsia="ヒラギノ角ゴ Pro W3" w:hAnsi="Garamond" w:cs="Times New Roman"/>
          <w:color w:val="000000"/>
          <w:sz w:val="24"/>
          <w:szCs w:val="24"/>
        </w:rPr>
        <w:t>). WDTOT posited that the relocation of work to the domestic sphere facilitate</w:t>
      </w:r>
      <w:r w:rsidR="00A40624">
        <w:rPr>
          <w:rFonts w:ascii="Garamond" w:eastAsia="ヒラギノ角ゴ Pro W3" w:hAnsi="Garamond" w:cs="Times New Roman"/>
          <w:color w:val="000000"/>
          <w:sz w:val="24"/>
          <w:szCs w:val="24"/>
        </w:rPr>
        <w:t>d</w:t>
      </w:r>
      <w:r w:rsidRPr="009A29AB">
        <w:rPr>
          <w:rFonts w:ascii="Garamond" w:eastAsia="ヒラギノ角ゴ Pro W3" w:hAnsi="Garamond" w:cs="Times New Roman"/>
          <w:color w:val="000000"/>
          <w:sz w:val="24"/>
          <w:szCs w:val="24"/>
        </w:rPr>
        <w:t xml:space="preserve"> a better work-life balance – a claim that is empirically contested by studies exposing tele-workers as feeling ‘doubly guilty’ (Bøgh Fangel and Aaløkke, 2008; Kylin and Karlsson, 2008). More significantly though, the 1.5 breadwinner household model several WDTOT entrepreneurs retreated to has emerged as a key obstacle to gender equality in the workplace, private and public sphere (Rouse, 2011; Bradley, 2007). At societal level, any retreat of women’s work to the home runs the risk of women collectively losing their public voice, thereby ceding ground to what, following Sylva Walby, has been termed ‘public patriarchy’ (Bradley</w:t>
      </w:r>
      <w:r w:rsidR="00A4062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2007</w:t>
      </w:r>
      <w:r w:rsidR="00124684">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t>
      </w:r>
      <w:r w:rsidR="002E19BE">
        <w:rPr>
          <w:rFonts w:ascii="Garamond" w:eastAsia="ヒラギノ角ゴ Pro W3" w:hAnsi="Garamond" w:cs="Times New Roman"/>
          <w:color w:val="000000"/>
          <w:sz w:val="24"/>
          <w:szCs w:val="24"/>
        </w:rPr>
        <w:t xml:space="preserve">p. </w:t>
      </w:r>
      <w:r w:rsidRPr="009A29AB">
        <w:rPr>
          <w:rFonts w:ascii="Garamond" w:eastAsia="ヒラギノ角ゴ Pro W3" w:hAnsi="Garamond" w:cs="Times New Roman"/>
          <w:color w:val="000000"/>
          <w:sz w:val="24"/>
          <w:szCs w:val="24"/>
        </w:rPr>
        <w:t>44). Moreover, regardless of its content</w:t>
      </w:r>
      <w:r w:rsidR="005612C7">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work that is undertaken at home tends to be perceived as less serious and as not requiring professional working conditions (i.e. absence of interruptions, availability of dedicated workspaces etc.)</w:t>
      </w:r>
      <w:r w:rsidR="005612C7">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(Kirkwood and Toothill, 2008; Rouse and Kitching, 2006; Sullivan, 2000</w:t>
      </w:r>
      <w:r w:rsidR="00483813">
        <w:rPr>
          <w:rFonts w:ascii="Garamond" w:eastAsia="ヒラギノ角ゴ Pro W3" w:hAnsi="Garamond" w:cs="Times New Roman"/>
          <w:color w:val="000000"/>
          <w:sz w:val="24"/>
          <w:szCs w:val="24"/>
        </w:rPr>
        <w:t xml:space="preserve">; </w:t>
      </w:r>
      <w:r w:rsidR="00483813" w:rsidRPr="009A29AB">
        <w:rPr>
          <w:rFonts w:ascii="Garamond" w:eastAsia="ヒラギノ角ゴ Pro W3" w:hAnsi="Garamond" w:cs="Times New Roman"/>
          <w:color w:val="000000"/>
          <w:sz w:val="24"/>
          <w:szCs w:val="24"/>
        </w:rPr>
        <w:t xml:space="preserve">Holmes </w:t>
      </w:r>
      <w:r w:rsidR="00483813" w:rsidRPr="009A29AB">
        <w:rPr>
          <w:rFonts w:ascii="Garamond" w:eastAsia="ヒラギノ角ゴ Pro W3" w:hAnsi="Garamond" w:cs="Times New Roman"/>
          <w:i/>
          <w:color w:val="000000"/>
          <w:sz w:val="24"/>
          <w:szCs w:val="24"/>
        </w:rPr>
        <w:t>et al</w:t>
      </w:r>
      <w:r w:rsidR="00483813">
        <w:rPr>
          <w:rFonts w:ascii="Garamond" w:eastAsia="ヒラギノ角ゴ Pro W3" w:hAnsi="Garamond" w:cs="Times New Roman"/>
          <w:color w:val="000000"/>
          <w:sz w:val="24"/>
          <w:szCs w:val="24"/>
        </w:rPr>
        <w:t>., 1997</w:t>
      </w:r>
      <w:r w:rsidRPr="009A29AB">
        <w:rPr>
          <w:rFonts w:ascii="Garamond" w:eastAsia="ヒラギノ角ゴ Pro W3" w:hAnsi="Garamond" w:cs="Times New Roman"/>
          <w:color w:val="000000"/>
          <w:sz w:val="24"/>
          <w:szCs w:val="24"/>
        </w:rPr>
        <w:t xml:space="preserve">). The re-domestication of women’s work promoted in WDTOT would therefore also be likely to </w:t>
      </w:r>
      <w:r w:rsidRPr="009A29AB">
        <w:rPr>
          <w:rFonts w:ascii="Garamond" w:eastAsia="ヒラギノ角ゴ Pro W3" w:hAnsi="Garamond" w:cs="Times New Roman"/>
          <w:color w:val="000000"/>
          <w:sz w:val="24"/>
          <w:szCs w:val="24"/>
        </w:rPr>
        <w:lastRenderedPageBreak/>
        <w:t xml:space="preserve">provide ample breeding ground for intra-household gender inequalities, or, in Walby’s terms, private patriarchy.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Overall, WDTOT presented the transitions from corporate careers into entrepreneurship as a liberating move towards empowerment, independence and self-fulfilment. Indeed, the desire for independence, autonomy and control over one’s working life is a key motivator for those pursuing an entrepreneurial career (Bradley and Roberts, 2004; Mallon and Cohen, 2001). However, if women were to pursue the specific nature of female entrepreneurship promoted by WDTOT, the overall effect is unlikely to be emancipation, empowerment or even gender equality. Instead a far more likely outcome would be the perpetuation and entrenchment of current gender inequalities and occupational segregation in the workplace and particularly </w:t>
      </w:r>
      <w:r w:rsidR="00AD4EFE">
        <w:rPr>
          <w:rFonts w:ascii="Garamond" w:eastAsia="ヒラギノ角ゴ Pro W3" w:hAnsi="Garamond" w:cs="Times New Roman"/>
          <w:color w:val="000000"/>
          <w:sz w:val="24"/>
          <w:szCs w:val="24"/>
        </w:rPr>
        <w:t xml:space="preserve">in </w:t>
      </w:r>
      <w:r w:rsidRPr="009A29AB">
        <w:rPr>
          <w:rFonts w:ascii="Garamond" w:eastAsia="ヒラギノ角ゴ Pro W3" w:hAnsi="Garamond" w:cs="Times New Roman"/>
          <w:color w:val="000000"/>
          <w:sz w:val="24"/>
          <w:szCs w:val="24"/>
        </w:rPr>
        <w:t xml:space="preserve">entrepreneurial activity and work </w:t>
      </w:r>
      <w:r w:rsidR="00AD4EFE">
        <w:rPr>
          <w:rFonts w:ascii="Garamond" w:eastAsia="ヒラギノ角ゴ Pro W3" w:hAnsi="Garamond" w:cs="Times New Roman"/>
          <w:color w:val="000000"/>
          <w:sz w:val="24"/>
          <w:szCs w:val="24"/>
        </w:rPr>
        <w:t xml:space="preserve">as </w:t>
      </w:r>
      <w:r w:rsidRPr="009A29AB">
        <w:rPr>
          <w:rFonts w:ascii="Garamond" w:eastAsia="ヒラギノ角ゴ Pro W3" w:hAnsi="Garamond" w:cs="Times New Roman"/>
          <w:color w:val="000000"/>
          <w:sz w:val="24"/>
          <w:szCs w:val="24"/>
        </w:rPr>
        <w:t xml:space="preserve">described in Section 2.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 xml:space="preserve">6. Conclusion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The empirical aim of this paper was to analyse the representation of female entrepreneurship in a women’s magazine,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and to critically relate these representations to current evidence on women’s entrepreneurial activity and work. Although not included in previous analyses of media representations of entrepreneurship, women’s magazines shape women’s perceptions of the personal and</w:t>
      </w:r>
      <w:r w:rsidR="002E19BE">
        <w:rPr>
          <w:rFonts w:ascii="Garamond" w:eastAsia="ヒラギノ角ゴ Pro W3" w:hAnsi="Garamond" w:cs="Times New Roman"/>
          <w:color w:val="000000"/>
          <w:sz w:val="24"/>
          <w:szCs w:val="24"/>
        </w:rPr>
        <w:t xml:space="preserve"> </w:t>
      </w:r>
      <w:r w:rsidRPr="009A29AB">
        <w:rPr>
          <w:rFonts w:ascii="Garamond" w:eastAsia="ヒラギノ角ゴ Pro W3" w:hAnsi="Garamond" w:cs="Times New Roman"/>
          <w:color w:val="000000"/>
          <w:sz w:val="24"/>
          <w:szCs w:val="24"/>
        </w:rPr>
        <w:t xml:space="preserve">professional choices available to them and, by presenting certain options as appropriate, desirable and attainable, have the potential to influence women’s real-life practices. Media representations in women’s magazines thus affect what women understand female entrepreneurship to be and what kind of entrepreneurship they might aspire to. Our analysis showed that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’s WDTOT presented and promoted female entrepreneurship as centred on activities and skills traditionally regarded as female and undertaken in domestic work locations. This image of ‘Women doing their own thing’ was presented as liberation from the career rat-race and as leading to a highly desirable, emotionally satisfying work-life style. However, </w:t>
      </w:r>
      <w:r w:rsidRPr="009A29AB">
        <w:rPr>
          <w:rFonts w:ascii="Garamond" w:eastAsia="ヒラギノ角ゴ Pro W3" w:hAnsi="Garamond" w:cs="Times New Roman"/>
          <w:color w:val="000000"/>
          <w:sz w:val="24"/>
          <w:szCs w:val="24"/>
        </w:rPr>
        <w:lastRenderedPageBreak/>
        <w:t>comparisons with women’s current experiences in work and entrepreneurship show that if</w:t>
      </w:r>
      <w:r w:rsidR="005612C7">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adopted by readers, such forms of entrepreneurial activity could be expected to entrench and increase existing gender inequalities in entrepreneurship.</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Such concerns emerge as particularly salient when WDTOT’s representation of female entrepreneurship is related to current developments regarding work more broadly. The</w:t>
      </w:r>
      <w:r w:rsidRPr="009A29AB">
        <w:rPr>
          <w:rFonts w:ascii="Garamond" w:eastAsia="ヒラギノ角ゴ Pro W3" w:hAnsi="Garamond" w:cs="Times New Roman"/>
          <w:i/>
          <w:color w:val="000000"/>
          <w:sz w:val="24"/>
          <w:szCs w:val="24"/>
        </w:rPr>
        <w:t xml:space="preserve"> </w:t>
      </w:r>
      <w:r w:rsidRPr="009A29AB">
        <w:rPr>
          <w:rFonts w:ascii="Garamond" w:eastAsia="ヒラギノ角ゴ Pro W3" w:hAnsi="Garamond" w:cs="Times New Roman"/>
          <w:color w:val="000000"/>
          <w:sz w:val="24"/>
          <w:szCs w:val="24"/>
        </w:rPr>
        <w:t xml:space="preserve">narrative of escaping the corporate world for an allegedly more balanced and fulfilled work-lifestyle centred on traditionally female pursuits is by no means confined to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 as a solitary publication. Mainstream media and ‘chick lit’ lecture professional women on appropriate domestic performances as Yummy Mummies (Fraser, 2007; Pearson, 2006) and networks such as Mumpreneur UK and Mumsclub promote the same type of female entrepreneurship as WDTOT (see, e.g., </w:t>
      </w:r>
      <w:r w:rsidR="00620D20">
        <w:rPr>
          <w:rFonts w:ascii="Garamond" w:eastAsia="ヒラギノ角ゴ Pro W3" w:hAnsi="Garamond" w:cs="Times New Roman"/>
          <w:color w:val="000000"/>
          <w:sz w:val="24"/>
          <w:szCs w:val="24"/>
        </w:rPr>
        <w:t xml:space="preserve">the current </w:t>
      </w:r>
      <w:r w:rsidRPr="009A29AB">
        <w:rPr>
          <w:rFonts w:ascii="Garamond" w:eastAsia="ヒラギノ角ゴ Pro W3" w:hAnsi="Garamond" w:cs="Times New Roman"/>
          <w:color w:val="000000"/>
          <w:sz w:val="24"/>
          <w:szCs w:val="24"/>
        </w:rPr>
        <w:t>business and product directories on www.mumpreneuruk.com and www.mumsclub.co.uk). Moreover, WDTOT’s portrayal of professional women trapped in the “rat race” of “soulless” corporate careers links with the middle class laments of wanting to overturn a life ruled by work and commute, smartphones and laptops (</w:t>
      </w:r>
      <w:r w:rsidR="00483813">
        <w:rPr>
          <w:rFonts w:ascii="Garamond" w:eastAsia="ヒラギノ角ゴ Pro W3" w:hAnsi="Garamond" w:cs="Times New Roman"/>
          <w:color w:val="000000"/>
          <w:sz w:val="24"/>
          <w:szCs w:val="24"/>
        </w:rPr>
        <w:t>Eikhof, 2012; Bolchover, 2005; Bunting, 2004</w:t>
      </w:r>
      <w:r w:rsidRPr="009A29AB">
        <w:rPr>
          <w:rFonts w:ascii="Garamond" w:eastAsia="ヒラギノ角ゴ Pro W3" w:hAnsi="Garamond" w:cs="Times New Roman"/>
          <w:color w:val="000000"/>
          <w:sz w:val="24"/>
          <w:szCs w:val="24"/>
        </w:rPr>
        <w:t xml:space="preserve">). Such ideological and often extensively media-supported interpretative frameworks perfectly complement WDTOT’s representation of female entrepreneurship and give these representations particular appeal and pertinence for readers’ real life-choices. </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Previous studies have stressed that analysing media representations of female entrepreneurship facilitates a more thorough understanding of entrepreneurship in relation to its social and cultural context (e.g. Achtenhagen and Welter, 2007; Ahl, 2007; Smith and Anderson, 2007). A key aspect of such social and cultural context is work, the representations and realities of which remain highly gendered (Bradley, 2007). At a conceptual level, our analysis has shown that</w:t>
      </w:r>
      <w:r w:rsidR="005612C7">
        <w:rPr>
          <w:rFonts w:ascii="Garamond" w:eastAsia="ヒラギノ角ゴ Pro W3" w:hAnsi="Garamond" w:cs="Times New Roman"/>
          <w:color w:val="000000"/>
          <w:sz w:val="24"/>
          <w:szCs w:val="24"/>
        </w:rPr>
        <w:t>,</w:t>
      </w:r>
      <w:r w:rsidRPr="009A29AB">
        <w:rPr>
          <w:rFonts w:ascii="Garamond" w:eastAsia="ヒラギノ角ゴ Pro W3" w:hAnsi="Garamond" w:cs="Times New Roman"/>
          <w:color w:val="000000"/>
          <w:sz w:val="24"/>
          <w:szCs w:val="24"/>
        </w:rPr>
        <w:t xml:space="preserve"> once representations of business ownership are understood as representations of entrepreneurs’ work, it becomes possible to analyse interrelations with gendered notions of particular business sectors, </w:t>
      </w:r>
      <w:r w:rsidRPr="009A29AB">
        <w:rPr>
          <w:rFonts w:ascii="Garamond" w:eastAsia="ヒラギノ角ゴ Pro W3" w:hAnsi="Garamond" w:cs="Times New Roman"/>
          <w:color w:val="000000"/>
          <w:sz w:val="24"/>
          <w:szCs w:val="24"/>
        </w:rPr>
        <w:lastRenderedPageBreak/>
        <w:t xml:space="preserve">skills, work practices and location. A work-perspective can, as illustrated in our analysis, point out that images of home-based female entrepreneurship have to be understood in conjunction with perceptions of women’s work in the home as less valuable, closely related to ‘trivial’ and ‘frivolous’ consumption and amalgamated with family responsibilities. Appreciation of the latter image can then lead to a deeper understanding of the obstacles women entrepreneurs might have to overcome </w:t>
      </w:r>
      <w:r w:rsidR="00620D20">
        <w:rPr>
          <w:rFonts w:ascii="Garamond" w:eastAsia="ヒラギノ角ゴ Pro W3" w:hAnsi="Garamond" w:cs="Times New Roman"/>
          <w:color w:val="000000"/>
          <w:sz w:val="24"/>
          <w:szCs w:val="24"/>
        </w:rPr>
        <w:t>to</w:t>
      </w:r>
      <w:r w:rsidRPr="009A29AB">
        <w:rPr>
          <w:rFonts w:ascii="Garamond" w:eastAsia="ヒラギノ角ゴ Pro W3" w:hAnsi="Garamond" w:cs="Times New Roman"/>
          <w:color w:val="000000"/>
          <w:sz w:val="24"/>
          <w:szCs w:val="24"/>
        </w:rPr>
        <w:t xml:space="preserve"> earn recognition as successful business owners. In this respect a particularly insightful future research question might be how images of entrepreneurial success relate to perceptions of men’s and women’s position in the total social organisation of labour (Glucksmann, 2009), especially where these positions differ between countries or change over time, for instance </w:t>
      </w:r>
      <w:r w:rsidR="00AD4EFE">
        <w:rPr>
          <w:rFonts w:ascii="Garamond" w:eastAsia="ヒラギノ角ゴ Pro W3" w:hAnsi="Garamond" w:cs="Times New Roman"/>
          <w:color w:val="000000"/>
          <w:sz w:val="24"/>
          <w:szCs w:val="24"/>
        </w:rPr>
        <w:t xml:space="preserve">following </w:t>
      </w:r>
      <w:r w:rsidRPr="009A29AB">
        <w:rPr>
          <w:rFonts w:ascii="Garamond" w:eastAsia="ヒラギノ角ゴ Pro W3" w:hAnsi="Garamond" w:cs="Times New Roman"/>
          <w:color w:val="000000"/>
          <w:sz w:val="24"/>
          <w:szCs w:val="24"/>
        </w:rPr>
        <w:t xml:space="preserve">the introduction of gender-neutral parental leave legislation. Our analysis of </w:t>
      </w:r>
      <w:r w:rsidRPr="009A29AB">
        <w:rPr>
          <w:rFonts w:ascii="Garamond" w:eastAsia="ヒラギノ角ゴ Pro W3" w:hAnsi="Garamond" w:cs="Times New Roman"/>
          <w:i/>
          <w:color w:val="000000"/>
          <w:sz w:val="24"/>
          <w:szCs w:val="24"/>
        </w:rPr>
        <w:t>eve</w:t>
      </w:r>
      <w:r w:rsidRPr="009A29AB">
        <w:rPr>
          <w:rFonts w:ascii="Garamond" w:eastAsia="ヒラギノ角ゴ Pro W3" w:hAnsi="Garamond" w:cs="Times New Roman"/>
          <w:color w:val="000000"/>
          <w:sz w:val="24"/>
          <w:szCs w:val="24"/>
        </w:rPr>
        <w:t xml:space="preserve">’s </w:t>
      </w:r>
      <w:r w:rsidRPr="009A29AB">
        <w:rPr>
          <w:rFonts w:ascii="Garamond" w:eastAsia="ヒラギノ角ゴ Pro W3" w:hAnsi="Garamond" w:cs="Times New Roman"/>
          <w:i/>
          <w:color w:val="000000"/>
          <w:sz w:val="24"/>
          <w:szCs w:val="24"/>
        </w:rPr>
        <w:t>Women doing their own thing</w:t>
      </w:r>
      <w:r w:rsidRPr="009A29AB">
        <w:rPr>
          <w:rFonts w:ascii="Garamond" w:eastAsia="ヒラギノ角ゴ Pro W3" w:hAnsi="Garamond" w:cs="Times New Roman"/>
          <w:color w:val="000000"/>
          <w:sz w:val="24"/>
          <w:szCs w:val="24"/>
        </w:rPr>
        <w:t xml:space="preserve"> has therefore demonstrated how including a sociology of work-perspective in these or similar veins can not only advance the analysis of entrepreneurship (e.</w:t>
      </w:r>
      <w:r w:rsidR="00483813">
        <w:rPr>
          <w:rFonts w:ascii="Garamond" w:eastAsia="ヒラギノ角ゴ Pro W3" w:hAnsi="Garamond" w:cs="Times New Roman"/>
          <w:color w:val="000000"/>
          <w:sz w:val="24"/>
          <w:szCs w:val="24"/>
        </w:rPr>
        <w:t xml:space="preserve">g. </w:t>
      </w:r>
      <w:r w:rsidR="00483813" w:rsidRPr="009A29AB">
        <w:rPr>
          <w:rFonts w:ascii="Garamond" w:eastAsia="ヒラギノ角ゴ Pro W3" w:hAnsi="Garamond" w:cs="Times New Roman"/>
          <w:color w:val="000000"/>
          <w:sz w:val="24"/>
          <w:szCs w:val="24"/>
        </w:rPr>
        <w:t>Rouse, 2011</w:t>
      </w:r>
      <w:r w:rsidR="00483813">
        <w:rPr>
          <w:rFonts w:ascii="Garamond" w:eastAsia="ヒラギノ角ゴ Pro W3" w:hAnsi="Garamond" w:cs="Times New Roman"/>
          <w:color w:val="000000"/>
          <w:sz w:val="24"/>
          <w:szCs w:val="24"/>
        </w:rPr>
        <w:t>; Jennings and McDougald, 2007</w:t>
      </w:r>
      <w:r w:rsidRPr="009A29AB">
        <w:rPr>
          <w:rFonts w:ascii="Garamond" w:eastAsia="ヒラギノ角ゴ Pro W3" w:hAnsi="Garamond" w:cs="Times New Roman"/>
          <w:color w:val="000000"/>
          <w:sz w:val="24"/>
          <w:szCs w:val="24"/>
        </w:rPr>
        <w:t>), but also of its various media representations.</w:t>
      </w: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spacing w:after="0" w:line="48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Calibri"/>
          <w:b/>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Garamond" w:eastAsia="ヒラギノ角ゴ Pro W3" w:hAnsi="Garamond" w:cs="Calibri"/>
          <w:b/>
          <w:color w:val="000000"/>
          <w:sz w:val="24"/>
          <w:szCs w:val="24"/>
        </w:rPr>
      </w:pPr>
      <w:r w:rsidRPr="009A29AB">
        <w:rPr>
          <w:rFonts w:ascii="Garamond" w:eastAsia="ヒラギノ角ゴPro W3" w:hAnsi="Garamond" w:cs="Calibri"/>
          <w:b/>
          <w:color w:val="000000"/>
          <w:sz w:val="24"/>
          <w:szCs w:val="24"/>
        </w:rPr>
        <w:br w:type="page"/>
      </w:r>
      <w:r w:rsidRPr="009A29AB">
        <w:rPr>
          <w:rFonts w:ascii="Garamond" w:eastAsia="ヒラギノ角ゴ Pro W3" w:hAnsi="Garamond" w:cs="Calibri"/>
          <w:b/>
          <w:color w:val="000000"/>
          <w:sz w:val="24"/>
          <w:szCs w:val="24"/>
        </w:rPr>
        <w:lastRenderedPageBreak/>
        <w:t>References</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Achtenhagen, L. and Welter, F. (2007), “Media discourse in entrepreneurship research”, in Neergaard, H. and Ulhøi, J.P. (Eds) Handbook of qualitative research methods in entrepreneurship research, Edward Elgar, Cheltenham, pp. 193-215.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Ahl, H. (2004), </w:t>
      </w:r>
      <w:r w:rsidRPr="009A29AB">
        <w:rPr>
          <w:rFonts w:ascii="Garamond" w:eastAsia="ヒラギノ角ゴ Pro W3" w:hAnsi="Garamond" w:cs="Calibri"/>
          <w:i/>
          <w:color w:val="000000"/>
          <w:sz w:val="24"/>
          <w:szCs w:val="24"/>
        </w:rPr>
        <w:t xml:space="preserve">The </w:t>
      </w:r>
      <w:r w:rsidR="0089384C">
        <w:rPr>
          <w:rFonts w:ascii="Garamond" w:eastAsia="ヒラギノ角ゴ Pro W3" w:hAnsi="Garamond" w:cs="Calibri"/>
          <w:i/>
          <w:color w:val="000000"/>
          <w:sz w:val="24"/>
          <w:szCs w:val="24"/>
        </w:rPr>
        <w:t>s</w:t>
      </w:r>
      <w:r w:rsidRPr="009A29AB">
        <w:rPr>
          <w:rFonts w:ascii="Garamond" w:eastAsia="ヒラギノ角ゴ Pro W3" w:hAnsi="Garamond" w:cs="Calibri"/>
          <w:i/>
          <w:color w:val="000000"/>
          <w:sz w:val="24"/>
          <w:szCs w:val="24"/>
        </w:rPr>
        <w:t xml:space="preserve">cientific </w:t>
      </w:r>
      <w:r w:rsidR="0089384C">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 xml:space="preserve">eproduction of </w:t>
      </w:r>
      <w:r w:rsidR="0089384C">
        <w:rPr>
          <w:rFonts w:ascii="Garamond" w:eastAsia="ヒラギノ角ゴ Pro W3" w:hAnsi="Garamond" w:cs="Calibri"/>
          <w:i/>
          <w:color w:val="000000"/>
          <w:sz w:val="24"/>
          <w:szCs w:val="24"/>
        </w:rPr>
        <w:t>g</w:t>
      </w:r>
      <w:r w:rsidRPr="009A29AB">
        <w:rPr>
          <w:rFonts w:ascii="Garamond" w:eastAsia="ヒラギノ角ゴ Pro W3" w:hAnsi="Garamond" w:cs="Calibri"/>
          <w:i/>
          <w:color w:val="000000"/>
          <w:sz w:val="24"/>
          <w:szCs w:val="24"/>
        </w:rPr>
        <w:t xml:space="preserve">ender </w:t>
      </w:r>
      <w:r w:rsidR="0089384C">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 xml:space="preserve">nequality: </w:t>
      </w:r>
      <w:r w:rsidR="0089384C">
        <w:rPr>
          <w:rFonts w:ascii="Garamond" w:eastAsia="ヒラギノ角ゴ Pro W3" w:hAnsi="Garamond" w:cs="Calibri"/>
          <w:i/>
          <w:color w:val="000000"/>
          <w:sz w:val="24"/>
          <w:szCs w:val="24"/>
        </w:rPr>
        <w:t>a</w:t>
      </w:r>
      <w:r w:rsidRPr="009A29AB">
        <w:rPr>
          <w:rFonts w:ascii="Garamond" w:eastAsia="ヒラギノ角ゴ Pro W3" w:hAnsi="Garamond" w:cs="Calibri"/>
          <w:i/>
          <w:color w:val="000000"/>
          <w:sz w:val="24"/>
          <w:szCs w:val="24"/>
        </w:rPr>
        <w:t xml:space="preserve"> </w:t>
      </w:r>
      <w:r w:rsidR="0089384C">
        <w:rPr>
          <w:rFonts w:ascii="Garamond" w:eastAsia="ヒラギノ角ゴ Pro W3" w:hAnsi="Garamond" w:cs="Calibri"/>
          <w:i/>
          <w:color w:val="000000"/>
          <w:sz w:val="24"/>
          <w:szCs w:val="24"/>
        </w:rPr>
        <w:t>d</w:t>
      </w:r>
      <w:r w:rsidRPr="009A29AB">
        <w:rPr>
          <w:rFonts w:ascii="Garamond" w:eastAsia="ヒラギノ角ゴ Pro W3" w:hAnsi="Garamond" w:cs="Calibri"/>
          <w:i/>
          <w:color w:val="000000"/>
          <w:sz w:val="24"/>
          <w:szCs w:val="24"/>
        </w:rPr>
        <w:t xml:space="preserve">iscourse </w:t>
      </w:r>
      <w:r w:rsidR="0089384C">
        <w:rPr>
          <w:rFonts w:ascii="Garamond" w:eastAsia="ヒラギノ角ゴ Pro W3" w:hAnsi="Garamond" w:cs="Calibri"/>
          <w:i/>
          <w:color w:val="000000"/>
          <w:sz w:val="24"/>
          <w:szCs w:val="24"/>
        </w:rPr>
        <w:t>a</w:t>
      </w:r>
      <w:r w:rsidRPr="009A29AB">
        <w:rPr>
          <w:rFonts w:ascii="Garamond" w:eastAsia="ヒラギノ角ゴ Pro W3" w:hAnsi="Garamond" w:cs="Calibri"/>
          <w:i/>
          <w:color w:val="000000"/>
          <w:sz w:val="24"/>
          <w:szCs w:val="24"/>
        </w:rPr>
        <w:t xml:space="preserve">nalysis of </w:t>
      </w:r>
      <w:r w:rsidR="0089384C">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 xml:space="preserve">esearch </w:t>
      </w:r>
      <w:r w:rsidR="0089384C">
        <w:rPr>
          <w:rFonts w:ascii="Garamond" w:eastAsia="ヒラギノ角ゴ Pro W3" w:hAnsi="Garamond" w:cs="Calibri"/>
          <w:i/>
          <w:color w:val="000000"/>
          <w:sz w:val="24"/>
          <w:szCs w:val="24"/>
        </w:rPr>
        <w:t>t</w:t>
      </w:r>
      <w:r w:rsidRPr="009A29AB">
        <w:rPr>
          <w:rFonts w:ascii="Garamond" w:eastAsia="ヒラギノ角ゴ Pro W3" w:hAnsi="Garamond" w:cs="Calibri"/>
          <w:i/>
          <w:color w:val="000000"/>
          <w:sz w:val="24"/>
          <w:szCs w:val="24"/>
        </w:rPr>
        <w:t xml:space="preserve">exts upon </w:t>
      </w:r>
      <w:r w:rsidR="0089384C">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89384C">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ntrepreneurship</w:t>
      </w:r>
      <w:r w:rsidRPr="009A29AB">
        <w:rPr>
          <w:rFonts w:ascii="Garamond" w:eastAsia="ヒラギノ角ゴ Pro W3" w:hAnsi="Garamond" w:cs="Calibri"/>
          <w:color w:val="000000"/>
          <w:sz w:val="24"/>
          <w:szCs w:val="24"/>
        </w:rPr>
        <w:t>, CBS Press, Copenhagen.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Ahl, H. (2007), “A Foucauldian framework for discourse analysis”, in Neergaard, H. and Ulhøi, J.P. (Eds) </w:t>
      </w:r>
      <w:r w:rsidRPr="00DE279C">
        <w:rPr>
          <w:rFonts w:ascii="Garamond" w:eastAsia="ヒラギノ角ゴ Pro W3" w:hAnsi="Garamond" w:cs="Calibri"/>
          <w:i/>
          <w:color w:val="000000"/>
          <w:sz w:val="24"/>
          <w:szCs w:val="24"/>
        </w:rPr>
        <w:t>Handbook of qualitative research methods in entrepreneurship research</w:t>
      </w:r>
      <w:r w:rsidRPr="009A29AB">
        <w:rPr>
          <w:rFonts w:ascii="Garamond" w:eastAsia="ヒラギノ角ゴ Pro W3" w:hAnsi="Garamond" w:cs="Calibri"/>
          <w:color w:val="000000"/>
          <w:sz w:val="24"/>
          <w:szCs w:val="24"/>
        </w:rPr>
        <w:t xml:space="preserve">, Edward Elgar, Cheltenham, pp. 216-250.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Ahl, H. and Marlow, S. (2011), “Recognising the inter-sectionality between feminist theory and entrepreneurship: advancing debate and escaping the deadend”, p</w:t>
      </w:r>
      <w:r w:rsidR="000F6654">
        <w:rPr>
          <w:rFonts w:ascii="Garamond" w:eastAsia="ヒラギノ角ゴ Pro W3" w:hAnsi="Garamond" w:cs="Calibri"/>
          <w:color w:val="000000"/>
          <w:sz w:val="24"/>
          <w:szCs w:val="24"/>
        </w:rPr>
        <w:t>aper</w:t>
      </w:r>
      <w:r w:rsidRPr="009A29AB">
        <w:rPr>
          <w:rFonts w:ascii="Garamond" w:eastAsia="ヒラギノ角ゴ Pro W3" w:hAnsi="Garamond" w:cs="Calibri"/>
          <w:color w:val="000000"/>
          <w:sz w:val="24"/>
          <w:szCs w:val="24"/>
        </w:rPr>
        <w:t xml:space="preserve"> presented at the 27th EGOS Colloquium, July 2011, Gothenburg.</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Ballaster, R., Beetham, M., Frazer, E. and Hebron, S. (1991), </w:t>
      </w:r>
      <w:r w:rsidRPr="009A29AB">
        <w:rPr>
          <w:rFonts w:ascii="Garamond" w:eastAsia="ヒラギノ角ゴ Pro W3" w:hAnsi="Garamond" w:cs="Calibri"/>
          <w:i/>
          <w:color w:val="000000"/>
          <w:sz w:val="24"/>
          <w:szCs w:val="24"/>
        </w:rPr>
        <w:t xml:space="preserve">Women's </w:t>
      </w:r>
      <w:r w:rsidR="0089384C">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orlds: </w:t>
      </w:r>
      <w:r w:rsidR="0089384C">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 xml:space="preserve">deology, </w:t>
      </w:r>
      <w:r w:rsidR="0089384C">
        <w:rPr>
          <w:rFonts w:ascii="Garamond" w:eastAsia="ヒラギノ角ゴ Pro W3" w:hAnsi="Garamond" w:cs="Calibri"/>
          <w:i/>
          <w:color w:val="000000"/>
          <w:sz w:val="24"/>
          <w:szCs w:val="24"/>
        </w:rPr>
        <w:t>f</w:t>
      </w:r>
      <w:r w:rsidRPr="009A29AB">
        <w:rPr>
          <w:rFonts w:ascii="Garamond" w:eastAsia="ヒラギノ角ゴ Pro W3" w:hAnsi="Garamond" w:cs="Calibri"/>
          <w:i/>
          <w:color w:val="000000"/>
          <w:sz w:val="24"/>
          <w:szCs w:val="24"/>
        </w:rPr>
        <w:t xml:space="preserve">emininity and </w:t>
      </w:r>
      <w:r w:rsidR="0089384C">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89384C">
        <w:rPr>
          <w:rFonts w:ascii="Garamond" w:eastAsia="ヒラギノ角ゴ Pro W3" w:hAnsi="Garamond" w:cs="Calibri"/>
          <w:i/>
          <w:color w:val="000000"/>
          <w:sz w:val="24"/>
          <w:szCs w:val="24"/>
        </w:rPr>
        <w:t>m</w:t>
      </w:r>
      <w:r w:rsidRPr="009A29AB">
        <w:rPr>
          <w:rFonts w:ascii="Garamond" w:eastAsia="ヒラギノ角ゴ Pro W3" w:hAnsi="Garamond" w:cs="Calibri"/>
          <w:i/>
          <w:color w:val="000000"/>
          <w:sz w:val="24"/>
          <w:szCs w:val="24"/>
        </w:rPr>
        <w:t>agazines</w:t>
      </w:r>
      <w:r w:rsidRPr="009A29AB">
        <w:rPr>
          <w:rFonts w:ascii="Garamond" w:eastAsia="ヒラギノ角ゴ Pro W3" w:hAnsi="Garamond" w:cs="Calibri"/>
          <w:color w:val="000000"/>
          <w:sz w:val="24"/>
          <w:szCs w:val="24"/>
        </w:rPr>
        <w:t>, Macmillan, London.</w:t>
      </w:r>
    </w:p>
    <w:p w:rsidR="009A29AB" w:rsidRPr="009A29AB" w:rsidRDefault="009A29AB" w:rsidP="009A29AB">
      <w:pPr>
        <w:spacing w:after="0" w:line="480" w:lineRule="auto"/>
        <w:ind w:left="709" w:hanging="709"/>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Banyard, K. (2010), </w:t>
      </w:r>
      <w:r w:rsidRPr="009A29AB">
        <w:rPr>
          <w:rFonts w:ascii="Garamond" w:eastAsia="ヒラギノ角ゴ Pro W3" w:hAnsi="Garamond" w:cs="Calibri"/>
          <w:i/>
          <w:color w:val="000000"/>
          <w:sz w:val="24"/>
          <w:szCs w:val="24"/>
        </w:rPr>
        <w:t>The equality illusion. The truth about women and men today</w:t>
      </w:r>
      <w:r w:rsidR="00620D20" w:rsidRPr="009A29AB">
        <w:rPr>
          <w:rFonts w:ascii="Garamond" w:eastAsia="ヒラギノ角ゴ Pro W3" w:hAnsi="Garamond" w:cs="Calibri"/>
          <w:color w:val="000000"/>
          <w:sz w:val="24"/>
          <w:szCs w:val="24"/>
        </w:rPr>
        <w:t>,</w:t>
      </w:r>
      <w:r w:rsidR="00620D20">
        <w:rPr>
          <w:rFonts w:ascii="Garamond" w:eastAsia="ヒラギノ角ゴ Pro W3" w:hAnsi="Garamond" w:cs="Calibri"/>
          <w:color w:val="000000"/>
          <w:sz w:val="24"/>
          <w:szCs w:val="24"/>
        </w:rPr>
        <w:t xml:space="preserve"> </w:t>
      </w:r>
      <w:r w:rsidRPr="009A29AB">
        <w:rPr>
          <w:rFonts w:ascii="Garamond" w:eastAsia="ヒラギノ角ゴ Pro W3" w:hAnsi="Garamond" w:cs="Calibri"/>
          <w:color w:val="000000"/>
          <w:sz w:val="24"/>
          <w:szCs w:val="24"/>
        </w:rPr>
        <w:t xml:space="preserve">Faber and Faber, London.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Bardwick, J.M. (1980), </w:t>
      </w:r>
      <w:r w:rsidRPr="009A29AB">
        <w:rPr>
          <w:rFonts w:ascii="Garamond" w:eastAsia="ヒラギノ角ゴ Pro W3" w:hAnsi="Garamond" w:cs="Calibri"/>
          <w:i/>
          <w:color w:val="000000"/>
          <w:sz w:val="24"/>
          <w:szCs w:val="24"/>
        </w:rPr>
        <w:t>Women in transition: how feminism, sexual liberation and the search for self-fulfilment have altered our lives</w:t>
      </w:r>
      <w:r w:rsidRPr="009A29AB">
        <w:rPr>
          <w:rFonts w:ascii="Garamond" w:eastAsia="ヒラギノ角ゴ Pro W3" w:hAnsi="Garamond" w:cs="Calibri"/>
          <w:color w:val="000000"/>
          <w:sz w:val="24"/>
          <w:szCs w:val="24"/>
        </w:rPr>
        <w:t>, Harvester Press, Brighton.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Beetham, M. (1996), </w:t>
      </w:r>
      <w:r w:rsidRPr="009A29AB">
        <w:rPr>
          <w:rFonts w:ascii="Garamond" w:eastAsia="ヒラギノ角ゴ Pro W3" w:hAnsi="Garamond" w:cs="Calibri"/>
          <w:i/>
          <w:color w:val="000000"/>
          <w:sz w:val="24"/>
          <w:szCs w:val="24"/>
        </w:rPr>
        <w:t xml:space="preserve">A </w:t>
      </w:r>
      <w:r w:rsidR="0089384C">
        <w:rPr>
          <w:rFonts w:ascii="Garamond" w:eastAsia="ヒラギノ角ゴ Pro W3" w:hAnsi="Garamond" w:cs="Calibri"/>
          <w:i/>
          <w:color w:val="000000"/>
          <w:sz w:val="24"/>
          <w:szCs w:val="24"/>
        </w:rPr>
        <w:t>m</w:t>
      </w:r>
      <w:r w:rsidRPr="009A29AB">
        <w:rPr>
          <w:rFonts w:ascii="Garamond" w:eastAsia="ヒラギノ角ゴ Pro W3" w:hAnsi="Garamond" w:cs="Calibri"/>
          <w:i/>
          <w:color w:val="000000"/>
          <w:sz w:val="24"/>
          <w:szCs w:val="24"/>
        </w:rPr>
        <w:t xml:space="preserve">agazine of </w:t>
      </w:r>
      <w:r w:rsidR="0089384C">
        <w:rPr>
          <w:rFonts w:ascii="Garamond" w:eastAsia="ヒラギノ角ゴ Pro W3" w:hAnsi="Garamond" w:cs="Calibri"/>
          <w:i/>
          <w:color w:val="000000"/>
          <w:sz w:val="24"/>
          <w:szCs w:val="24"/>
        </w:rPr>
        <w:t>h</w:t>
      </w:r>
      <w:r w:rsidRPr="009A29AB">
        <w:rPr>
          <w:rFonts w:ascii="Garamond" w:eastAsia="ヒラギノ角ゴ Pro W3" w:hAnsi="Garamond" w:cs="Calibri"/>
          <w:i/>
          <w:color w:val="000000"/>
          <w:sz w:val="24"/>
          <w:szCs w:val="24"/>
        </w:rPr>
        <w:t xml:space="preserve">er </w:t>
      </w:r>
      <w:r w:rsidR="0089384C">
        <w:rPr>
          <w:rFonts w:ascii="Garamond" w:eastAsia="ヒラギノ角ゴ Pro W3" w:hAnsi="Garamond" w:cs="Calibri"/>
          <w:i/>
          <w:color w:val="000000"/>
          <w:sz w:val="24"/>
          <w:szCs w:val="24"/>
        </w:rPr>
        <w:t>o</w:t>
      </w:r>
      <w:r w:rsidRPr="009A29AB">
        <w:rPr>
          <w:rFonts w:ascii="Garamond" w:eastAsia="ヒラギノ角ゴ Pro W3" w:hAnsi="Garamond" w:cs="Calibri"/>
          <w:i/>
          <w:color w:val="000000"/>
          <w:sz w:val="24"/>
          <w:szCs w:val="24"/>
        </w:rPr>
        <w:t xml:space="preserve">wn? Domesticity and </w:t>
      </w:r>
      <w:r w:rsidR="0089384C">
        <w:rPr>
          <w:rFonts w:ascii="Garamond" w:eastAsia="ヒラギノ角ゴ Pro W3" w:hAnsi="Garamond" w:cs="Calibri"/>
          <w:i/>
          <w:color w:val="000000"/>
          <w:sz w:val="24"/>
          <w:szCs w:val="24"/>
        </w:rPr>
        <w:t>d</w:t>
      </w:r>
      <w:r w:rsidRPr="009A29AB">
        <w:rPr>
          <w:rFonts w:ascii="Garamond" w:eastAsia="ヒラギノ角ゴ Pro W3" w:hAnsi="Garamond" w:cs="Calibri"/>
          <w:i/>
          <w:color w:val="000000"/>
          <w:sz w:val="24"/>
          <w:szCs w:val="24"/>
        </w:rPr>
        <w:t xml:space="preserve">esire in the </w:t>
      </w:r>
      <w:r w:rsidR="0089384C">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89384C">
        <w:rPr>
          <w:rFonts w:ascii="Garamond" w:eastAsia="ヒラギノ角ゴ Pro W3" w:hAnsi="Garamond" w:cs="Calibri"/>
          <w:i/>
          <w:color w:val="000000"/>
          <w:sz w:val="24"/>
          <w:szCs w:val="24"/>
        </w:rPr>
        <w:t>m</w:t>
      </w:r>
      <w:r w:rsidRPr="009A29AB">
        <w:rPr>
          <w:rFonts w:ascii="Garamond" w:eastAsia="ヒラギノ角ゴ Pro W3" w:hAnsi="Garamond" w:cs="Calibri"/>
          <w:i/>
          <w:color w:val="000000"/>
          <w:sz w:val="24"/>
          <w:szCs w:val="24"/>
        </w:rPr>
        <w:t>agazine, 1800-1914</w:t>
      </w:r>
      <w:r w:rsidRPr="009A29AB">
        <w:rPr>
          <w:rFonts w:ascii="Garamond" w:eastAsia="ヒラギノ角ゴ Pro W3" w:hAnsi="Garamond" w:cs="Calibri"/>
          <w:color w:val="000000"/>
          <w:sz w:val="24"/>
          <w:szCs w:val="24"/>
        </w:rPr>
        <w:t>, Routledge, London.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Bøgh Fangel, A. and Aaløkke, S. (2008), “Getting the job done: the impact of employees’ conception of work on work-life balance”, in Warhurst, C., Eikhof, D.R. and Haunschild, A. (Eds), </w:t>
      </w:r>
      <w:r w:rsidRPr="009A29AB">
        <w:rPr>
          <w:rFonts w:ascii="Garamond" w:eastAsia="ヒラギノ角ゴ Pro W3" w:hAnsi="Garamond" w:cs="Calibri"/>
          <w:i/>
          <w:color w:val="000000"/>
          <w:sz w:val="24"/>
          <w:szCs w:val="24"/>
        </w:rPr>
        <w:t>Work less, life more? Critical analysis of the work-life boundary</w:t>
      </w:r>
      <w:r w:rsidRPr="009A29AB">
        <w:rPr>
          <w:rFonts w:ascii="Garamond" w:eastAsia="ヒラギノ角ゴ Pro W3" w:hAnsi="Garamond" w:cs="Calibri"/>
          <w:color w:val="000000"/>
          <w:sz w:val="24"/>
          <w:szCs w:val="24"/>
        </w:rPr>
        <w:t>, Palgrave Macmillan, Basingstoke, pp. 136-152.</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Bolchover, D. (2005), </w:t>
      </w:r>
      <w:r w:rsidRPr="009A29AB">
        <w:rPr>
          <w:rFonts w:ascii="Garamond" w:eastAsia="ヒラギノ角ゴ Pro W3" w:hAnsi="Garamond" w:cs="Calibri"/>
          <w:i/>
          <w:color w:val="000000"/>
          <w:sz w:val="24"/>
          <w:szCs w:val="24"/>
        </w:rPr>
        <w:t xml:space="preserve">The </w:t>
      </w:r>
      <w:r w:rsidR="0089384C">
        <w:rPr>
          <w:rFonts w:ascii="Garamond" w:eastAsia="ヒラギノ角ゴ Pro W3" w:hAnsi="Garamond" w:cs="Calibri"/>
          <w:i/>
          <w:color w:val="000000"/>
          <w:sz w:val="24"/>
          <w:szCs w:val="24"/>
        </w:rPr>
        <w:t>l</w:t>
      </w:r>
      <w:r w:rsidRPr="009A29AB">
        <w:rPr>
          <w:rFonts w:ascii="Garamond" w:eastAsia="ヒラギノ角ゴ Pro W3" w:hAnsi="Garamond" w:cs="Calibri"/>
          <w:i/>
          <w:color w:val="000000"/>
          <w:sz w:val="24"/>
          <w:szCs w:val="24"/>
        </w:rPr>
        <w:t xml:space="preserve">iving </w:t>
      </w:r>
      <w:r w:rsidR="0089384C">
        <w:rPr>
          <w:rFonts w:ascii="Garamond" w:eastAsia="ヒラギノ角ゴ Pro W3" w:hAnsi="Garamond" w:cs="Calibri"/>
          <w:i/>
          <w:color w:val="000000"/>
          <w:sz w:val="24"/>
          <w:szCs w:val="24"/>
        </w:rPr>
        <w:t>d</w:t>
      </w:r>
      <w:r w:rsidRPr="009A29AB">
        <w:rPr>
          <w:rFonts w:ascii="Garamond" w:eastAsia="ヒラギノ角ゴ Pro W3" w:hAnsi="Garamond" w:cs="Calibri"/>
          <w:i/>
          <w:color w:val="000000"/>
          <w:sz w:val="24"/>
          <w:szCs w:val="24"/>
        </w:rPr>
        <w:t>ead</w:t>
      </w:r>
      <w:r w:rsidRPr="009A29AB">
        <w:rPr>
          <w:rFonts w:ascii="Garamond" w:eastAsia="ヒラギノ角ゴ Pro W3" w:hAnsi="Garamond" w:cs="Calibri"/>
          <w:color w:val="000000"/>
          <w:sz w:val="24"/>
          <w:szCs w:val="24"/>
        </w:rPr>
        <w:t>, Capstone, Chichester.</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Bradley, H. (2007), </w:t>
      </w:r>
      <w:r w:rsidRPr="009A29AB">
        <w:rPr>
          <w:rFonts w:ascii="Garamond" w:eastAsia="ヒラギノ角ゴ Pro W3" w:hAnsi="Garamond" w:cs="Calibri"/>
          <w:i/>
          <w:color w:val="000000"/>
          <w:sz w:val="24"/>
          <w:szCs w:val="24"/>
        </w:rPr>
        <w:t>Gender</w:t>
      </w:r>
      <w:r w:rsidRPr="009A29AB">
        <w:rPr>
          <w:rFonts w:ascii="Garamond" w:eastAsia="ヒラギノ角ゴ Pro W3" w:hAnsi="Garamond" w:cs="Calibri"/>
          <w:color w:val="000000"/>
          <w:sz w:val="24"/>
          <w:szCs w:val="24"/>
        </w:rPr>
        <w:t>, Polity Press, Cambridge.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lastRenderedPageBreak/>
        <w:t>Bradley, D.E. and Roberts, J.A. (2004), “S</w:t>
      </w:r>
      <w:r w:rsidR="0089384C">
        <w:rPr>
          <w:rFonts w:ascii="Garamond" w:eastAsia="ヒラギノ角ゴ Pro W3" w:hAnsi="Garamond" w:cs="Calibri"/>
          <w:color w:val="000000"/>
          <w:sz w:val="24"/>
          <w:szCs w:val="24"/>
        </w:rPr>
        <w:t>elf-employment and j</w:t>
      </w:r>
      <w:r w:rsidRPr="009A29AB">
        <w:rPr>
          <w:rFonts w:ascii="Garamond" w:eastAsia="ヒラギノ角ゴ Pro W3" w:hAnsi="Garamond" w:cs="Calibri"/>
          <w:color w:val="000000"/>
          <w:sz w:val="24"/>
          <w:szCs w:val="24"/>
        </w:rPr>
        <w:t xml:space="preserve">ob </w:t>
      </w:r>
      <w:r w:rsidR="0089384C">
        <w:rPr>
          <w:rFonts w:ascii="Garamond" w:eastAsia="ヒラギノ角ゴ Pro W3" w:hAnsi="Garamond" w:cs="Calibri"/>
          <w:color w:val="000000"/>
          <w:sz w:val="24"/>
          <w:szCs w:val="24"/>
        </w:rPr>
        <w:t>s</w:t>
      </w:r>
      <w:r w:rsidRPr="009A29AB">
        <w:rPr>
          <w:rFonts w:ascii="Garamond" w:eastAsia="ヒラギノ角ゴ Pro W3" w:hAnsi="Garamond" w:cs="Calibri"/>
          <w:color w:val="000000"/>
          <w:sz w:val="24"/>
          <w:szCs w:val="24"/>
        </w:rPr>
        <w:t>atisfaction:</w:t>
      </w:r>
      <w:r w:rsidR="00DE279C">
        <w:rPr>
          <w:rFonts w:ascii="Garamond" w:eastAsia="ヒラギノ角ゴ Pro W3" w:hAnsi="Garamond" w:cs="Calibri"/>
          <w:color w:val="000000"/>
          <w:sz w:val="24"/>
          <w:szCs w:val="24"/>
        </w:rPr>
        <w:t xml:space="preserve"> </w:t>
      </w:r>
      <w:r w:rsidR="0089384C">
        <w:rPr>
          <w:rFonts w:ascii="Garamond" w:eastAsia="ヒラギノ角ゴ Pro W3" w:hAnsi="Garamond" w:cs="Calibri"/>
          <w:color w:val="000000"/>
          <w:sz w:val="24"/>
          <w:szCs w:val="24"/>
        </w:rPr>
        <w:t>i</w:t>
      </w:r>
      <w:r w:rsidRPr="009A29AB">
        <w:rPr>
          <w:rFonts w:ascii="Garamond" w:eastAsia="ヒラギノ角ゴ Pro W3" w:hAnsi="Garamond" w:cs="Calibri"/>
          <w:color w:val="000000"/>
          <w:sz w:val="24"/>
          <w:szCs w:val="24"/>
        </w:rPr>
        <w:t xml:space="preserve">nvestigating the </w:t>
      </w:r>
      <w:r w:rsidR="0089384C">
        <w:rPr>
          <w:rFonts w:ascii="Garamond" w:eastAsia="ヒラギノ角ゴ Pro W3" w:hAnsi="Garamond" w:cs="Calibri"/>
          <w:color w:val="000000"/>
          <w:sz w:val="24"/>
          <w:szCs w:val="24"/>
        </w:rPr>
        <w:t>r</w:t>
      </w:r>
      <w:r w:rsidRPr="009A29AB">
        <w:rPr>
          <w:rFonts w:ascii="Garamond" w:eastAsia="ヒラギノ角ゴ Pro W3" w:hAnsi="Garamond" w:cs="Calibri"/>
          <w:color w:val="000000"/>
          <w:sz w:val="24"/>
          <w:szCs w:val="24"/>
        </w:rPr>
        <w:t xml:space="preserve">ole of </w:t>
      </w:r>
      <w:r w:rsidR="0089384C">
        <w:rPr>
          <w:rFonts w:ascii="Garamond" w:eastAsia="ヒラギノ角ゴ Pro W3" w:hAnsi="Garamond" w:cs="Calibri"/>
          <w:color w:val="000000"/>
          <w:sz w:val="24"/>
          <w:szCs w:val="24"/>
        </w:rPr>
        <w:t>s</w:t>
      </w:r>
      <w:r w:rsidRPr="009A29AB">
        <w:rPr>
          <w:rFonts w:ascii="Garamond" w:eastAsia="ヒラギノ角ゴ Pro W3" w:hAnsi="Garamond" w:cs="Calibri"/>
          <w:color w:val="000000"/>
          <w:sz w:val="24"/>
          <w:szCs w:val="24"/>
        </w:rPr>
        <w:t xml:space="preserve">elf-efficacy, </w:t>
      </w:r>
      <w:r w:rsidR="0089384C">
        <w:rPr>
          <w:rFonts w:ascii="Garamond" w:eastAsia="ヒラギノ角ゴ Pro W3" w:hAnsi="Garamond" w:cs="Calibri"/>
          <w:color w:val="000000"/>
          <w:sz w:val="24"/>
          <w:szCs w:val="24"/>
        </w:rPr>
        <w:t>d</w:t>
      </w:r>
      <w:r w:rsidRPr="009A29AB">
        <w:rPr>
          <w:rFonts w:ascii="Garamond" w:eastAsia="ヒラギノ角ゴ Pro W3" w:hAnsi="Garamond" w:cs="Calibri"/>
          <w:color w:val="000000"/>
          <w:sz w:val="24"/>
          <w:szCs w:val="24"/>
        </w:rPr>
        <w:t xml:space="preserve">epression and </w:t>
      </w:r>
      <w:r w:rsidR="0089384C">
        <w:rPr>
          <w:rFonts w:ascii="Garamond" w:eastAsia="ヒラギノ角ゴ Pro W3" w:hAnsi="Garamond" w:cs="Calibri"/>
          <w:color w:val="000000"/>
          <w:sz w:val="24"/>
          <w:szCs w:val="24"/>
        </w:rPr>
        <w:t>s</w:t>
      </w:r>
      <w:r w:rsidRPr="009A29AB">
        <w:rPr>
          <w:rFonts w:ascii="Garamond" w:eastAsia="ヒラギノ角ゴ Pro W3" w:hAnsi="Garamond" w:cs="Calibri"/>
          <w:color w:val="000000"/>
          <w:sz w:val="24"/>
          <w:szCs w:val="24"/>
        </w:rPr>
        <w:t xml:space="preserve">eniority”, </w:t>
      </w:r>
      <w:r w:rsidRPr="009A29AB">
        <w:rPr>
          <w:rFonts w:ascii="Garamond" w:eastAsia="ヒラギノ角ゴ Pro W3" w:hAnsi="Garamond" w:cs="Calibri"/>
          <w:i/>
          <w:color w:val="000000"/>
          <w:sz w:val="24"/>
          <w:szCs w:val="24"/>
        </w:rPr>
        <w:t>Journal of Small Business Management</w:t>
      </w:r>
      <w:r w:rsidRPr="009A29AB">
        <w:rPr>
          <w:rFonts w:ascii="Garamond" w:eastAsia="ヒラギノ角ゴ Pro W3" w:hAnsi="Garamond" w:cs="Calibri"/>
          <w:color w:val="000000"/>
          <w:sz w:val="24"/>
          <w:szCs w:val="24"/>
        </w:rPr>
        <w:t xml:space="preserve">, Vol. 42, </w:t>
      </w:r>
      <w:r w:rsidR="00DE279C">
        <w:rPr>
          <w:rFonts w:ascii="Garamond" w:eastAsia="ヒラギノ角ゴ Pro W3" w:hAnsi="Garamond" w:cs="Calibri"/>
          <w:color w:val="000000"/>
          <w:sz w:val="24"/>
          <w:szCs w:val="24"/>
        </w:rPr>
        <w:t xml:space="preserve">No. 1, </w:t>
      </w:r>
      <w:r w:rsidRPr="009A29AB">
        <w:rPr>
          <w:rFonts w:ascii="Garamond" w:eastAsia="ヒラギノ角ゴ Pro W3" w:hAnsi="Garamond" w:cs="Calibri"/>
          <w:color w:val="000000"/>
          <w:sz w:val="24"/>
          <w:szCs w:val="24"/>
        </w:rPr>
        <w:t>pp. 37-58.</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Bruni, A., Gehrardi, S. and Poggio, B. (2004a), “Entrepreneur-mentality, gender and the study of women entrepreneurs”, </w:t>
      </w:r>
      <w:r w:rsidRPr="009A29AB">
        <w:rPr>
          <w:rFonts w:ascii="Garamond" w:eastAsia="ヒラギノ角ゴ Pro W3" w:hAnsi="Garamond" w:cs="Calibri"/>
          <w:i/>
          <w:color w:val="000000"/>
          <w:sz w:val="24"/>
          <w:szCs w:val="24"/>
        </w:rPr>
        <w:t>Journal of Organizational Change Management</w:t>
      </w:r>
      <w:r w:rsidRPr="009A29AB">
        <w:rPr>
          <w:rFonts w:ascii="Garamond" w:eastAsia="ヒラギノ角ゴ Pro W3" w:hAnsi="Garamond" w:cs="Calibri"/>
          <w:color w:val="000000"/>
          <w:sz w:val="24"/>
          <w:szCs w:val="24"/>
        </w:rPr>
        <w:t>, Vol. 17, No. 3, pp. 256-268.</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Bruni, A., Gehrardi, S. </w:t>
      </w:r>
      <w:r w:rsidR="0089384C">
        <w:rPr>
          <w:rFonts w:ascii="Garamond" w:eastAsia="ヒラギノ角ゴ Pro W3" w:hAnsi="Garamond" w:cs="Calibri"/>
          <w:color w:val="000000"/>
          <w:sz w:val="24"/>
          <w:szCs w:val="24"/>
        </w:rPr>
        <w:t>and Poggio, B. (2004b), “Doing g</w:t>
      </w:r>
      <w:r w:rsidRPr="009A29AB">
        <w:rPr>
          <w:rFonts w:ascii="Garamond" w:eastAsia="ヒラギノ角ゴ Pro W3" w:hAnsi="Garamond" w:cs="Calibri"/>
          <w:color w:val="000000"/>
          <w:sz w:val="24"/>
          <w:szCs w:val="24"/>
        </w:rPr>
        <w:t xml:space="preserve">ender, </w:t>
      </w:r>
      <w:r w:rsidR="0089384C">
        <w:rPr>
          <w:rFonts w:ascii="Garamond" w:eastAsia="ヒラギノ角ゴ Pro W3" w:hAnsi="Garamond" w:cs="Calibri"/>
          <w:color w:val="000000"/>
          <w:sz w:val="24"/>
          <w:szCs w:val="24"/>
        </w:rPr>
        <w:t>d</w:t>
      </w:r>
      <w:r w:rsidRPr="009A29AB">
        <w:rPr>
          <w:rFonts w:ascii="Garamond" w:eastAsia="ヒラギノ角ゴ Pro W3" w:hAnsi="Garamond" w:cs="Calibri"/>
          <w:color w:val="000000"/>
          <w:sz w:val="24"/>
          <w:szCs w:val="24"/>
        </w:rPr>
        <w:t xml:space="preserve">oing </w:t>
      </w:r>
      <w:r w:rsidR="0089384C">
        <w:rPr>
          <w:rFonts w:ascii="Garamond" w:eastAsia="ヒラギノ角ゴ Pro W3" w:hAnsi="Garamond" w:cs="Calibri"/>
          <w:color w:val="000000"/>
          <w:sz w:val="24"/>
          <w:szCs w:val="24"/>
        </w:rPr>
        <w:t>e</w:t>
      </w:r>
      <w:r w:rsidRPr="009A29AB">
        <w:rPr>
          <w:rFonts w:ascii="Garamond" w:eastAsia="ヒラギノ角ゴ Pro W3" w:hAnsi="Garamond" w:cs="Calibri"/>
          <w:color w:val="000000"/>
          <w:sz w:val="24"/>
          <w:szCs w:val="24"/>
        </w:rPr>
        <w:t xml:space="preserve">ntrepreneurship: an </w:t>
      </w:r>
      <w:r w:rsidR="0089384C">
        <w:rPr>
          <w:rFonts w:ascii="Garamond" w:eastAsia="ヒラギノ角ゴ Pro W3" w:hAnsi="Garamond" w:cs="Calibri"/>
          <w:color w:val="000000"/>
          <w:sz w:val="24"/>
          <w:szCs w:val="24"/>
        </w:rPr>
        <w:t>e</w:t>
      </w:r>
      <w:r w:rsidRPr="009A29AB">
        <w:rPr>
          <w:rFonts w:ascii="Garamond" w:eastAsia="ヒラギノ角ゴ Pro W3" w:hAnsi="Garamond" w:cs="Calibri"/>
          <w:color w:val="000000"/>
          <w:sz w:val="24"/>
          <w:szCs w:val="24"/>
        </w:rPr>
        <w:t xml:space="preserve">thnographic </w:t>
      </w:r>
      <w:r w:rsidR="0089384C">
        <w:rPr>
          <w:rFonts w:ascii="Garamond" w:eastAsia="ヒラギノ角ゴ Pro W3" w:hAnsi="Garamond" w:cs="Calibri"/>
          <w:color w:val="000000"/>
          <w:sz w:val="24"/>
          <w:szCs w:val="24"/>
        </w:rPr>
        <w:t>a</w:t>
      </w:r>
      <w:r w:rsidRPr="009A29AB">
        <w:rPr>
          <w:rFonts w:ascii="Garamond" w:eastAsia="ヒラギノ角ゴ Pro W3" w:hAnsi="Garamond" w:cs="Calibri"/>
          <w:color w:val="000000"/>
          <w:sz w:val="24"/>
          <w:szCs w:val="24"/>
        </w:rPr>
        <w:t xml:space="preserve">ccount of </w:t>
      </w:r>
      <w:r w:rsidR="0089384C">
        <w:rPr>
          <w:rFonts w:ascii="Garamond" w:eastAsia="ヒラギノ角ゴ Pro W3" w:hAnsi="Garamond" w:cs="Calibri"/>
          <w:color w:val="000000"/>
          <w:sz w:val="24"/>
          <w:szCs w:val="24"/>
        </w:rPr>
        <w:t>i</w:t>
      </w:r>
      <w:r w:rsidRPr="009A29AB">
        <w:rPr>
          <w:rFonts w:ascii="Garamond" w:eastAsia="ヒラギノ角ゴ Pro W3" w:hAnsi="Garamond" w:cs="Calibri"/>
          <w:color w:val="000000"/>
          <w:sz w:val="24"/>
          <w:szCs w:val="24"/>
        </w:rPr>
        <w:t xml:space="preserve">ntertwined </w:t>
      </w:r>
      <w:r w:rsidR="0089384C">
        <w:rPr>
          <w:rFonts w:ascii="Garamond" w:eastAsia="ヒラギノ角ゴ Pro W3" w:hAnsi="Garamond" w:cs="Calibri"/>
          <w:color w:val="000000"/>
          <w:sz w:val="24"/>
          <w:szCs w:val="24"/>
        </w:rPr>
        <w:t>p</w:t>
      </w:r>
      <w:r w:rsidRPr="009A29AB">
        <w:rPr>
          <w:rFonts w:ascii="Garamond" w:eastAsia="ヒラギノ角ゴ Pro W3" w:hAnsi="Garamond" w:cs="Calibri"/>
          <w:color w:val="000000"/>
          <w:sz w:val="24"/>
          <w:szCs w:val="24"/>
        </w:rPr>
        <w:t xml:space="preserve">ractices”, </w:t>
      </w:r>
      <w:r w:rsidRPr="009A29AB">
        <w:rPr>
          <w:rFonts w:ascii="Garamond" w:eastAsia="ヒラギノ角ゴ Pro W3" w:hAnsi="Garamond" w:cs="Calibri"/>
          <w:i/>
          <w:color w:val="000000"/>
          <w:sz w:val="24"/>
          <w:szCs w:val="24"/>
        </w:rPr>
        <w:t>Gender, Work and Organization</w:t>
      </w:r>
      <w:r w:rsidRPr="009A29AB">
        <w:rPr>
          <w:rFonts w:ascii="Garamond" w:eastAsia="ヒラギノ角ゴ Pro W3" w:hAnsi="Garamond" w:cs="Calibri"/>
          <w:color w:val="000000"/>
          <w:sz w:val="24"/>
          <w:szCs w:val="24"/>
        </w:rPr>
        <w:t>, Vol. 11, No. 4, pp. 406-429.</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Bryman, A. (2004), </w:t>
      </w:r>
      <w:r w:rsidRPr="009A29AB">
        <w:rPr>
          <w:rFonts w:ascii="Garamond" w:eastAsia="ヒラギノ角ゴ Pro W3" w:hAnsi="Garamond" w:cs="Calibri"/>
          <w:i/>
          <w:color w:val="000000"/>
          <w:sz w:val="24"/>
          <w:szCs w:val="24"/>
        </w:rPr>
        <w:t>Social research methods</w:t>
      </w:r>
      <w:r w:rsidRPr="009A29AB">
        <w:rPr>
          <w:rFonts w:ascii="Garamond" w:eastAsia="ヒラギノ角ゴ Pro W3" w:hAnsi="Garamond" w:cs="Calibri"/>
          <w:color w:val="000000"/>
          <w:sz w:val="24"/>
          <w:szCs w:val="24"/>
        </w:rPr>
        <w:t>, 2</w:t>
      </w:r>
      <w:r w:rsidRPr="009A29AB">
        <w:rPr>
          <w:rFonts w:ascii="Garamond" w:eastAsia="ヒラギノ角ゴ Pro W3" w:hAnsi="Garamond" w:cs="Calibri"/>
          <w:color w:val="000000"/>
          <w:sz w:val="24"/>
          <w:szCs w:val="24"/>
          <w:vertAlign w:val="superscript"/>
        </w:rPr>
        <w:t>nd</w:t>
      </w:r>
      <w:r w:rsidRPr="009A29AB">
        <w:rPr>
          <w:rFonts w:ascii="Garamond" w:eastAsia="ヒラギノ角ゴ Pro W3" w:hAnsi="Garamond" w:cs="Calibri"/>
          <w:color w:val="000000"/>
          <w:sz w:val="24"/>
          <w:szCs w:val="24"/>
        </w:rPr>
        <w:t xml:space="preserve"> ed., Oxford University Press, Oxford.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Bunting, M. (2004), </w:t>
      </w:r>
      <w:r w:rsidRPr="009A29AB">
        <w:rPr>
          <w:rFonts w:ascii="Garamond" w:eastAsia="ヒラギノ角ゴ Pro W3" w:hAnsi="Garamond" w:cs="Calibri"/>
          <w:i/>
          <w:color w:val="000000"/>
          <w:sz w:val="24"/>
          <w:szCs w:val="24"/>
        </w:rPr>
        <w:t xml:space="preserve">Willing </w:t>
      </w:r>
      <w:r w:rsidR="0089384C">
        <w:rPr>
          <w:rFonts w:ascii="Garamond" w:eastAsia="ヒラギノ角ゴ Pro W3" w:hAnsi="Garamond" w:cs="Calibri"/>
          <w:i/>
          <w:color w:val="000000"/>
          <w:sz w:val="24"/>
          <w:szCs w:val="24"/>
        </w:rPr>
        <w:t>s</w:t>
      </w:r>
      <w:r w:rsidRPr="009A29AB">
        <w:rPr>
          <w:rFonts w:ascii="Garamond" w:eastAsia="ヒラギノ角ゴ Pro W3" w:hAnsi="Garamond" w:cs="Calibri"/>
          <w:i/>
          <w:color w:val="000000"/>
          <w:sz w:val="24"/>
          <w:szCs w:val="24"/>
        </w:rPr>
        <w:t>laves</w:t>
      </w:r>
      <w:r w:rsidRPr="009A29AB">
        <w:rPr>
          <w:rFonts w:ascii="Garamond" w:eastAsia="ヒラギノ角ゴ Pro W3" w:hAnsi="Garamond" w:cs="Calibri"/>
          <w:color w:val="000000"/>
          <w:sz w:val="24"/>
          <w:szCs w:val="24"/>
        </w:rPr>
        <w:t>, Harper Collins, London.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Byerly C.M. and Ross, K. (2006), </w:t>
      </w:r>
      <w:r w:rsidR="0089384C">
        <w:rPr>
          <w:rFonts w:ascii="Garamond" w:eastAsia="ヒラギノ角ゴ Pro W3" w:hAnsi="Garamond" w:cs="Calibri"/>
          <w:i/>
          <w:color w:val="000000"/>
          <w:sz w:val="24"/>
          <w:szCs w:val="24"/>
        </w:rPr>
        <w:t>Women &amp; m</w:t>
      </w:r>
      <w:r w:rsidRPr="009A29AB">
        <w:rPr>
          <w:rFonts w:ascii="Garamond" w:eastAsia="ヒラギノ角ゴ Pro W3" w:hAnsi="Garamond" w:cs="Calibri"/>
          <w:i/>
          <w:color w:val="000000"/>
          <w:sz w:val="24"/>
          <w:szCs w:val="24"/>
        </w:rPr>
        <w:t xml:space="preserve">edia: </w:t>
      </w:r>
      <w:r w:rsidR="0089384C">
        <w:rPr>
          <w:rFonts w:ascii="Garamond" w:eastAsia="ヒラギノ角ゴ Pro W3" w:hAnsi="Garamond" w:cs="Calibri"/>
          <w:i/>
          <w:color w:val="000000"/>
          <w:sz w:val="24"/>
          <w:szCs w:val="24"/>
        </w:rPr>
        <w:t>a</w:t>
      </w:r>
      <w:r w:rsidRPr="009A29AB">
        <w:rPr>
          <w:rFonts w:ascii="Garamond" w:eastAsia="ヒラギノ角ゴ Pro W3" w:hAnsi="Garamond" w:cs="Calibri"/>
          <w:i/>
          <w:color w:val="000000"/>
          <w:sz w:val="24"/>
          <w:szCs w:val="24"/>
        </w:rPr>
        <w:t xml:space="preserve"> </w:t>
      </w:r>
      <w:r w:rsidR="0089384C">
        <w:rPr>
          <w:rFonts w:ascii="Garamond" w:eastAsia="ヒラギノ角ゴ Pro W3" w:hAnsi="Garamond" w:cs="Calibri"/>
          <w:i/>
          <w:color w:val="000000"/>
          <w:sz w:val="24"/>
          <w:szCs w:val="24"/>
        </w:rPr>
        <w:t>c</w:t>
      </w:r>
      <w:r w:rsidRPr="009A29AB">
        <w:rPr>
          <w:rFonts w:ascii="Garamond" w:eastAsia="ヒラギノ角ゴ Pro W3" w:hAnsi="Garamond" w:cs="Calibri"/>
          <w:i/>
          <w:color w:val="000000"/>
          <w:sz w:val="24"/>
          <w:szCs w:val="24"/>
        </w:rPr>
        <w:t xml:space="preserve">ritical </w:t>
      </w:r>
      <w:r w:rsidR="0089384C">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ntroduction</w:t>
      </w:r>
      <w:r w:rsidRPr="009A29AB">
        <w:rPr>
          <w:rFonts w:ascii="Garamond" w:eastAsia="ヒラギノ角ゴ Pro W3" w:hAnsi="Garamond" w:cs="Calibri"/>
          <w:color w:val="000000"/>
          <w:sz w:val="24"/>
          <w:szCs w:val="24"/>
        </w:rPr>
        <w:t>, Blackwell Publishing, Oxford.</w:t>
      </w:r>
    </w:p>
    <w:p w:rsidR="00361144" w:rsidRDefault="00361144" w:rsidP="00361144">
      <w:pPr>
        <w:spacing w:after="0" w:line="480" w:lineRule="auto"/>
        <w:ind w:left="708" w:hangingChars="295" w:hanging="708"/>
        <w:jc w:val="both"/>
        <w:rPr>
          <w:rFonts w:ascii="Garamond" w:eastAsia="ヒラギノ角ゴ Pro W3" w:hAnsi="Garamond" w:cs="Times New Roman"/>
          <w:color w:val="000000"/>
          <w:sz w:val="24"/>
          <w:szCs w:val="24"/>
        </w:rPr>
      </w:pPr>
      <w:r w:rsidRPr="00361144">
        <w:rPr>
          <w:rFonts w:ascii="Garamond" w:eastAsia="ヒラギノ角ゴ Pro W3" w:hAnsi="Garamond" w:cs="Times New Roman"/>
          <w:color w:val="000000"/>
          <w:sz w:val="24"/>
          <w:szCs w:val="24"/>
        </w:rPr>
        <w:t>Carter, S., Shaw,</w:t>
      </w:r>
      <w:r w:rsidR="003604D4">
        <w:rPr>
          <w:rFonts w:ascii="Garamond" w:eastAsia="ヒラギノ角ゴ Pro W3" w:hAnsi="Garamond" w:cs="Times New Roman"/>
          <w:color w:val="000000"/>
          <w:sz w:val="24"/>
          <w:szCs w:val="24"/>
        </w:rPr>
        <w:t xml:space="preserve"> E.,</w:t>
      </w:r>
      <w:r>
        <w:rPr>
          <w:rFonts w:ascii="Garamond" w:eastAsia="ヒラギノ角ゴ Pro W3" w:hAnsi="Garamond" w:cs="Times New Roman"/>
          <w:color w:val="000000"/>
          <w:sz w:val="24"/>
          <w:szCs w:val="24"/>
        </w:rPr>
        <w:t xml:space="preserve"> Wilson,</w:t>
      </w:r>
      <w:r w:rsidR="003604D4">
        <w:rPr>
          <w:rFonts w:ascii="Garamond" w:eastAsia="ヒラギノ角ゴ Pro W3" w:hAnsi="Garamond" w:cs="Times New Roman"/>
          <w:color w:val="000000"/>
          <w:sz w:val="24"/>
          <w:szCs w:val="24"/>
        </w:rPr>
        <w:t xml:space="preserve"> F.</w:t>
      </w:r>
      <w:r>
        <w:rPr>
          <w:rFonts w:ascii="Garamond" w:eastAsia="ヒラギノ角ゴ Pro W3" w:hAnsi="Garamond" w:cs="Times New Roman"/>
          <w:color w:val="000000"/>
          <w:sz w:val="24"/>
          <w:szCs w:val="24"/>
        </w:rPr>
        <w:t xml:space="preserve"> and Lam</w:t>
      </w:r>
      <w:r w:rsidR="003604D4">
        <w:rPr>
          <w:rFonts w:ascii="Garamond" w:eastAsia="ヒラギノ角ゴ Pro W3" w:hAnsi="Garamond" w:cs="Times New Roman"/>
          <w:color w:val="000000"/>
          <w:sz w:val="24"/>
          <w:szCs w:val="24"/>
        </w:rPr>
        <w:t>. W.</w:t>
      </w:r>
      <w:r>
        <w:rPr>
          <w:rFonts w:ascii="Garamond" w:eastAsia="ヒラギノ角ゴ Pro W3" w:hAnsi="Garamond" w:cs="Times New Roman"/>
          <w:color w:val="000000"/>
          <w:sz w:val="24"/>
          <w:szCs w:val="24"/>
        </w:rPr>
        <w:t xml:space="preserve"> (2007). “</w:t>
      </w:r>
      <w:r w:rsidRPr="00361144">
        <w:rPr>
          <w:rFonts w:ascii="Garamond" w:eastAsia="ヒラギノ角ゴ Pro W3" w:hAnsi="Garamond" w:cs="Times New Roman"/>
          <w:color w:val="000000"/>
          <w:sz w:val="24"/>
          <w:szCs w:val="24"/>
        </w:rPr>
        <w:t xml:space="preserve">Gender, </w:t>
      </w:r>
      <w:r w:rsidR="00070300">
        <w:rPr>
          <w:rFonts w:ascii="Garamond" w:eastAsia="ヒラギノ角ゴ Pro W3" w:hAnsi="Garamond" w:cs="Times New Roman"/>
          <w:color w:val="000000"/>
          <w:sz w:val="24"/>
          <w:szCs w:val="24"/>
        </w:rPr>
        <w:t>e</w:t>
      </w:r>
      <w:r w:rsidRPr="00361144">
        <w:rPr>
          <w:rFonts w:ascii="Garamond" w:eastAsia="ヒラギノ角ゴ Pro W3" w:hAnsi="Garamond" w:cs="Times New Roman"/>
          <w:color w:val="000000"/>
          <w:sz w:val="24"/>
          <w:szCs w:val="24"/>
        </w:rPr>
        <w:t xml:space="preserve">ntrepreneurship and </w:t>
      </w:r>
      <w:r w:rsidR="00070300">
        <w:rPr>
          <w:rFonts w:ascii="Garamond" w:eastAsia="ヒラギノ角ゴ Pro W3" w:hAnsi="Garamond" w:cs="Times New Roman"/>
          <w:color w:val="000000"/>
          <w:sz w:val="24"/>
          <w:szCs w:val="24"/>
        </w:rPr>
        <w:t>b</w:t>
      </w:r>
      <w:r w:rsidRPr="00361144">
        <w:rPr>
          <w:rFonts w:ascii="Garamond" w:eastAsia="ヒラギノ角ゴ Pro W3" w:hAnsi="Garamond" w:cs="Times New Roman"/>
          <w:color w:val="000000"/>
          <w:sz w:val="24"/>
          <w:szCs w:val="24"/>
        </w:rPr>
        <w:t xml:space="preserve">ank </w:t>
      </w:r>
      <w:r w:rsidR="00070300">
        <w:rPr>
          <w:rFonts w:ascii="Garamond" w:eastAsia="ヒラギノ角ゴ Pro W3" w:hAnsi="Garamond" w:cs="Times New Roman"/>
          <w:color w:val="000000"/>
          <w:sz w:val="24"/>
          <w:szCs w:val="24"/>
        </w:rPr>
        <w:t>l</w:t>
      </w:r>
      <w:r w:rsidRPr="00361144">
        <w:rPr>
          <w:rFonts w:ascii="Garamond" w:eastAsia="ヒラギノ角ゴ Pro W3" w:hAnsi="Garamond" w:cs="Times New Roman"/>
          <w:color w:val="000000"/>
          <w:sz w:val="24"/>
          <w:szCs w:val="24"/>
        </w:rPr>
        <w:t xml:space="preserve">ending: </w:t>
      </w:r>
      <w:r w:rsidR="00070300">
        <w:rPr>
          <w:rFonts w:ascii="Garamond" w:eastAsia="ヒラギノ角ゴ Pro W3" w:hAnsi="Garamond" w:cs="Times New Roman"/>
          <w:color w:val="000000"/>
          <w:sz w:val="24"/>
          <w:szCs w:val="24"/>
        </w:rPr>
        <w:t>t</w:t>
      </w:r>
      <w:r w:rsidRPr="00361144">
        <w:rPr>
          <w:rFonts w:ascii="Garamond" w:eastAsia="ヒラギノ角ゴ Pro W3" w:hAnsi="Garamond" w:cs="Times New Roman"/>
          <w:color w:val="000000"/>
          <w:sz w:val="24"/>
          <w:szCs w:val="24"/>
        </w:rPr>
        <w:t xml:space="preserve">he </w:t>
      </w:r>
      <w:r w:rsidR="00070300">
        <w:rPr>
          <w:rFonts w:ascii="Garamond" w:eastAsia="ヒラギノ角ゴ Pro W3" w:hAnsi="Garamond" w:cs="Times New Roman"/>
          <w:color w:val="000000"/>
          <w:sz w:val="24"/>
          <w:szCs w:val="24"/>
        </w:rPr>
        <w:t>c</w:t>
      </w:r>
      <w:r w:rsidRPr="00361144">
        <w:rPr>
          <w:rFonts w:ascii="Garamond" w:eastAsia="ヒラギノ角ゴ Pro W3" w:hAnsi="Garamond" w:cs="Times New Roman"/>
          <w:color w:val="000000"/>
          <w:sz w:val="24"/>
          <w:szCs w:val="24"/>
        </w:rPr>
        <w:t xml:space="preserve">riteria and </w:t>
      </w:r>
      <w:r w:rsidR="00070300">
        <w:rPr>
          <w:rFonts w:ascii="Garamond" w:eastAsia="ヒラギノ角ゴ Pro W3" w:hAnsi="Garamond" w:cs="Times New Roman"/>
          <w:color w:val="000000"/>
          <w:sz w:val="24"/>
          <w:szCs w:val="24"/>
        </w:rPr>
        <w:t>p</w:t>
      </w:r>
      <w:r w:rsidRPr="00361144">
        <w:rPr>
          <w:rFonts w:ascii="Garamond" w:eastAsia="ヒラギノ角ゴ Pro W3" w:hAnsi="Garamond" w:cs="Times New Roman"/>
          <w:color w:val="000000"/>
          <w:sz w:val="24"/>
          <w:szCs w:val="24"/>
        </w:rPr>
        <w:t xml:space="preserve">rocesses </w:t>
      </w:r>
      <w:r w:rsidR="00070300">
        <w:rPr>
          <w:rFonts w:ascii="Garamond" w:eastAsia="ヒラギノ角ゴ Pro W3" w:hAnsi="Garamond" w:cs="Times New Roman"/>
          <w:color w:val="000000"/>
          <w:sz w:val="24"/>
          <w:szCs w:val="24"/>
        </w:rPr>
        <w:t>u</w:t>
      </w:r>
      <w:r w:rsidRPr="00361144">
        <w:rPr>
          <w:rFonts w:ascii="Garamond" w:eastAsia="ヒラギノ角ゴ Pro W3" w:hAnsi="Garamond" w:cs="Times New Roman"/>
          <w:color w:val="000000"/>
          <w:sz w:val="24"/>
          <w:szCs w:val="24"/>
        </w:rPr>
        <w:t xml:space="preserve">sed </w:t>
      </w:r>
      <w:r w:rsidR="00070300">
        <w:rPr>
          <w:rFonts w:ascii="Garamond" w:eastAsia="ヒラギノ角ゴ Pro W3" w:hAnsi="Garamond" w:cs="Times New Roman"/>
          <w:color w:val="000000"/>
          <w:sz w:val="24"/>
          <w:szCs w:val="24"/>
        </w:rPr>
        <w:t>b</w:t>
      </w:r>
      <w:r w:rsidRPr="00361144">
        <w:rPr>
          <w:rFonts w:ascii="Garamond" w:eastAsia="ヒラギノ角ゴ Pro W3" w:hAnsi="Garamond" w:cs="Times New Roman"/>
          <w:color w:val="000000"/>
          <w:sz w:val="24"/>
          <w:szCs w:val="24"/>
        </w:rPr>
        <w:t xml:space="preserve">y </w:t>
      </w:r>
      <w:r w:rsidR="00070300">
        <w:rPr>
          <w:rFonts w:ascii="Garamond" w:eastAsia="ヒラギノ角ゴ Pro W3" w:hAnsi="Garamond" w:cs="Times New Roman"/>
          <w:color w:val="000000"/>
          <w:sz w:val="24"/>
          <w:szCs w:val="24"/>
        </w:rPr>
        <w:t>b</w:t>
      </w:r>
      <w:r w:rsidRPr="00361144">
        <w:rPr>
          <w:rFonts w:ascii="Garamond" w:eastAsia="ヒラギノ角ゴ Pro W3" w:hAnsi="Garamond" w:cs="Times New Roman"/>
          <w:color w:val="000000"/>
          <w:sz w:val="24"/>
          <w:szCs w:val="24"/>
        </w:rPr>
        <w:t xml:space="preserve">ank </w:t>
      </w:r>
      <w:r w:rsidR="00070300">
        <w:rPr>
          <w:rFonts w:ascii="Garamond" w:eastAsia="ヒラギノ角ゴ Pro W3" w:hAnsi="Garamond" w:cs="Times New Roman"/>
          <w:color w:val="000000"/>
          <w:sz w:val="24"/>
          <w:szCs w:val="24"/>
        </w:rPr>
        <w:t>l</w:t>
      </w:r>
      <w:r w:rsidRPr="00361144">
        <w:rPr>
          <w:rFonts w:ascii="Garamond" w:eastAsia="ヒラギノ角ゴ Pro W3" w:hAnsi="Garamond" w:cs="Times New Roman"/>
          <w:color w:val="000000"/>
          <w:sz w:val="24"/>
          <w:szCs w:val="24"/>
        </w:rPr>
        <w:t xml:space="preserve">oan </w:t>
      </w:r>
      <w:r w:rsidR="00070300">
        <w:rPr>
          <w:rFonts w:ascii="Garamond" w:eastAsia="ヒラギノ角ゴ Pro W3" w:hAnsi="Garamond" w:cs="Times New Roman"/>
          <w:color w:val="000000"/>
          <w:sz w:val="24"/>
          <w:szCs w:val="24"/>
        </w:rPr>
        <w:t>o</w:t>
      </w:r>
      <w:r w:rsidRPr="00361144">
        <w:rPr>
          <w:rFonts w:ascii="Garamond" w:eastAsia="ヒラギノ角ゴ Pro W3" w:hAnsi="Garamond" w:cs="Times New Roman"/>
          <w:color w:val="000000"/>
          <w:sz w:val="24"/>
          <w:szCs w:val="24"/>
        </w:rPr>
        <w:t>ff</w:t>
      </w:r>
      <w:r>
        <w:rPr>
          <w:rFonts w:ascii="Garamond" w:eastAsia="ヒラギノ角ゴ Pro W3" w:hAnsi="Garamond" w:cs="Times New Roman"/>
          <w:color w:val="000000"/>
          <w:sz w:val="24"/>
          <w:szCs w:val="24"/>
        </w:rPr>
        <w:t xml:space="preserve">icers in </w:t>
      </w:r>
      <w:r w:rsidR="00070300">
        <w:rPr>
          <w:rFonts w:ascii="Garamond" w:eastAsia="ヒラギノ角ゴ Pro W3" w:hAnsi="Garamond" w:cs="Times New Roman"/>
          <w:color w:val="000000"/>
          <w:sz w:val="24"/>
          <w:szCs w:val="24"/>
        </w:rPr>
        <w:t>a</w:t>
      </w:r>
      <w:r>
        <w:rPr>
          <w:rFonts w:ascii="Garamond" w:eastAsia="ヒラギノ角ゴ Pro W3" w:hAnsi="Garamond" w:cs="Times New Roman"/>
          <w:color w:val="000000"/>
          <w:sz w:val="24"/>
          <w:szCs w:val="24"/>
        </w:rPr>
        <w:t xml:space="preserve">ssessing </w:t>
      </w:r>
      <w:r w:rsidR="00070300">
        <w:rPr>
          <w:rFonts w:ascii="Garamond" w:eastAsia="ヒラギノ角ゴ Pro W3" w:hAnsi="Garamond" w:cs="Times New Roman"/>
          <w:color w:val="000000"/>
          <w:sz w:val="24"/>
          <w:szCs w:val="24"/>
        </w:rPr>
        <w:t>a</w:t>
      </w:r>
      <w:r>
        <w:rPr>
          <w:rFonts w:ascii="Garamond" w:eastAsia="ヒラギノ角ゴ Pro W3" w:hAnsi="Garamond" w:cs="Times New Roman"/>
          <w:color w:val="000000"/>
          <w:sz w:val="24"/>
          <w:szCs w:val="24"/>
        </w:rPr>
        <w:t>pplications”</w:t>
      </w:r>
      <w:r w:rsidRPr="00361144">
        <w:rPr>
          <w:rFonts w:ascii="Garamond" w:eastAsia="ヒラギノ角ゴ Pro W3" w:hAnsi="Garamond" w:cs="Times New Roman"/>
          <w:color w:val="000000"/>
          <w:sz w:val="24"/>
          <w:szCs w:val="24"/>
        </w:rPr>
        <w:t xml:space="preserve">, </w:t>
      </w:r>
      <w:r w:rsidRPr="00361144">
        <w:rPr>
          <w:rFonts w:ascii="Garamond" w:eastAsia="ヒラギノ角ゴ Pro W3" w:hAnsi="Garamond" w:cs="Times New Roman"/>
          <w:i/>
          <w:color w:val="000000"/>
          <w:sz w:val="24"/>
          <w:szCs w:val="24"/>
        </w:rPr>
        <w:t>Entrepreneurship Theory and Practice</w:t>
      </w:r>
      <w:r w:rsidRPr="00361144">
        <w:rPr>
          <w:rFonts w:ascii="Garamond" w:eastAsia="ヒラギノ角ゴ Pro W3" w:hAnsi="Garamond" w:cs="Times New Roman"/>
          <w:color w:val="000000"/>
          <w:sz w:val="24"/>
          <w:szCs w:val="24"/>
        </w:rPr>
        <w:t xml:space="preserve">, </w:t>
      </w:r>
      <w:r>
        <w:rPr>
          <w:rFonts w:ascii="Garamond" w:eastAsia="ヒラギノ角ゴ Pro W3" w:hAnsi="Garamond" w:cs="Times New Roman"/>
          <w:color w:val="000000"/>
          <w:sz w:val="24"/>
          <w:szCs w:val="24"/>
        </w:rPr>
        <w:t xml:space="preserve">Vol. </w:t>
      </w:r>
      <w:r w:rsidRPr="00361144">
        <w:rPr>
          <w:rFonts w:ascii="Garamond" w:eastAsia="ヒラギノ角ゴ Pro W3" w:hAnsi="Garamond" w:cs="Times New Roman"/>
          <w:color w:val="000000"/>
          <w:sz w:val="24"/>
          <w:szCs w:val="24"/>
        </w:rPr>
        <w:t>31</w:t>
      </w:r>
      <w:r>
        <w:rPr>
          <w:rFonts w:ascii="Garamond" w:eastAsia="ヒラギノ角ゴ Pro W3" w:hAnsi="Garamond" w:cs="Times New Roman"/>
          <w:color w:val="000000"/>
          <w:sz w:val="24"/>
          <w:szCs w:val="24"/>
        </w:rPr>
        <w:t>, No. 3</w:t>
      </w:r>
      <w:r w:rsidRPr="00361144">
        <w:rPr>
          <w:rFonts w:ascii="Garamond" w:eastAsia="ヒラギノ角ゴ Pro W3" w:hAnsi="Garamond" w:cs="Times New Roman"/>
          <w:color w:val="000000"/>
          <w:sz w:val="24"/>
          <w:szCs w:val="24"/>
        </w:rPr>
        <w:t>, pp. 427-444.</w:t>
      </w:r>
    </w:p>
    <w:p w:rsidR="00EA103E" w:rsidRDefault="00EA103E" w:rsidP="00EA103E">
      <w:pPr>
        <w:spacing w:after="0" w:line="480" w:lineRule="auto"/>
        <w:ind w:left="708" w:hangingChars="295" w:hanging="708"/>
        <w:jc w:val="both"/>
        <w:rPr>
          <w:rFonts w:ascii="Garamond" w:eastAsia="ヒラギノ角ゴ Pro W3" w:hAnsi="Garamond" w:cs="Times New Roman"/>
          <w:color w:val="000000"/>
          <w:sz w:val="24"/>
          <w:szCs w:val="24"/>
        </w:rPr>
      </w:pPr>
      <w:r w:rsidRPr="00EA103E">
        <w:rPr>
          <w:rFonts w:ascii="Garamond" w:eastAsia="ヒラギノ角ゴ Pro W3" w:hAnsi="Garamond" w:cs="Times New Roman"/>
          <w:color w:val="000000"/>
          <w:sz w:val="24"/>
          <w:szCs w:val="24"/>
        </w:rPr>
        <w:t>Carter, S</w:t>
      </w:r>
      <w:r>
        <w:rPr>
          <w:rFonts w:ascii="Garamond" w:eastAsia="ヒラギノ角ゴ Pro W3" w:hAnsi="Garamond" w:cs="Times New Roman"/>
          <w:color w:val="000000"/>
          <w:sz w:val="24"/>
          <w:szCs w:val="24"/>
        </w:rPr>
        <w:t>,</w:t>
      </w:r>
      <w:r w:rsidRPr="00EA103E">
        <w:rPr>
          <w:rFonts w:ascii="Garamond" w:eastAsia="ヒラギノ角ゴ Pro W3" w:hAnsi="Garamond" w:cs="Times New Roman"/>
          <w:color w:val="000000"/>
          <w:sz w:val="24"/>
          <w:szCs w:val="24"/>
        </w:rPr>
        <w:t xml:space="preserve"> Ram, M</w:t>
      </w:r>
      <w:r>
        <w:rPr>
          <w:rFonts w:ascii="Garamond" w:eastAsia="ヒラギノ角ゴ Pro W3" w:hAnsi="Garamond" w:cs="Times New Roman"/>
          <w:color w:val="000000"/>
          <w:sz w:val="24"/>
          <w:szCs w:val="24"/>
        </w:rPr>
        <w:t>.</w:t>
      </w:r>
      <w:r w:rsidRPr="00EA103E">
        <w:rPr>
          <w:rFonts w:ascii="Garamond" w:eastAsia="ヒラギノ角ゴ Pro W3" w:hAnsi="Garamond" w:cs="Times New Roman"/>
          <w:color w:val="000000"/>
          <w:sz w:val="24"/>
          <w:szCs w:val="24"/>
        </w:rPr>
        <w:t xml:space="preserve"> Trehan, K</w:t>
      </w:r>
      <w:r>
        <w:rPr>
          <w:rFonts w:ascii="Garamond" w:eastAsia="ヒラギノ角ゴ Pro W3" w:hAnsi="Garamond" w:cs="Times New Roman"/>
          <w:color w:val="000000"/>
          <w:sz w:val="24"/>
          <w:szCs w:val="24"/>
        </w:rPr>
        <w:t>.</w:t>
      </w:r>
      <w:r w:rsidRPr="00EA103E">
        <w:rPr>
          <w:rFonts w:ascii="Garamond" w:eastAsia="ヒラギノ角ゴ Pro W3" w:hAnsi="Garamond" w:cs="Times New Roman"/>
          <w:color w:val="000000"/>
          <w:sz w:val="24"/>
          <w:szCs w:val="24"/>
        </w:rPr>
        <w:t xml:space="preserve"> and Jones, T (2013)</w:t>
      </w:r>
      <w:r>
        <w:rPr>
          <w:rFonts w:ascii="Garamond" w:eastAsia="ヒラギノ角ゴ Pro W3" w:hAnsi="Garamond" w:cs="Times New Roman"/>
          <w:color w:val="000000"/>
          <w:sz w:val="24"/>
          <w:szCs w:val="24"/>
        </w:rPr>
        <w:t>, “</w:t>
      </w:r>
      <w:r w:rsidR="00070300">
        <w:rPr>
          <w:rFonts w:ascii="Garamond" w:eastAsia="ヒラギノ角ゴ Pro W3" w:hAnsi="Garamond" w:cs="Times New Roman"/>
          <w:color w:val="000000"/>
          <w:sz w:val="24"/>
          <w:szCs w:val="24"/>
        </w:rPr>
        <w:t>Diversity and SMEs:  e</w:t>
      </w:r>
      <w:r w:rsidRPr="00EA103E">
        <w:rPr>
          <w:rFonts w:ascii="Garamond" w:eastAsia="ヒラギノ角ゴ Pro W3" w:hAnsi="Garamond" w:cs="Times New Roman"/>
          <w:color w:val="000000"/>
          <w:sz w:val="24"/>
          <w:szCs w:val="24"/>
        </w:rPr>
        <w:t>xisti</w:t>
      </w:r>
      <w:r>
        <w:rPr>
          <w:rFonts w:ascii="Garamond" w:eastAsia="ヒラギノ角ゴ Pro W3" w:hAnsi="Garamond" w:cs="Times New Roman"/>
          <w:color w:val="000000"/>
          <w:sz w:val="24"/>
          <w:szCs w:val="24"/>
        </w:rPr>
        <w:t xml:space="preserve">ng </w:t>
      </w:r>
      <w:r w:rsidR="00070300">
        <w:rPr>
          <w:rFonts w:ascii="Garamond" w:eastAsia="ヒラギノ角ゴ Pro W3" w:hAnsi="Garamond" w:cs="Times New Roman"/>
          <w:color w:val="000000"/>
          <w:sz w:val="24"/>
          <w:szCs w:val="24"/>
        </w:rPr>
        <w:t>e</w:t>
      </w:r>
      <w:r>
        <w:rPr>
          <w:rFonts w:ascii="Garamond" w:eastAsia="ヒラギノ角ゴ Pro W3" w:hAnsi="Garamond" w:cs="Times New Roman"/>
          <w:color w:val="000000"/>
          <w:sz w:val="24"/>
          <w:szCs w:val="24"/>
        </w:rPr>
        <w:t xml:space="preserve">vidence and </w:t>
      </w:r>
      <w:r w:rsidR="00070300">
        <w:rPr>
          <w:rFonts w:ascii="Garamond" w:eastAsia="ヒラギノ角ゴ Pro W3" w:hAnsi="Garamond" w:cs="Times New Roman"/>
          <w:color w:val="000000"/>
          <w:sz w:val="24"/>
          <w:szCs w:val="24"/>
        </w:rPr>
        <w:t>p</w:t>
      </w:r>
      <w:r>
        <w:rPr>
          <w:rFonts w:ascii="Garamond" w:eastAsia="ヒラギノ角ゴ Pro W3" w:hAnsi="Garamond" w:cs="Times New Roman"/>
          <w:color w:val="000000"/>
          <w:sz w:val="24"/>
          <w:szCs w:val="24"/>
        </w:rPr>
        <w:t xml:space="preserve">olicy </w:t>
      </w:r>
      <w:r w:rsidR="00070300">
        <w:rPr>
          <w:rFonts w:ascii="Garamond" w:eastAsia="ヒラギノ角ゴ Pro W3" w:hAnsi="Garamond" w:cs="Times New Roman"/>
          <w:color w:val="000000"/>
          <w:sz w:val="24"/>
          <w:szCs w:val="24"/>
        </w:rPr>
        <w:t>t</w:t>
      </w:r>
      <w:r>
        <w:rPr>
          <w:rFonts w:ascii="Garamond" w:eastAsia="ヒラギノ角ゴ Pro W3" w:hAnsi="Garamond" w:cs="Times New Roman"/>
          <w:color w:val="000000"/>
          <w:sz w:val="24"/>
          <w:szCs w:val="24"/>
        </w:rPr>
        <w:t>ensions”</w:t>
      </w:r>
      <w:r w:rsidRPr="00EA103E">
        <w:rPr>
          <w:rFonts w:ascii="Garamond" w:eastAsia="ヒラギノ角ゴ Pro W3" w:hAnsi="Garamond" w:cs="Times New Roman"/>
          <w:color w:val="000000"/>
          <w:sz w:val="24"/>
          <w:szCs w:val="24"/>
        </w:rPr>
        <w:t>, Warwick Business School: Enterprise Research Centre White Paper 3.</w:t>
      </w:r>
    </w:p>
    <w:p w:rsidR="009A29AB" w:rsidRDefault="009A29AB" w:rsidP="009A29AB">
      <w:pPr>
        <w:spacing w:after="0" w:line="480" w:lineRule="auto"/>
        <w:ind w:left="708" w:hangingChars="295" w:hanging="708"/>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 xml:space="preserve">Cliff, J. (1998), “Does </w:t>
      </w:r>
      <w:r w:rsidR="00070300">
        <w:rPr>
          <w:rFonts w:ascii="Garamond" w:eastAsia="ヒラギノ角ゴ Pro W3" w:hAnsi="Garamond" w:cs="Times New Roman"/>
          <w:color w:val="000000"/>
          <w:sz w:val="24"/>
          <w:szCs w:val="24"/>
        </w:rPr>
        <w:t>o</w:t>
      </w:r>
      <w:r w:rsidRPr="009A29AB">
        <w:rPr>
          <w:rFonts w:ascii="Garamond" w:eastAsia="ヒラギノ角ゴ Pro W3" w:hAnsi="Garamond" w:cs="Times New Roman"/>
          <w:color w:val="000000"/>
          <w:sz w:val="24"/>
          <w:szCs w:val="24"/>
        </w:rPr>
        <w:t xml:space="preserve">ne </w:t>
      </w:r>
      <w:r w:rsidR="00070300">
        <w:rPr>
          <w:rFonts w:ascii="Garamond" w:eastAsia="ヒラギノ角ゴ Pro W3" w:hAnsi="Garamond" w:cs="Times New Roman"/>
          <w:color w:val="000000"/>
          <w:sz w:val="24"/>
          <w:szCs w:val="24"/>
        </w:rPr>
        <w:t>s</w:t>
      </w:r>
      <w:r w:rsidRPr="009A29AB">
        <w:rPr>
          <w:rFonts w:ascii="Garamond" w:eastAsia="ヒラギノ角ゴ Pro W3" w:hAnsi="Garamond" w:cs="Times New Roman"/>
          <w:color w:val="000000"/>
          <w:sz w:val="24"/>
          <w:szCs w:val="24"/>
        </w:rPr>
        <w:t xml:space="preserve">ize </w:t>
      </w:r>
      <w:r w:rsidR="00070300">
        <w:rPr>
          <w:rFonts w:ascii="Garamond" w:eastAsia="ヒラギノ角ゴ Pro W3" w:hAnsi="Garamond" w:cs="Times New Roman"/>
          <w:color w:val="000000"/>
          <w:sz w:val="24"/>
          <w:szCs w:val="24"/>
        </w:rPr>
        <w:t>f</w:t>
      </w:r>
      <w:r w:rsidRPr="009A29AB">
        <w:rPr>
          <w:rFonts w:ascii="Garamond" w:eastAsia="ヒラギノ角ゴ Pro W3" w:hAnsi="Garamond" w:cs="Times New Roman"/>
          <w:color w:val="000000"/>
          <w:sz w:val="24"/>
          <w:szCs w:val="24"/>
        </w:rPr>
        <w:t xml:space="preserve">it </w:t>
      </w:r>
      <w:r w:rsidR="00070300">
        <w:rPr>
          <w:rFonts w:ascii="Garamond" w:eastAsia="ヒラギノ角ゴ Pro W3" w:hAnsi="Garamond" w:cs="Times New Roman"/>
          <w:color w:val="000000"/>
          <w:sz w:val="24"/>
          <w:szCs w:val="24"/>
        </w:rPr>
        <w:t>a</w:t>
      </w:r>
      <w:r w:rsidRPr="009A29AB">
        <w:rPr>
          <w:rFonts w:ascii="Garamond" w:eastAsia="ヒラギノ角ゴ Pro W3" w:hAnsi="Garamond" w:cs="Times New Roman"/>
          <w:color w:val="000000"/>
          <w:sz w:val="24"/>
          <w:szCs w:val="24"/>
        </w:rPr>
        <w:t xml:space="preserve">ll? Exploring the </w:t>
      </w:r>
      <w:r w:rsidR="00070300">
        <w:rPr>
          <w:rFonts w:ascii="Garamond" w:eastAsia="ヒラギノ角ゴ Pro W3" w:hAnsi="Garamond" w:cs="Times New Roman"/>
          <w:color w:val="000000"/>
          <w:sz w:val="24"/>
          <w:szCs w:val="24"/>
        </w:rPr>
        <w:t>r</w:t>
      </w:r>
      <w:r w:rsidRPr="009A29AB">
        <w:rPr>
          <w:rFonts w:ascii="Garamond" w:eastAsia="ヒラギノ角ゴ Pro W3" w:hAnsi="Garamond" w:cs="Times New Roman"/>
          <w:color w:val="000000"/>
          <w:sz w:val="24"/>
          <w:szCs w:val="24"/>
        </w:rPr>
        <w:t xml:space="preserve">elationship </w:t>
      </w:r>
      <w:r w:rsidR="00070300">
        <w:rPr>
          <w:rFonts w:ascii="Garamond" w:eastAsia="ヒラギノ角ゴ Pro W3" w:hAnsi="Garamond" w:cs="Times New Roman"/>
          <w:color w:val="000000"/>
          <w:sz w:val="24"/>
          <w:szCs w:val="24"/>
        </w:rPr>
        <w:t>b</w:t>
      </w:r>
      <w:r w:rsidRPr="009A29AB">
        <w:rPr>
          <w:rFonts w:ascii="Garamond" w:eastAsia="ヒラギノ角ゴ Pro W3" w:hAnsi="Garamond" w:cs="Times New Roman"/>
          <w:color w:val="000000"/>
          <w:sz w:val="24"/>
          <w:szCs w:val="24"/>
        </w:rPr>
        <w:t xml:space="preserve">etween </w:t>
      </w:r>
      <w:r w:rsidR="00070300">
        <w:rPr>
          <w:rFonts w:ascii="Garamond" w:eastAsia="ヒラギノ角ゴ Pro W3" w:hAnsi="Garamond" w:cs="Times New Roman"/>
          <w:color w:val="000000"/>
          <w:sz w:val="24"/>
          <w:szCs w:val="24"/>
        </w:rPr>
        <w:t>a</w:t>
      </w:r>
      <w:r w:rsidRPr="009A29AB">
        <w:rPr>
          <w:rFonts w:ascii="Garamond" w:eastAsia="ヒラギノ角ゴ Pro W3" w:hAnsi="Garamond" w:cs="Times New Roman"/>
          <w:color w:val="000000"/>
          <w:sz w:val="24"/>
          <w:szCs w:val="24"/>
        </w:rPr>
        <w:t xml:space="preserve">ttitudes </w:t>
      </w:r>
      <w:r w:rsidR="00070300">
        <w:rPr>
          <w:rFonts w:ascii="Garamond" w:eastAsia="ヒラギノ角ゴ Pro W3" w:hAnsi="Garamond" w:cs="Times New Roman"/>
          <w:color w:val="000000"/>
          <w:sz w:val="24"/>
          <w:szCs w:val="24"/>
        </w:rPr>
        <w:t>t</w:t>
      </w:r>
      <w:r w:rsidRPr="009A29AB">
        <w:rPr>
          <w:rFonts w:ascii="Garamond" w:eastAsia="ヒラギノ角ゴ Pro W3" w:hAnsi="Garamond" w:cs="Times New Roman"/>
          <w:color w:val="000000"/>
          <w:sz w:val="24"/>
          <w:szCs w:val="24"/>
        </w:rPr>
        <w:t xml:space="preserve">owards </w:t>
      </w:r>
      <w:r w:rsidR="00070300">
        <w:rPr>
          <w:rFonts w:ascii="Garamond" w:eastAsia="ヒラギノ角ゴ Pro W3" w:hAnsi="Garamond" w:cs="Times New Roman"/>
          <w:color w:val="000000"/>
          <w:sz w:val="24"/>
          <w:szCs w:val="24"/>
        </w:rPr>
        <w:t>g</w:t>
      </w:r>
      <w:r w:rsidRPr="009A29AB">
        <w:rPr>
          <w:rFonts w:ascii="Garamond" w:eastAsia="ヒラギノ角ゴ Pro W3" w:hAnsi="Garamond" w:cs="Times New Roman"/>
          <w:color w:val="000000"/>
          <w:sz w:val="24"/>
          <w:szCs w:val="24"/>
        </w:rPr>
        <w:t xml:space="preserve">rowth, </w:t>
      </w:r>
      <w:r w:rsidR="00070300">
        <w:rPr>
          <w:rFonts w:ascii="Garamond" w:eastAsia="ヒラギノ角ゴ Pro W3" w:hAnsi="Garamond" w:cs="Times New Roman"/>
          <w:color w:val="000000"/>
          <w:sz w:val="24"/>
          <w:szCs w:val="24"/>
        </w:rPr>
        <w:t>g</w:t>
      </w:r>
      <w:r w:rsidRPr="009A29AB">
        <w:rPr>
          <w:rFonts w:ascii="Garamond" w:eastAsia="ヒラギノ角ゴ Pro W3" w:hAnsi="Garamond" w:cs="Times New Roman"/>
          <w:color w:val="000000"/>
          <w:sz w:val="24"/>
          <w:szCs w:val="24"/>
        </w:rPr>
        <w:t xml:space="preserve">ender and </w:t>
      </w:r>
      <w:r w:rsidR="00070300">
        <w:rPr>
          <w:rFonts w:ascii="Garamond" w:eastAsia="ヒラギノ角ゴ Pro W3" w:hAnsi="Garamond" w:cs="Times New Roman"/>
          <w:color w:val="000000"/>
          <w:sz w:val="24"/>
          <w:szCs w:val="24"/>
        </w:rPr>
        <w:t>b</w:t>
      </w:r>
      <w:r w:rsidRPr="009A29AB">
        <w:rPr>
          <w:rFonts w:ascii="Garamond" w:eastAsia="ヒラギノ角ゴ Pro W3" w:hAnsi="Garamond" w:cs="Times New Roman"/>
          <w:color w:val="000000"/>
          <w:sz w:val="24"/>
          <w:szCs w:val="24"/>
        </w:rPr>
        <w:t xml:space="preserve">usiness </w:t>
      </w:r>
      <w:r w:rsidR="00070300">
        <w:rPr>
          <w:rFonts w:ascii="Garamond" w:eastAsia="ヒラギノ角ゴ Pro W3" w:hAnsi="Garamond" w:cs="Times New Roman"/>
          <w:color w:val="000000"/>
          <w:sz w:val="24"/>
          <w:szCs w:val="24"/>
        </w:rPr>
        <w:t>s</w:t>
      </w:r>
      <w:r w:rsidRPr="009A29AB">
        <w:rPr>
          <w:rFonts w:ascii="Garamond" w:eastAsia="ヒラギノ角ゴ Pro W3" w:hAnsi="Garamond" w:cs="Times New Roman"/>
          <w:color w:val="000000"/>
          <w:sz w:val="24"/>
          <w:szCs w:val="24"/>
        </w:rPr>
        <w:t>ize”,</w:t>
      </w:r>
      <w:r w:rsidRPr="009A29AB">
        <w:rPr>
          <w:rFonts w:ascii="Garamond" w:eastAsia="ヒラギノ角ゴ Pro W3" w:hAnsi="Garamond" w:cs="Times New Roman"/>
          <w:i/>
          <w:color w:val="000000"/>
          <w:sz w:val="24"/>
          <w:szCs w:val="24"/>
        </w:rPr>
        <w:t xml:space="preserve"> Journal of Business Venturing</w:t>
      </w:r>
      <w:r w:rsidRPr="009A29AB">
        <w:rPr>
          <w:rFonts w:ascii="Garamond" w:eastAsia="ヒラギノ角ゴ Pro W3" w:hAnsi="Garamond" w:cs="Times New Roman"/>
          <w:color w:val="000000"/>
          <w:sz w:val="24"/>
          <w:szCs w:val="24"/>
        </w:rPr>
        <w:t>, Vol. 13, No. 6, pp. 523-542.</w:t>
      </w:r>
    </w:p>
    <w:p w:rsidR="004F79AC" w:rsidRDefault="004F79AC" w:rsidP="004F79AC">
      <w:pPr>
        <w:spacing w:after="0" w:line="480" w:lineRule="auto"/>
        <w:ind w:left="708" w:hangingChars="295" w:hanging="708"/>
        <w:jc w:val="both"/>
        <w:rPr>
          <w:rFonts w:ascii="Garamond" w:eastAsia="ヒラギノ角ゴ Pro W3" w:hAnsi="Garamond" w:cs="Times New Roman"/>
          <w:color w:val="000000"/>
          <w:sz w:val="24"/>
          <w:szCs w:val="24"/>
        </w:rPr>
      </w:pPr>
      <w:r w:rsidRPr="004F79AC">
        <w:rPr>
          <w:rFonts w:ascii="Garamond" w:eastAsia="ヒラギノ角ゴ Pro W3" w:hAnsi="Garamond" w:cs="Times New Roman"/>
          <w:color w:val="000000"/>
          <w:sz w:val="24"/>
          <w:szCs w:val="24"/>
        </w:rPr>
        <w:t>Eikhof, D.R. (2012)</w:t>
      </w:r>
      <w:r>
        <w:rPr>
          <w:rFonts w:ascii="Garamond" w:eastAsia="ヒラギノ角ゴ Pro W3" w:hAnsi="Garamond" w:cs="Times New Roman"/>
          <w:color w:val="000000"/>
          <w:sz w:val="24"/>
          <w:szCs w:val="24"/>
        </w:rPr>
        <w:t>, “</w:t>
      </w:r>
      <w:r w:rsidRPr="004F79AC">
        <w:rPr>
          <w:rFonts w:ascii="Garamond" w:eastAsia="ヒラギノ角ゴ Pro W3" w:hAnsi="Garamond" w:cs="Times New Roman"/>
          <w:color w:val="000000"/>
          <w:sz w:val="24"/>
          <w:szCs w:val="24"/>
        </w:rPr>
        <w:t>A double-edged sword: 21st century workp</w:t>
      </w:r>
      <w:r>
        <w:rPr>
          <w:rFonts w:ascii="Garamond" w:eastAsia="ヒラギノ角ゴ Pro W3" w:hAnsi="Garamond" w:cs="Times New Roman"/>
          <w:color w:val="000000"/>
          <w:sz w:val="24"/>
          <w:szCs w:val="24"/>
        </w:rPr>
        <w:t>lace trends and gender equality”</w:t>
      </w:r>
      <w:r w:rsidRPr="004F79AC">
        <w:rPr>
          <w:rFonts w:ascii="Garamond" w:eastAsia="ヒラギノ角ゴ Pro W3" w:hAnsi="Garamond" w:cs="Times New Roman"/>
          <w:color w:val="000000"/>
          <w:sz w:val="24"/>
          <w:szCs w:val="24"/>
        </w:rPr>
        <w:t xml:space="preserve">, </w:t>
      </w:r>
      <w:r w:rsidRPr="004F79AC">
        <w:rPr>
          <w:rFonts w:ascii="Garamond" w:eastAsia="ヒラギノ角ゴ Pro W3" w:hAnsi="Garamond" w:cs="Times New Roman"/>
          <w:i/>
          <w:color w:val="000000"/>
          <w:sz w:val="24"/>
          <w:szCs w:val="24"/>
        </w:rPr>
        <w:t>Gender in Management</w:t>
      </w:r>
      <w:r w:rsidRPr="004F79AC">
        <w:rPr>
          <w:rFonts w:ascii="Garamond" w:eastAsia="ヒラギノ角ゴ Pro W3" w:hAnsi="Garamond" w:cs="Times New Roman"/>
          <w:color w:val="000000"/>
          <w:sz w:val="24"/>
          <w:szCs w:val="24"/>
        </w:rPr>
        <w:t>,</w:t>
      </w:r>
      <w:r>
        <w:rPr>
          <w:rFonts w:ascii="Garamond" w:eastAsia="ヒラギノ角ゴ Pro W3" w:hAnsi="Garamond" w:cs="Times New Roman"/>
          <w:color w:val="000000"/>
          <w:sz w:val="24"/>
          <w:szCs w:val="24"/>
        </w:rPr>
        <w:t xml:space="preserve"> Vol.</w:t>
      </w:r>
      <w:r w:rsidRPr="004F79AC">
        <w:rPr>
          <w:rFonts w:ascii="Garamond" w:eastAsia="ヒラギノ角ゴ Pro W3" w:hAnsi="Garamond" w:cs="Times New Roman"/>
          <w:color w:val="000000"/>
          <w:sz w:val="24"/>
          <w:szCs w:val="24"/>
        </w:rPr>
        <w:t xml:space="preserve"> 27</w:t>
      </w:r>
      <w:r>
        <w:rPr>
          <w:rFonts w:ascii="Garamond" w:eastAsia="ヒラギノ角ゴ Pro W3" w:hAnsi="Garamond" w:cs="Times New Roman"/>
          <w:color w:val="000000"/>
          <w:sz w:val="24"/>
          <w:szCs w:val="24"/>
        </w:rPr>
        <w:t>, No. 1</w:t>
      </w:r>
      <w:r w:rsidRPr="004F79AC">
        <w:rPr>
          <w:rFonts w:ascii="Garamond" w:eastAsia="ヒラギノ角ゴ Pro W3" w:hAnsi="Garamond" w:cs="Times New Roman"/>
          <w:color w:val="000000"/>
          <w:sz w:val="24"/>
          <w:szCs w:val="24"/>
        </w:rPr>
        <w:t xml:space="preserve">, </w:t>
      </w:r>
      <w:r>
        <w:rPr>
          <w:rFonts w:ascii="Garamond" w:eastAsia="ヒラギノ角ゴ Pro W3" w:hAnsi="Garamond" w:cs="Times New Roman"/>
          <w:color w:val="000000"/>
          <w:sz w:val="24"/>
          <w:szCs w:val="24"/>
        </w:rPr>
        <w:t xml:space="preserve">pp. </w:t>
      </w:r>
      <w:r w:rsidRPr="004F79AC">
        <w:rPr>
          <w:rFonts w:ascii="Garamond" w:eastAsia="ヒラギノ角ゴ Pro W3" w:hAnsi="Garamond" w:cs="Times New Roman"/>
          <w:color w:val="000000"/>
          <w:sz w:val="24"/>
          <w:szCs w:val="24"/>
        </w:rPr>
        <w:t xml:space="preserve">7-22. </w:t>
      </w:r>
    </w:p>
    <w:p w:rsidR="00620D20" w:rsidRPr="009A29AB" w:rsidRDefault="004F79AC" w:rsidP="004F79AC">
      <w:pPr>
        <w:spacing w:after="0" w:line="480" w:lineRule="auto"/>
        <w:ind w:left="708" w:hangingChars="295" w:hanging="708"/>
        <w:jc w:val="both"/>
        <w:rPr>
          <w:rFonts w:ascii="Garamond" w:eastAsia="ヒラギノ角ゴ Pro W3" w:hAnsi="Garamond" w:cs="Times New Roman"/>
          <w:color w:val="000000"/>
          <w:sz w:val="24"/>
          <w:szCs w:val="24"/>
        </w:rPr>
      </w:pPr>
      <w:r w:rsidRPr="004F79AC">
        <w:rPr>
          <w:rFonts w:ascii="Garamond" w:eastAsia="ヒラギノ角ゴ Pro W3" w:hAnsi="Garamond" w:cs="Times New Roman"/>
          <w:color w:val="000000"/>
          <w:sz w:val="24"/>
          <w:szCs w:val="24"/>
        </w:rPr>
        <w:t>Eikhof, D.R., Warhurst</w:t>
      </w:r>
      <w:r>
        <w:rPr>
          <w:rFonts w:ascii="Garamond" w:eastAsia="ヒラギノ角ゴ Pro W3" w:hAnsi="Garamond" w:cs="Times New Roman"/>
          <w:color w:val="000000"/>
          <w:sz w:val="24"/>
          <w:szCs w:val="24"/>
        </w:rPr>
        <w:t>, C.</w:t>
      </w:r>
      <w:r w:rsidRPr="004F79AC">
        <w:rPr>
          <w:rFonts w:ascii="Garamond" w:eastAsia="ヒラギノ角ゴ Pro W3" w:hAnsi="Garamond" w:cs="Times New Roman"/>
          <w:color w:val="000000"/>
          <w:sz w:val="24"/>
          <w:szCs w:val="24"/>
        </w:rPr>
        <w:t xml:space="preserve"> and Haunschild</w:t>
      </w:r>
      <w:r>
        <w:rPr>
          <w:rFonts w:ascii="Garamond" w:eastAsia="ヒラギノ角ゴ Pro W3" w:hAnsi="Garamond" w:cs="Times New Roman"/>
          <w:color w:val="000000"/>
          <w:sz w:val="24"/>
          <w:szCs w:val="24"/>
        </w:rPr>
        <w:t>, A. (2007), “</w:t>
      </w:r>
      <w:r w:rsidRPr="004F79AC">
        <w:rPr>
          <w:rFonts w:ascii="Garamond" w:eastAsia="ヒラギノ角ゴ Pro W3" w:hAnsi="Garamond" w:cs="Times New Roman"/>
          <w:color w:val="000000"/>
          <w:sz w:val="24"/>
          <w:szCs w:val="24"/>
        </w:rPr>
        <w:t xml:space="preserve">What work, what life, what balance? Critical reflections </w:t>
      </w:r>
      <w:r>
        <w:rPr>
          <w:rFonts w:ascii="Garamond" w:eastAsia="ヒラギノ角ゴ Pro W3" w:hAnsi="Garamond" w:cs="Times New Roman"/>
          <w:color w:val="000000"/>
          <w:sz w:val="24"/>
          <w:szCs w:val="24"/>
        </w:rPr>
        <w:t>on the work-life balance debate”</w:t>
      </w:r>
      <w:r w:rsidRPr="004F79AC">
        <w:rPr>
          <w:rFonts w:ascii="Garamond" w:eastAsia="ヒラギノ角ゴ Pro W3" w:hAnsi="Garamond" w:cs="Times New Roman"/>
          <w:color w:val="000000"/>
          <w:sz w:val="24"/>
          <w:szCs w:val="24"/>
        </w:rPr>
        <w:t xml:space="preserve">, </w:t>
      </w:r>
      <w:r w:rsidRPr="004F79AC">
        <w:rPr>
          <w:rFonts w:ascii="Garamond" w:eastAsia="ヒラギノ角ゴ Pro W3" w:hAnsi="Garamond" w:cs="Times New Roman"/>
          <w:i/>
          <w:color w:val="000000"/>
          <w:sz w:val="24"/>
          <w:szCs w:val="24"/>
        </w:rPr>
        <w:t>Employee Relations</w:t>
      </w:r>
      <w:r w:rsidRPr="004F79AC">
        <w:rPr>
          <w:rFonts w:ascii="Garamond" w:eastAsia="ヒラギノ角ゴ Pro W3" w:hAnsi="Garamond" w:cs="Times New Roman"/>
          <w:color w:val="000000"/>
          <w:sz w:val="24"/>
          <w:szCs w:val="24"/>
        </w:rPr>
        <w:t xml:space="preserve">, </w:t>
      </w:r>
      <w:r>
        <w:rPr>
          <w:rFonts w:ascii="Garamond" w:eastAsia="ヒラギノ角ゴ Pro W3" w:hAnsi="Garamond" w:cs="Times New Roman"/>
          <w:color w:val="000000"/>
          <w:sz w:val="24"/>
          <w:szCs w:val="24"/>
        </w:rPr>
        <w:t xml:space="preserve">Vol. </w:t>
      </w:r>
      <w:r w:rsidRPr="004F79AC">
        <w:rPr>
          <w:rFonts w:ascii="Garamond" w:eastAsia="ヒラギノ角ゴ Pro W3" w:hAnsi="Garamond" w:cs="Times New Roman"/>
          <w:color w:val="000000"/>
          <w:sz w:val="24"/>
          <w:szCs w:val="24"/>
        </w:rPr>
        <w:t>29</w:t>
      </w:r>
      <w:r>
        <w:rPr>
          <w:rFonts w:ascii="Garamond" w:eastAsia="ヒラギノ角ゴ Pro W3" w:hAnsi="Garamond" w:cs="Times New Roman"/>
          <w:color w:val="000000"/>
          <w:sz w:val="24"/>
          <w:szCs w:val="24"/>
        </w:rPr>
        <w:t>, No. 4</w:t>
      </w:r>
      <w:r w:rsidRPr="004F79AC">
        <w:rPr>
          <w:rFonts w:ascii="Garamond" w:eastAsia="ヒラギノ角ゴ Pro W3" w:hAnsi="Garamond" w:cs="Times New Roman"/>
          <w:color w:val="000000"/>
          <w:sz w:val="24"/>
          <w:szCs w:val="24"/>
        </w:rPr>
        <w:t>, pp. 325-33.</w:t>
      </w:r>
    </w:p>
    <w:p w:rsidR="0089262A" w:rsidRDefault="0089262A" w:rsidP="009A29AB">
      <w:pPr>
        <w:spacing w:after="0" w:line="480" w:lineRule="auto"/>
        <w:ind w:left="709" w:hanging="709"/>
        <w:rPr>
          <w:rFonts w:ascii="Garamond" w:eastAsia="ヒラギノ角ゴ Pro W3" w:hAnsi="Garamond" w:cs="Calibri"/>
          <w:color w:val="000000"/>
          <w:sz w:val="24"/>
          <w:szCs w:val="24"/>
        </w:rPr>
      </w:pPr>
      <w:r>
        <w:rPr>
          <w:rFonts w:ascii="Garamond" w:eastAsia="ヒラギノ角ゴ Pro W3" w:hAnsi="Garamond" w:cs="Times New Roman"/>
          <w:color w:val="000000"/>
          <w:sz w:val="24"/>
          <w:szCs w:val="24"/>
          <w:lang w:val="en-US"/>
        </w:rPr>
        <w:lastRenderedPageBreak/>
        <w:t xml:space="preserve">eve magazine (2008), </w:t>
      </w:r>
      <w:r>
        <w:rPr>
          <w:rFonts w:ascii="Garamond" w:eastAsia="ヒラギノ角ゴ Pro W3" w:hAnsi="Garamond" w:cs="Times New Roman"/>
          <w:i/>
          <w:color w:val="000000"/>
          <w:sz w:val="24"/>
          <w:szCs w:val="24"/>
          <w:lang w:val="en-US"/>
        </w:rPr>
        <w:t xml:space="preserve">Media Information, </w:t>
      </w:r>
      <w:r w:rsidRPr="0089262A">
        <w:rPr>
          <w:rFonts w:ascii="Garamond" w:eastAsia="ヒラギノ角ゴ Pro W3" w:hAnsi="Garamond" w:cs="Times New Roman"/>
          <w:color w:val="000000"/>
          <w:sz w:val="24"/>
          <w:szCs w:val="24"/>
          <w:lang w:val="en-US"/>
        </w:rPr>
        <w:t>http</w:t>
      </w:r>
      <w:r>
        <w:rPr>
          <w:rFonts w:ascii="Garamond" w:eastAsia="ヒラギノ角ゴ Pro W3" w:hAnsi="Garamond" w:cs="Times New Roman"/>
          <w:color w:val="000000"/>
          <w:sz w:val="24"/>
          <w:szCs w:val="24"/>
          <w:lang w:val="en-US"/>
        </w:rPr>
        <w:t>://</w:t>
      </w:r>
      <w:r w:rsidRPr="009A29AB">
        <w:rPr>
          <w:rFonts w:ascii="Garamond" w:eastAsia="ヒラギノ角ゴ Pro W3" w:hAnsi="Garamond" w:cs="Times New Roman"/>
          <w:color w:val="000000"/>
          <w:sz w:val="24"/>
          <w:szCs w:val="24"/>
          <w:lang w:val="en-US"/>
        </w:rPr>
        <w:t xml:space="preserve">www.evemagazine.co.uk/eveglobalmediainfo.pdf, </w:t>
      </w:r>
      <w:r>
        <w:rPr>
          <w:rFonts w:ascii="Garamond" w:eastAsia="ヒラギノ角ゴ Pro W3" w:hAnsi="Garamond" w:cs="Times New Roman"/>
          <w:color w:val="000000"/>
          <w:sz w:val="24"/>
          <w:szCs w:val="24"/>
          <w:lang w:val="en-US"/>
        </w:rPr>
        <w:t>(</w:t>
      </w:r>
      <w:r w:rsidRPr="009A29AB">
        <w:rPr>
          <w:rFonts w:ascii="Garamond" w:eastAsia="ヒラギノ角ゴ Pro W3" w:hAnsi="Garamond" w:cs="Times New Roman"/>
          <w:color w:val="000000"/>
          <w:sz w:val="24"/>
          <w:szCs w:val="24"/>
          <w:lang w:val="en-US"/>
        </w:rPr>
        <w:t xml:space="preserve">accessed </w:t>
      </w:r>
      <w:r w:rsidR="00620D20">
        <w:rPr>
          <w:rFonts w:ascii="Garamond" w:eastAsia="ヒラギノ角ゴ Pro W3" w:hAnsi="Garamond" w:cs="Times New Roman"/>
          <w:color w:val="000000"/>
          <w:sz w:val="24"/>
          <w:szCs w:val="24"/>
          <w:lang w:val="en-US"/>
        </w:rPr>
        <w:t>February</w:t>
      </w:r>
      <w:r w:rsidRPr="009A29AB">
        <w:rPr>
          <w:rFonts w:ascii="Garamond" w:eastAsia="ヒラギノ角ゴ Pro W3" w:hAnsi="Garamond" w:cs="Times New Roman"/>
          <w:color w:val="000000"/>
          <w:sz w:val="24"/>
          <w:szCs w:val="24"/>
          <w:lang w:val="en-US"/>
        </w:rPr>
        <w:t xml:space="preserve"> </w:t>
      </w:r>
      <w:r>
        <w:rPr>
          <w:rFonts w:ascii="Garamond" w:eastAsia="ヒラギノ角ゴ Pro W3" w:hAnsi="Garamond" w:cs="Times New Roman"/>
          <w:color w:val="000000"/>
          <w:sz w:val="24"/>
          <w:szCs w:val="24"/>
          <w:lang w:val="en-US"/>
        </w:rPr>
        <w:t>20</w:t>
      </w:r>
      <w:r w:rsidRPr="009A29AB">
        <w:rPr>
          <w:rFonts w:ascii="Garamond" w:eastAsia="ヒラギノ角ゴ Pro W3" w:hAnsi="Garamond" w:cs="Times New Roman"/>
          <w:color w:val="000000"/>
          <w:sz w:val="24"/>
          <w:szCs w:val="24"/>
          <w:lang w:val="en-US"/>
        </w:rPr>
        <w:t>08</w:t>
      </w:r>
      <w:r>
        <w:rPr>
          <w:rFonts w:ascii="Garamond" w:eastAsia="ヒラギノ角ゴ Pro W3" w:hAnsi="Garamond" w:cs="Times New Roman"/>
          <w:color w:val="000000"/>
          <w:sz w:val="24"/>
          <w:szCs w:val="24"/>
          <w:lang w:val="en-US"/>
        </w:rPr>
        <w:t>).</w:t>
      </w:r>
    </w:p>
    <w:p w:rsidR="009A29AB" w:rsidRPr="009A29AB" w:rsidRDefault="009A29AB" w:rsidP="009A29AB">
      <w:pPr>
        <w:spacing w:after="0" w:line="480" w:lineRule="auto"/>
        <w:ind w:left="709" w:hanging="709"/>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European Foundation for the Improvement of Living and Working Conditions (2007), </w:t>
      </w:r>
      <w:r w:rsidRPr="009A29AB">
        <w:rPr>
          <w:rFonts w:ascii="Garamond" w:eastAsia="ヒラギノ角ゴ Pro W3" w:hAnsi="Garamond" w:cs="Calibri"/>
          <w:i/>
          <w:color w:val="000000"/>
          <w:sz w:val="24"/>
          <w:szCs w:val="24"/>
        </w:rPr>
        <w:t>Combining family and full-time work</w:t>
      </w:r>
      <w:r w:rsidRPr="009A29AB">
        <w:rPr>
          <w:rFonts w:ascii="Garamond" w:eastAsia="ヒラギノ角ゴ Pro W3" w:hAnsi="Garamond" w:cs="Calibri"/>
          <w:color w:val="000000"/>
          <w:sz w:val="24"/>
          <w:szCs w:val="24"/>
        </w:rPr>
        <w:t>,</w:t>
      </w:r>
      <w:r w:rsidR="0089262A">
        <w:rPr>
          <w:rFonts w:ascii="Garamond" w:eastAsia="ヒラギノ角ゴ Pro W3" w:hAnsi="Garamond" w:cs="Calibri"/>
          <w:color w:val="000000"/>
          <w:sz w:val="24"/>
          <w:szCs w:val="24"/>
        </w:rPr>
        <w:t xml:space="preserve"> available at </w:t>
      </w:r>
      <w:r w:rsidRPr="009A29AB">
        <w:rPr>
          <w:rFonts w:ascii="Garamond" w:eastAsia="ヒラギノ角ゴ Pro W3" w:hAnsi="Garamond" w:cs="Calibri"/>
          <w:color w:val="000000"/>
          <w:sz w:val="24"/>
          <w:szCs w:val="24"/>
        </w:rPr>
        <w:t>http://www.eurofound.europa.eu/ewco/reports/TN0510TR02/TN0510TR02.pdf</w:t>
      </w:r>
      <w:r w:rsidR="0089262A">
        <w:rPr>
          <w:rFonts w:ascii="Garamond" w:eastAsia="ヒラギノ角ゴ Pro W3" w:hAnsi="Garamond" w:cs="Calibri"/>
          <w:color w:val="000000"/>
          <w:sz w:val="24"/>
          <w:szCs w:val="24"/>
        </w:rPr>
        <w:t xml:space="preserve"> (last accessed 14 January 2013)</w:t>
      </w:r>
      <w:r w:rsidRPr="009A29AB">
        <w:rPr>
          <w:rFonts w:ascii="Garamond" w:eastAsia="ヒラギノ角ゴ Pro W3" w:hAnsi="Garamond" w:cs="Calibri"/>
          <w:color w:val="000000"/>
          <w:sz w:val="24"/>
          <w:szCs w:val="24"/>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Felstead, A., Jewson, N. and Walters, S. (2005), </w:t>
      </w:r>
      <w:r w:rsidRPr="009A29AB">
        <w:rPr>
          <w:rFonts w:ascii="Garamond" w:eastAsia="ヒラギノ角ゴ Pro W3" w:hAnsi="Garamond" w:cs="Calibri"/>
          <w:i/>
          <w:iCs/>
          <w:color w:val="000000"/>
          <w:sz w:val="24"/>
          <w:szCs w:val="24"/>
        </w:rPr>
        <w:t xml:space="preserve">Changing </w:t>
      </w:r>
      <w:r w:rsidR="00070300">
        <w:rPr>
          <w:rFonts w:ascii="Garamond" w:eastAsia="ヒラギノ角ゴ Pro W3" w:hAnsi="Garamond" w:cs="Calibri"/>
          <w:i/>
          <w:iCs/>
          <w:color w:val="000000"/>
          <w:sz w:val="24"/>
          <w:szCs w:val="24"/>
        </w:rPr>
        <w:t>p</w:t>
      </w:r>
      <w:r w:rsidRPr="009A29AB">
        <w:rPr>
          <w:rFonts w:ascii="Garamond" w:eastAsia="ヒラギノ角ゴ Pro W3" w:hAnsi="Garamond" w:cs="Calibri"/>
          <w:i/>
          <w:iCs/>
          <w:color w:val="000000"/>
          <w:sz w:val="24"/>
          <w:szCs w:val="24"/>
        </w:rPr>
        <w:t xml:space="preserve">laces of </w:t>
      </w:r>
      <w:r w:rsidR="00070300">
        <w:rPr>
          <w:rFonts w:ascii="Garamond" w:eastAsia="ヒラギノ角ゴ Pro W3" w:hAnsi="Garamond" w:cs="Calibri"/>
          <w:i/>
          <w:iCs/>
          <w:color w:val="000000"/>
          <w:sz w:val="24"/>
          <w:szCs w:val="24"/>
        </w:rPr>
        <w:t>w</w:t>
      </w:r>
      <w:r w:rsidRPr="009A29AB">
        <w:rPr>
          <w:rFonts w:ascii="Garamond" w:eastAsia="ヒラギノ角ゴ Pro W3" w:hAnsi="Garamond" w:cs="Calibri"/>
          <w:i/>
          <w:iCs/>
          <w:color w:val="000000"/>
          <w:sz w:val="24"/>
          <w:szCs w:val="24"/>
        </w:rPr>
        <w:t>ork</w:t>
      </w:r>
      <w:r w:rsidRPr="009A29AB">
        <w:rPr>
          <w:rFonts w:ascii="Garamond" w:eastAsia="ヒラギノ角ゴ Pro W3" w:hAnsi="Garamond" w:cs="Calibri"/>
          <w:color w:val="000000"/>
          <w:sz w:val="24"/>
          <w:szCs w:val="24"/>
        </w:rPr>
        <w:t>, Palgrave Macmillan, Basingstoke.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lang w:val="de-DE"/>
        </w:rPr>
      </w:pPr>
      <w:r w:rsidRPr="009A29AB">
        <w:rPr>
          <w:rFonts w:ascii="Garamond" w:eastAsia="ヒラギノ角ゴ Pro W3" w:hAnsi="Garamond" w:cs="Calibri"/>
          <w:color w:val="000000"/>
          <w:sz w:val="24"/>
          <w:szCs w:val="24"/>
          <w:lang w:val="de-DE"/>
        </w:rPr>
        <w:t>Flick, U. (1996), “Stationen des qualitativen Forschungsprozesses</w:t>
      </w:r>
      <w:r w:rsidRPr="009A29AB">
        <w:rPr>
          <w:rFonts w:ascii="Garamond" w:eastAsia="Times New Roman" w:hAnsi="Garamond" w:cs="Times New Roman"/>
          <w:sz w:val="24"/>
          <w:szCs w:val="24"/>
          <w:lang w:val="de-DE" w:eastAsia="en-GB"/>
        </w:rPr>
        <w:t xml:space="preserve">”, in </w:t>
      </w:r>
      <w:r w:rsidRPr="009A29AB">
        <w:rPr>
          <w:rFonts w:ascii="Garamond" w:eastAsia="ヒラギノ角ゴ Pro W3" w:hAnsi="Garamond" w:cs="Calibri"/>
          <w:color w:val="000000"/>
          <w:sz w:val="24"/>
          <w:szCs w:val="24"/>
          <w:lang w:val="de-DE"/>
        </w:rPr>
        <w:t xml:space="preserve">Flick, U., v. Kardoff, E., Keupp, H., v. Rosenstiel, L. and Wolff, S. (Eds), </w:t>
      </w:r>
      <w:r w:rsidRPr="009A29AB">
        <w:rPr>
          <w:rFonts w:ascii="Garamond" w:eastAsia="ヒラギノ角ゴ Pro W3" w:hAnsi="Garamond" w:cs="Calibri"/>
          <w:i/>
          <w:color w:val="000000"/>
          <w:sz w:val="24"/>
          <w:szCs w:val="24"/>
          <w:lang w:val="de-DE"/>
        </w:rPr>
        <w:t>Handbuch qualitative Sozialforschung</w:t>
      </w:r>
      <w:r w:rsidRPr="009A29AB">
        <w:rPr>
          <w:rFonts w:ascii="Garamond" w:eastAsia="ヒラギノ角ゴ Pro W3" w:hAnsi="Garamond" w:cs="Calibri"/>
          <w:color w:val="000000"/>
          <w:sz w:val="24"/>
          <w:szCs w:val="24"/>
          <w:lang w:val="de-DE"/>
        </w:rPr>
        <w:t xml:space="preserve">, Beltz, München.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lang w:val="en-US"/>
        </w:rPr>
      </w:pPr>
      <w:r w:rsidRPr="009A29AB">
        <w:rPr>
          <w:rFonts w:ascii="Garamond" w:eastAsia="ヒラギノ角ゴ Pro W3" w:hAnsi="Garamond" w:cs="Calibri"/>
          <w:color w:val="000000"/>
          <w:sz w:val="24"/>
          <w:szCs w:val="24"/>
          <w:lang w:val="en-US"/>
        </w:rPr>
        <w:t xml:space="preserve">Fraser, L. (2007), </w:t>
      </w:r>
      <w:r w:rsidRPr="009A29AB">
        <w:rPr>
          <w:rFonts w:ascii="Garamond" w:eastAsia="ヒラギノ角ゴ Pro W3" w:hAnsi="Garamond" w:cs="Calibri"/>
          <w:i/>
          <w:color w:val="000000"/>
          <w:sz w:val="24"/>
          <w:szCs w:val="24"/>
          <w:lang w:val="en-US"/>
        </w:rPr>
        <w:t xml:space="preserve">The </w:t>
      </w:r>
      <w:r w:rsidR="00070300">
        <w:rPr>
          <w:rFonts w:ascii="Garamond" w:eastAsia="ヒラギノ角ゴ Pro W3" w:hAnsi="Garamond" w:cs="Calibri"/>
          <w:i/>
          <w:color w:val="000000"/>
          <w:sz w:val="24"/>
          <w:szCs w:val="24"/>
          <w:lang w:val="en-US"/>
        </w:rPr>
        <w:t>y</w:t>
      </w:r>
      <w:r w:rsidRPr="009A29AB">
        <w:rPr>
          <w:rFonts w:ascii="Garamond" w:eastAsia="ヒラギノ角ゴ Pro W3" w:hAnsi="Garamond" w:cs="Calibri"/>
          <w:i/>
          <w:color w:val="000000"/>
          <w:sz w:val="24"/>
          <w:szCs w:val="24"/>
          <w:lang w:val="en-US"/>
        </w:rPr>
        <w:t xml:space="preserve">ummy </w:t>
      </w:r>
      <w:r w:rsidR="00070300">
        <w:rPr>
          <w:rFonts w:ascii="Garamond" w:eastAsia="ヒラギノ角ゴ Pro W3" w:hAnsi="Garamond" w:cs="Calibri"/>
          <w:i/>
          <w:color w:val="000000"/>
          <w:sz w:val="24"/>
          <w:szCs w:val="24"/>
          <w:lang w:val="en-US"/>
        </w:rPr>
        <w:t>m</w:t>
      </w:r>
      <w:r w:rsidRPr="009A29AB">
        <w:rPr>
          <w:rFonts w:ascii="Garamond" w:eastAsia="ヒラギノ角ゴ Pro W3" w:hAnsi="Garamond" w:cs="Calibri"/>
          <w:i/>
          <w:color w:val="000000"/>
          <w:sz w:val="24"/>
          <w:szCs w:val="24"/>
          <w:lang w:val="en-US"/>
        </w:rPr>
        <w:t xml:space="preserve">ummy’s </w:t>
      </w:r>
      <w:r w:rsidR="00070300">
        <w:rPr>
          <w:rFonts w:ascii="Garamond" w:eastAsia="ヒラギノ角ゴ Pro W3" w:hAnsi="Garamond" w:cs="Calibri"/>
          <w:i/>
          <w:color w:val="000000"/>
          <w:sz w:val="24"/>
          <w:szCs w:val="24"/>
          <w:lang w:val="en-US"/>
        </w:rPr>
        <w:t>s</w:t>
      </w:r>
      <w:r w:rsidRPr="009A29AB">
        <w:rPr>
          <w:rFonts w:ascii="Garamond" w:eastAsia="ヒラギノ角ゴ Pro W3" w:hAnsi="Garamond" w:cs="Calibri"/>
          <w:i/>
          <w:color w:val="000000"/>
          <w:sz w:val="24"/>
          <w:szCs w:val="24"/>
          <w:lang w:val="en-US"/>
        </w:rPr>
        <w:t xml:space="preserve">urvival </w:t>
      </w:r>
      <w:r w:rsidR="00070300">
        <w:rPr>
          <w:rFonts w:ascii="Garamond" w:eastAsia="ヒラギノ角ゴ Pro W3" w:hAnsi="Garamond" w:cs="Calibri"/>
          <w:i/>
          <w:color w:val="000000"/>
          <w:sz w:val="24"/>
          <w:szCs w:val="24"/>
          <w:lang w:val="en-US"/>
        </w:rPr>
        <w:t>g</w:t>
      </w:r>
      <w:r w:rsidRPr="009A29AB">
        <w:rPr>
          <w:rFonts w:ascii="Garamond" w:eastAsia="ヒラギノ角ゴ Pro W3" w:hAnsi="Garamond" w:cs="Calibri"/>
          <w:i/>
          <w:color w:val="000000"/>
          <w:sz w:val="24"/>
          <w:szCs w:val="24"/>
          <w:lang w:val="en-US"/>
        </w:rPr>
        <w:t>uide</w:t>
      </w:r>
      <w:r w:rsidRPr="009A29AB">
        <w:rPr>
          <w:rFonts w:ascii="Garamond" w:eastAsia="ヒラギノ角ゴ Pro W3" w:hAnsi="Garamond" w:cs="Calibri"/>
          <w:color w:val="000000"/>
          <w:sz w:val="24"/>
          <w:szCs w:val="24"/>
          <w:lang w:val="en-US"/>
        </w:rPr>
        <w:t>, Harper Collins, London.</w:t>
      </w:r>
    </w:p>
    <w:p w:rsidR="009A29AB" w:rsidRPr="009A29AB" w:rsidRDefault="009A29AB" w:rsidP="009A29AB">
      <w:pPr>
        <w:spacing w:after="0" w:line="480" w:lineRule="auto"/>
        <w:ind w:left="720" w:hanging="720"/>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 xml:space="preserve">Glucksmann, M.A. (2009), “Formations, connections and divisions of labour”, </w:t>
      </w:r>
      <w:r w:rsidRPr="009A29AB">
        <w:rPr>
          <w:rFonts w:ascii="Garamond" w:eastAsia="Times New Roman" w:hAnsi="Garamond" w:cs="Times New Roman"/>
          <w:i/>
          <w:sz w:val="24"/>
          <w:szCs w:val="24"/>
          <w:lang w:eastAsia="en-GB"/>
        </w:rPr>
        <w:t>Sociology</w:t>
      </w:r>
      <w:r w:rsidRPr="009A29AB">
        <w:rPr>
          <w:rFonts w:ascii="Garamond" w:eastAsia="Times New Roman" w:hAnsi="Garamond" w:cs="Times New Roman"/>
          <w:sz w:val="24"/>
          <w:szCs w:val="24"/>
          <w:lang w:eastAsia="en-GB"/>
        </w:rPr>
        <w:t>, Vol. 43, No. 5, pp. 878-895.</w:t>
      </w:r>
    </w:p>
    <w:p w:rsidR="009A29AB" w:rsidRPr="009A29AB" w:rsidRDefault="009A29AB" w:rsidP="009A29AB">
      <w:pPr>
        <w:spacing w:after="0" w:line="480" w:lineRule="auto"/>
        <w:ind w:left="709" w:hanging="709"/>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Goulding, C. and Reed, K. (2010), “To downshift or not to downshift? Why people make and don’t make decisions to change their lives”, in Blyton, P., Blunsdon, B., Reed, K. and Dastmalchian, A. (Eds) </w:t>
      </w:r>
      <w:r w:rsidRPr="009A29AB">
        <w:rPr>
          <w:rFonts w:ascii="Garamond" w:eastAsia="ヒラギノ角ゴ Pro W3" w:hAnsi="Garamond" w:cs="Calibri"/>
          <w:i/>
          <w:color w:val="000000"/>
          <w:sz w:val="24"/>
          <w:szCs w:val="24"/>
        </w:rPr>
        <w:t xml:space="preserve">Ways of </w:t>
      </w:r>
      <w:r w:rsidR="00070300">
        <w:rPr>
          <w:rFonts w:ascii="Garamond" w:eastAsia="ヒラギノ角ゴ Pro W3" w:hAnsi="Garamond" w:cs="Calibri"/>
          <w:i/>
          <w:color w:val="000000"/>
          <w:sz w:val="24"/>
          <w:szCs w:val="24"/>
        </w:rPr>
        <w:t>l</w:t>
      </w:r>
      <w:r w:rsidRPr="009A29AB">
        <w:rPr>
          <w:rFonts w:ascii="Garamond" w:eastAsia="ヒラギノ角ゴ Pro W3" w:hAnsi="Garamond" w:cs="Calibri"/>
          <w:i/>
          <w:color w:val="000000"/>
          <w:sz w:val="24"/>
          <w:szCs w:val="24"/>
        </w:rPr>
        <w:t xml:space="preserve">iving. Work, </w:t>
      </w:r>
      <w:r w:rsidR="00070300">
        <w:rPr>
          <w:rFonts w:ascii="Garamond" w:eastAsia="ヒラギノ角ゴ Pro W3" w:hAnsi="Garamond" w:cs="Calibri"/>
          <w:i/>
          <w:color w:val="000000"/>
          <w:sz w:val="24"/>
          <w:szCs w:val="24"/>
        </w:rPr>
        <w:t>c</w:t>
      </w:r>
      <w:r w:rsidRPr="009A29AB">
        <w:rPr>
          <w:rFonts w:ascii="Garamond" w:eastAsia="ヒラギノ角ゴ Pro W3" w:hAnsi="Garamond" w:cs="Calibri"/>
          <w:i/>
          <w:color w:val="000000"/>
          <w:sz w:val="24"/>
          <w:szCs w:val="24"/>
        </w:rPr>
        <w:t xml:space="preserve">ommunity and </w:t>
      </w:r>
      <w:r w:rsidR="00070300">
        <w:rPr>
          <w:rFonts w:ascii="Garamond" w:eastAsia="ヒラギノ角ゴ Pro W3" w:hAnsi="Garamond" w:cs="Calibri"/>
          <w:i/>
          <w:color w:val="000000"/>
          <w:sz w:val="24"/>
          <w:szCs w:val="24"/>
        </w:rPr>
        <w:t>l</w:t>
      </w:r>
      <w:r w:rsidRPr="009A29AB">
        <w:rPr>
          <w:rFonts w:ascii="Garamond" w:eastAsia="ヒラギノ角ゴ Pro W3" w:hAnsi="Garamond" w:cs="Calibri"/>
          <w:i/>
          <w:color w:val="000000"/>
          <w:sz w:val="24"/>
          <w:szCs w:val="24"/>
        </w:rPr>
        <w:t xml:space="preserve">ifestyle </w:t>
      </w:r>
      <w:r w:rsidR="00070300">
        <w:rPr>
          <w:rFonts w:ascii="Garamond" w:eastAsia="ヒラギノ角ゴ Pro W3" w:hAnsi="Garamond" w:cs="Calibri"/>
          <w:i/>
          <w:color w:val="000000"/>
          <w:sz w:val="24"/>
          <w:szCs w:val="24"/>
        </w:rPr>
        <w:t>c</w:t>
      </w:r>
      <w:r w:rsidRPr="009A29AB">
        <w:rPr>
          <w:rFonts w:ascii="Garamond" w:eastAsia="ヒラギノ角ゴ Pro W3" w:hAnsi="Garamond" w:cs="Calibri"/>
          <w:i/>
          <w:color w:val="000000"/>
          <w:sz w:val="24"/>
          <w:szCs w:val="24"/>
        </w:rPr>
        <w:t>hoice</w:t>
      </w:r>
      <w:r w:rsidRPr="009A29AB">
        <w:rPr>
          <w:rFonts w:ascii="Garamond" w:eastAsia="ヒラギノ角ゴ Pro W3" w:hAnsi="Garamond" w:cs="Calibri"/>
          <w:color w:val="000000"/>
          <w:sz w:val="24"/>
          <w:szCs w:val="24"/>
        </w:rPr>
        <w:t xml:space="preserve">, Palgrave, Basingstoke.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Hindle, K. and Klyver, L. (2007) “Exploring the relationship between media coverage and participation in entrepreneurship: Initial global evidence and research implications”, </w:t>
      </w:r>
      <w:r w:rsidRPr="009A29AB">
        <w:rPr>
          <w:rFonts w:ascii="Garamond" w:eastAsia="ヒラギノ角ゴ Pro W3" w:hAnsi="Garamond" w:cs="Calibri"/>
          <w:i/>
          <w:color w:val="000000"/>
          <w:sz w:val="24"/>
          <w:szCs w:val="24"/>
        </w:rPr>
        <w:t>International Entrepreneurship and Management Journal</w:t>
      </w:r>
      <w:r w:rsidRPr="009A29AB">
        <w:rPr>
          <w:rFonts w:ascii="Garamond" w:eastAsia="ヒラギノ角ゴ Pro W3" w:hAnsi="Garamond" w:cs="Calibri"/>
          <w:color w:val="000000"/>
          <w:sz w:val="24"/>
          <w:szCs w:val="24"/>
        </w:rPr>
        <w:t>, Vol. 3, No. 2, pp. 217-242.</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Holmes,</w:t>
      </w:r>
      <w:r w:rsidR="00620D20">
        <w:rPr>
          <w:rFonts w:ascii="Garamond" w:eastAsia="ヒラギノ角ゴ Pro W3" w:hAnsi="Garamond" w:cs="Calibri"/>
          <w:color w:val="000000"/>
          <w:sz w:val="24"/>
          <w:szCs w:val="24"/>
        </w:rPr>
        <w:t xml:space="preserve"> </w:t>
      </w:r>
      <w:r w:rsidRPr="009A29AB">
        <w:rPr>
          <w:rFonts w:ascii="Garamond" w:eastAsia="ヒラギノ角ゴ Pro W3" w:hAnsi="Garamond" w:cs="Calibri"/>
          <w:color w:val="000000"/>
          <w:sz w:val="24"/>
          <w:szCs w:val="24"/>
        </w:rPr>
        <w:t xml:space="preserve">T. (2008), “Mapping the </w:t>
      </w:r>
      <w:r w:rsidR="00070300">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 xml:space="preserve">agazine”, </w:t>
      </w:r>
      <w:r w:rsidRPr="009A29AB">
        <w:rPr>
          <w:rFonts w:ascii="Garamond" w:eastAsia="ヒラギノ角ゴ Pro W3" w:hAnsi="Garamond" w:cs="Calibri"/>
          <w:i/>
          <w:color w:val="000000"/>
          <w:sz w:val="24"/>
          <w:szCs w:val="24"/>
        </w:rPr>
        <w:t>Journalism Studies</w:t>
      </w:r>
      <w:r w:rsidRPr="009A29AB">
        <w:rPr>
          <w:rFonts w:ascii="Garamond" w:eastAsia="ヒラギノ角ゴ Pro W3" w:hAnsi="Garamond" w:cs="Calibri"/>
          <w:color w:val="000000"/>
          <w:sz w:val="24"/>
          <w:szCs w:val="24"/>
        </w:rPr>
        <w:t>, Vol. 8, No. 4, pp. 510-521.</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Holmes, S., Smith, S. and Cane, G. (1997), “Gender issues in home-based business operation and training: an Australian overview”, </w:t>
      </w:r>
      <w:r w:rsidRPr="009A29AB">
        <w:rPr>
          <w:rFonts w:ascii="Garamond" w:eastAsia="ヒラギノ角ゴ Pro W3" w:hAnsi="Garamond" w:cs="Calibri"/>
          <w:i/>
          <w:iCs/>
          <w:color w:val="000000"/>
          <w:sz w:val="24"/>
          <w:szCs w:val="24"/>
        </w:rPr>
        <w:t>Women in Management Review</w:t>
      </w:r>
      <w:r w:rsidRPr="009A29AB">
        <w:rPr>
          <w:rFonts w:ascii="Garamond" w:eastAsia="ヒラギノ角ゴ Pro W3" w:hAnsi="Garamond" w:cs="Calibri"/>
          <w:color w:val="000000"/>
          <w:sz w:val="24"/>
          <w:szCs w:val="24"/>
        </w:rPr>
        <w:t>, Vol. 12, No. 2, pp. 68-73.</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lastRenderedPageBreak/>
        <w:t xml:space="preserve">Jennings, J.E. and McDougald, M.E. (2007), “Work-family interfaces and coping strategies: implications for entrepreneurship research and practice”, </w:t>
      </w:r>
      <w:r w:rsidRPr="009A29AB">
        <w:rPr>
          <w:rFonts w:ascii="Garamond" w:eastAsia="ヒラギノ角ゴ Pro W3" w:hAnsi="Garamond" w:cs="Times New Roman"/>
          <w:i/>
          <w:color w:val="000000"/>
          <w:sz w:val="24"/>
          <w:szCs w:val="24"/>
        </w:rPr>
        <w:t>Academy of Management Review</w:t>
      </w:r>
      <w:r w:rsidRPr="009A29AB">
        <w:rPr>
          <w:rFonts w:ascii="Garamond" w:eastAsia="ヒラギノ角ゴ Pro W3" w:hAnsi="Garamond" w:cs="Times New Roman"/>
          <w:color w:val="000000"/>
          <w:sz w:val="24"/>
          <w:szCs w:val="24"/>
        </w:rPr>
        <w:t>, Vol. 32, No. 3, pp. 747-760.</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Kirkwood, J</w:t>
      </w:r>
      <w:r w:rsidR="00316D19">
        <w:rPr>
          <w:rFonts w:ascii="Garamond" w:eastAsia="ヒラギノ角ゴ Pro W3" w:hAnsi="Garamond" w:cs="Calibri"/>
          <w:color w:val="000000"/>
          <w:sz w:val="24"/>
          <w:szCs w:val="24"/>
        </w:rPr>
        <w:t>. and Toothill, B. (2008), “Is e</w:t>
      </w:r>
      <w:r w:rsidRPr="009A29AB">
        <w:rPr>
          <w:rFonts w:ascii="Garamond" w:eastAsia="ヒラギノ角ゴ Pro W3" w:hAnsi="Garamond" w:cs="Calibri"/>
          <w:color w:val="000000"/>
          <w:sz w:val="24"/>
          <w:szCs w:val="24"/>
        </w:rPr>
        <w:t xml:space="preserve">ntrepreneurship the </w:t>
      </w:r>
      <w:r w:rsidR="00316D19">
        <w:rPr>
          <w:rFonts w:ascii="Garamond" w:eastAsia="ヒラギノ角ゴ Pro W3" w:hAnsi="Garamond" w:cs="Calibri"/>
          <w:color w:val="000000"/>
          <w:sz w:val="24"/>
          <w:szCs w:val="24"/>
        </w:rPr>
        <w:t>a</w:t>
      </w:r>
      <w:r w:rsidRPr="009A29AB">
        <w:rPr>
          <w:rFonts w:ascii="Garamond" w:eastAsia="ヒラギノ角ゴ Pro W3" w:hAnsi="Garamond" w:cs="Calibri"/>
          <w:color w:val="000000"/>
          <w:sz w:val="24"/>
          <w:szCs w:val="24"/>
        </w:rPr>
        <w:t xml:space="preserve">nswer to </w:t>
      </w:r>
      <w:r w:rsidR="00316D19">
        <w:rPr>
          <w:rFonts w:ascii="Garamond" w:eastAsia="ヒラギノ角ゴ Pro W3" w:hAnsi="Garamond" w:cs="Calibri"/>
          <w:color w:val="000000"/>
          <w:sz w:val="24"/>
          <w:szCs w:val="24"/>
        </w:rPr>
        <w:t>a</w:t>
      </w:r>
      <w:r w:rsidRPr="009A29AB">
        <w:rPr>
          <w:rFonts w:ascii="Garamond" w:eastAsia="ヒラギノ角ゴ Pro W3" w:hAnsi="Garamond" w:cs="Calibri"/>
          <w:color w:val="000000"/>
          <w:sz w:val="24"/>
          <w:szCs w:val="24"/>
        </w:rPr>
        <w:t xml:space="preserve">chieving </w:t>
      </w:r>
      <w:r w:rsidR="00316D19">
        <w:rPr>
          <w:rFonts w:ascii="Garamond" w:eastAsia="ヒラギノ角ゴ Pro W3" w:hAnsi="Garamond" w:cs="Calibri"/>
          <w:color w:val="000000"/>
          <w:sz w:val="24"/>
          <w:szCs w:val="24"/>
        </w:rPr>
        <w:t>work-f</w:t>
      </w:r>
      <w:r w:rsidRPr="009A29AB">
        <w:rPr>
          <w:rFonts w:ascii="Garamond" w:eastAsia="ヒラギノ角ゴ Pro W3" w:hAnsi="Garamond" w:cs="Calibri"/>
          <w:color w:val="000000"/>
          <w:sz w:val="24"/>
          <w:szCs w:val="24"/>
        </w:rPr>
        <w:t xml:space="preserve">amily </w:t>
      </w:r>
      <w:r w:rsidR="00316D19">
        <w:rPr>
          <w:rFonts w:ascii="Garamond" w:eastAsia="ヒラギノ角ゴ Pro W3" w:hAnsi="Garamond" w:cs="Calibri"/>
          <w:color w:val="000000"/>
          <w:sz w:val="24"/>
          <w:szCs w:val="24"/>
        </w:rPr>
        <w:t>b</w:t>
      </w:r>
      <w:r w:rsidRPr="009A29AB">
        <w:rPr>
          <w:rFonts w:ascii="Garamond" w:eastAsia="ヒラギノ角ゴ Pro W3" w:hAnsi="Garamond" w:cs="Calibri"/>
          <w:color w:val="000000"/>
          <w:sz w:val="24"/>
          <w:szCs w:val="24"/>
        </w:rPr>
        <w:t>alance?”</w:t>
      </w:r>
      <w:r w:rsidRPr="009A29AB">
        <w:rPr>
          <w:rFonts w:ascii="Garamond" w:eastAsia="ヒラギノ角ゴ Pro W3" w:hAnsi="Garamond" w:cs="Calibri"/>
          <w:i/>
          <w:color w:val="000000"/>
          <w:sz w:val="24"/>
          <w:szCs w:val="24"/>
        </w:rPr>
        <w:t xml:space="preserve"> Journal of Management and Organisation</w:t>
      </w:r>
      <w:r w:rsidRPr="009A29AB">
        <w:rPr>
          <w:rFonts w:ascii="Garamond" w:eastAsia="ヒラギノ角ゴ Pro W3" w:hAnsi="Garamond" w:cs="Calibri"/>
          <w:color w:val="000000"/>
          <w:sz w:val="24"/>
          <w:szCs w:val="24"/>
        </w:rPr>
        <w:t>, Vol. 14, pp. 285-302.</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Kylin, C. and Karlsson, J. Chr. (2008), “Re-estabilishing boundaries in home-based telework”, in Warhurst, C., Eikhof, D.R. and Haunschild, A. (Eds), </w:t>
      </w:r>
      <w:r w:rsidRPr="009A29AB">
        <w:rPr>
          <w:rFonts w:ascii="Garamond" w:eastAsia="ヒラギノ角ゴ Pro W3" w:hAnsi="Garamond" w:cs="Calibri"/>
          <w:i/>
          <w:color w:val="000000"/>
          <w:sz w:val="24"/>
          <w:szCs w:val="24"/>
        </w:rPr>
        <w:t>Work less, life more? Critical analysis of the work-life boundary</w:t>
      </w:r>
      <w:r w:rsidRPr="009A29AB">
        <w:rPr>
          <w:rFonts w:ascii="Garamond" w:eastAsia="ヒラギノ角ゴ Pro W3" w:hAnsi="Garamond" w:cs="Calibri"/>
          <w:color w:val="000000"/>
          <w:sz w:val="24"/>
          <w:szCs w:val="24"/>
        </w:rPr>
        <w:t xml:space="preserve">, Palgrave Macmillan, Basingstoke, pp. 173-190.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Labour Force Survey (2011), </w:t>
      </w:r>
      <w:hyperlink r:id="rId6" w:history="1">
        <w:r w:rsidRPr="009A29AB">
          <w:rPr>
            <w:rFonts w:ascii="Garamond" w:eastAsia="ヒラギノ角ゴ Pro W3" w:hAnsi="Garamond" w:cs="Calibri"/>
            <w:i/>
            <w:color w:val="000000"/>
            <w:sz w:val="24"/>
            <w:szCs w:val="24"/>
          </w:rPr>
          <w:t xml:space="preserve">LFS </w:t>
        </w:r>
        <w:r w:rsidR="00316D19">
          <w:rPr>
            <w:rFonts w:ascii="Garamond" w:eastAsia="ヒラギノ角ゴ Pro W3" w:hAnsi="Garamond" w:cs="Calibri"/>
            <w:i/>
            <w:color w:val="000000"/>
            <w:sz w:val="24"/>
            <w:szCs w:val="24"/>
          </w:rPr>
          <w:t>f</w:t>
        </w:r>
        <w:r w:rsidRPr="009A29AB">
          <w:rPr>
            <w:rFonts w:ascii="Garamond" w:eastAsia="ヒラギノ角ゴ Pro W3" w:hAnsi="Garamond" w:cs="Calibri"/>
            <w:i/>
            <w:color w:val="000000"/>
            <w:sz w:val="24"/>
            <w:szCs w:val="24"/>
          </w:rPr>
          <w:t>ive-</w:t>
        </w:r>
        <w:r w:rsidR="00316D19">
          <w:rPr>
            <w:rFonts w:ascii="Garamond" w:eastAsia="ヒラギノ角ゴ Pro W3" w:hAnsi="Garamond" w:cs="Calibri"/>
            <w:i/>
            <w:color w:val="000000"/>
            <w:sz w:val="24"/>
            <w:szCs w:val="24"/>
          </w:rPr>
          <w:t>q</w:t>
        </w:r>
        <w:r w:rsidRPr="009A29AB">
          <w:rPr>
            <w:rFonts w:ascii="Garamond" w:eastAsia="ヒラギノ角ゴ Pro W3" w:hAnsi="Garamond" w:cs="Calibri"/>
            <w:i/>
            <w:color w:val="000000"/>
            <w:sz w:val="24"/>
            <w:szCs w:val="24"/>
          </w:rPr>
          <w:t xml:space="preserve">uarter </w:t>
        </w:r>
        <w:r w:rsidR="00316D19">
          <w:rPr>
            <w:rFonts w:ascii="Garamond" w:eastAsia="ヒラギノ角ゴ Pro W3" w:hAnsi="Garamond" w:cs="Calibri"/>
            <w:i/>
            <w:color w:val="000000"/>
            <w:sz w:val="24"/>
            <w:szCs w:val="24"/>
          </w:rPr>
          <w:t>l</w:t>
        </w:r>
        <w:r w:rsidRPr="009A29AB">
          <w:rPr>
            <w:rFonts w:ascii="Garamond" w:eastAsia="ヒラギノ角ゴ Pro W3" w:hAnsi="Garamond" w:cs="Calibri"/>
            <w:i/>
            <w:color w:val="000000"/>
            <w:sz w:val="24"/>
            <w:szCs w:val="24"/>
          </w:rPr>
          <w:t xml:space="preserve">ongitudinal </w:t>
        </w:r>
        <w:r w:rsidR="00316D19">
          <w:rPr>
            <w:rFonts w:ascii="Garamond" w:eastAsia="ヒラギノ角ゴ Pro W3" w:hAnsi="Garamond" w:cs="Calibri"/>
            <w:i/>
            <w:color w:val="000000"/>
            <w:sz w:val="24"/>
            <w:szCs w:val="24"/>
          </w:rPr>
          <w:t>d</w:t>
        </w:r>
        <w:r w:rsidRPr="009A29AB">
          <w:rPr>
            <w:rFonts w:ascii="Garamond" w:eastAsia="ヒラギノ角ゴ Pro W3" w:hAnsi="Garamond" w:cs="Calibri"/>
            <w:i/>
            <w:color w:val="000000"/>
            <w:sz w:val="24"/>
            <w:szCs w:val="24"/>
          </w:rPr>
          <w:t>ataset, October 2009 - December 2010</w:t>
        </w:r>
      </w:hyperlink>
      <w:r w:rsidRPr="009A29AB">
        <w:rPr>
          <w:rFonts w:ascii="Garamond" w:eastAsia="ヒラギノ角ゴ Pro W3" w:hAnsi="Garamond" w:cs="Calibri"/>
          <w:color w:val="000000"/>
          <w:sz w:val="24"/>
          <w:szCs w:val="24"/>
        </w:rPr>
        <w:t xml:space="preserve">, ESDS, London.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Langowitz, N. and Morgan, C.</w:t>
      </w:r>
      <w:r w:rsidR="00316D19">
        <w:rPr>
          <w:rFonts w:ascii="Garamond" w:eastAsia="ヒラギノ角ゴ Pro W3" w:hAnsi="Garamond" w:cs="Calibri"/>
          <w:color w:val="000000"/>
          <w:sz w:val="24"/>
          <w:szCs w:val="24"/>
        </w:rPr>
        <w:t xml:space="preserve"> (2003), “Women entrepreneurs: b</w:t>
      </w:r>
      <w:r w:rsidRPr="009A29AB">
        <w:rPr>
          <w:rFonts w:ascii="Garamond" w:eastAsia="ヒラギノ角ゴ Pro W3" w:hAnsi="Garamond" w:cs="Calibri"/>
          <w:color w:val="000000"/>
          <w:sz w:val="24"/>
          <w:szCs w:val="24"/>
        </w:rPr>
        <w:t xml:space="preserve">reaking through the glass barrier”, in Butler, J. (Ed.) </w:t>
      </w:r>
      <w:r w:rsidRPr="009A29AB">
        <w:rPr>
          <w:rFonts w:ascii="Garamond" w:eastAsia="ヒラギノ角ゴ Pro W3" w:hAnsi="Garamond" w:cs="Calibri"/>
          <w:i/>
          <w:color w:val="000000"/>
          <w:sz w:val="24"/>
          <w:szCs w:val="24"/>
        </w:rPr>
        <w:t xml:space="preserve">New </w:t>
      </w:r>
      <w:r w:rsidR="00316D19">
        <w:rPr>
          <w:rFonts w:ascii="Garamond" w:eastAsia="ヒラギノ角ゴ Pro W3" w:hAnsi="Garamond" w:cs="Calibri"/>
          <w:i/>
          <w:color w:val="000000"/>
          <w:sz w:val="24"/>
          <w:szCs w:val="24"/>
        </w:rPr>
        <w:t>p</w:t>
      </w:r>
      <w:r w:rsidRPr="009A29AB">
        <w:rPr>
          <w:rFonts w:ascii="Garamond" w:eastAsia="ヒラギノ角ゴ Pro W3" w:hAnsi="Garamond" w:cs="Calibri"/>
          <w:i/>
          <w:color w:val="000000"/>
          <w:sz w:val="24"/>
          <w:szCs w:val="24"/>
        </w:rPr>
        <w:t xml:space="preserve">erspectives on </w:t>
      </w:r>
      <w:r w:rsidR="00316D19">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 </w:t>
      </w:r>
      <w:r w:rsidR="00316D19">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ntrepreneurs</w:t>
      </w:r>
      <w:r w:rsidRPr="009A29AB">
        <w:rPr>
          <w:rFonts w:ascii="Garamond" w:eastAsia="ヒラギノ角ゴ Pro W3" w:hAnsi="Garamond" w:cs="Calibri"/>
          <w:color w:val="000000"/>
          <w:sz w:val="24"/>
          <w:szCs w:val="24"/>
        </w:rPr>
        <w:t>, Information Age Publishing, Greenwich, CT, pp. 101-19.</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Levie, J. (2010), </w:t>
      </w:r>
      <w:r w:rsidR="00316D19">
        <w:rPr>
          <w:rFonts w:ascii="Garamond" w:eastAsia="ヒラギノ角ゴ Pro W3" w:hAnsi="Garamond" w:cs="Calibri"/>
          <w:i/>
          <w:color w:val="000000"/>
          <w:sz w:val="24"/>
          <w:szCs w:val="24"/>
        </w:rPr>
        <w:t>The g</w:t>
      </w:r>
      <w:r w:rsidRPr="009A29AB">
        <w:rPr>
          <w:rFonts w:ascii="Garamond" w:eastAsia="ヒラギノ角ゴ Pro W3" w:hAnsi="Garamond" w:cs="Calibri"/>
          <w:i/>
          <w:color w:val="000000"/>
          <w:sz w:val="24"/>
          <w:szCs w:val="24"/>
        </w:rPr>
        <w:t xml:space="preserve">lobal </w:t>
      </w:r>
      <w:r w:rsidR="00316D19">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 xml:space="preserve">ntrepreneurship </w:t>
      </w:r>
      <w:r w:rsidR="00316D19">
        <w:rPr>
          <w:rFonts w:ascii="Garamond" w:eastAsia="ヒラギノ角ゴ Pro W3" w:hAnsi="Garamond" w:cs="Calibri"/>
          <w:i/>
          <w:color w:val="000000"/>
          <w:sz w:val="24"/>
          <w:szCs w:val="24"/>
        </w:rPr>
        <w:t>m</w:t>
      </w:r>
      <w:r w:rsidRPr="009A29AB">
        <w:rPr>
          <w:rFonts w:ascii="Garamond" w:eastAsia="ヒラギノ角ゴ Pro W3" w:hAnsi="Garamond" w:cs="Calibri"/>
          <w:i/>
          <w:color w:val="000000"/>
          <w:sz w:val="24"/>
          <w:szCs w:val="24"/>
        </w:rPr>
        <w:t xml:space="preserve">onitor United Kingdom 2009 </w:t>
      </w:r>
      <w:r w:rsidR="00316D19">
        <w:rPr>
          <w:rFonts w:ascii="Garamond" w:eastAsia="ヒラギノ角ゴ Pro W3" w:hAnsi="Garamond" w:cs="Calibri"/>
          <w:i/>
          <w:color w:val="000000"/>
          <w:sz w:val="24"/>
          <w:szCs w:val="24"/>
        </w:rPr>
        <w:t>m</w:t>
      </w:r>
      <w:r w:rsidRPr="009A29AB">
        <w:rPr>
          <w:rFonts w:ascii="Garamond" w:eastAsia="ヒラギノ角ゴ Pro W3" w:hAnsi="Garamond" w:cs="Calibri"/>
          <w:i/>
          <w:color w:val="000000"/>
          <w:sz w:val="24"/>
          <w:szCs w:val="24"/>
        </w:rPr>
        <w:t xml:space="preserve">onitoring </w:t>
      </w:r>
      <w:r w:rsidR="00316D19">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eport</w:t>
      </w:r>
      <w:r w:rsidRPr="009A29AB">
        <w:rPr>
          <w:rFonts w:ascii="Garamond" w:eastAsia="ヒラギノ角ゴ Pro W3" w:hAnsi="Garamond" w:cs="Calibri"/>
          <w:color w:val="000000"/>
          <w:sz w:val="24"/>
          <w:szCs w:val="24"/>
        </w:rPr>
        <w:t xml:space="preserve">, Hunter Centre for Entrepreneurship, Glasgow.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Li, Y., Devine, F. and Heath, A. (2008), </w:t>
      </w:r>
      <w:r w:rsidRPr="009A29AB">
        <w:rPr>
          <w:rFonts w:ascii="Garamond" w:eastAsia="ヒラギノ角ゴ Pro W3" w:hAnsi="Garamond" w:cs="Calibri"/>
          <w:i/>
          <w:color w:val="000000"/>
          <w:sz w:val="24"/>
          <w:szCs w:val="24"/>
        </w:rPr>
        <w:t xml:space="preserve">Equality </w:t>
      </w:r>
      <w:r w:rsidR="00316D19">
        <w:rPr>
          <w:rFonts w:ascii="Garamond" w:eastAsia="ヒラギノ角ゴ Pro W3" w:hAnsi="Garamond" w:cs="Calibri"/>
          <w:i/>
          <w:color w:val="000000"/>
          <w:sz w:val="24"/>
          <w:szCs w:val="24"/>
        </w:rPr>
        <w:t>g</w:t>
      </w:r>
      <w:r w:rsidRPr="009A29AB">
        <w:rPr>
          <w:rFonts w:ascii="Garamond" w:eastAsia="ヒラギノ角ゴ Pro W3" w:hAnsi="Garamond" w:cs="Calibri"/>
          <w:i/>
          <w:color w:val="000000"/>
          <w:sz w:val="24"/>
          <w:szCs w:val="24"/>
        </w:rPr>
        <w:t xml:space="preserve">roup </w:t>
      </w:r>
      <w:r w:rsidR="00316D19">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 xml:space="preserve">nequalities in </w:t>
      </w:r>
      <w:r w:rsidR="00316D19">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 xml:space="preserve">ducation, </w:t>
      </w:r>
      <w:r w:rsidR="00316D19">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 xml:space="preserve">mployment and </w:t>
      </w:r>
      <w:r w:rsidR="00316D19">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arnings. Equality and Human Rights Commission Research Report 10</w:t>
      </w:r>
      <w:r w:rsidRPr="009A29AB">
        <w:rPr>
          <w:rFonts w:ascii="Garamond" w:eastAsia="ヒラギノ角ゴ Pro W3" w:hAnsi="Garamond" w:cs="Calibri"/>
          <w:color w:val="000000"/>
          <w:sz w:val="24"/>
          <w:szCs w:val="24"/>
        </w:rPr>
        <w:t>, EHRC, Manchester.</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Mallon, M. and Cohen, L. (2001), “Time for a </w:t>
      </w:r>
      <w:r w:rsidR="00316D19">
        <w:rPr>
          <w:rFonts w:ascii="Garamond" w:eastAsia="ヒラギノ角ゴ Pro W3" w:hAnsi="Garamond" w:cs="Calibri"/>
          <w:color w:val="000000"/>
          <w:sz w:val="24"/>
          <w:szCs w:val="24"/>
        </w:rPr>
        <w:t>c</w:t>
      </w:r>
      <w:r w:rsidRPr="009A29AB">
        <w:rPr>
          <w:rFonts w:ascii="Garamond" w:eastAsia="ヒラギノ角ゴ Pro W3" w:hAnsi="Garamond" w:cs="Calibri"/>
          <w:color w:val="000000"/>
          <w:sz w:val="24"/>
          <w:szCs w:val="24"/>
        </w:rPr>
        <w:t xml:space="preserve">hange? Women’s </w:t>
      </w:r>
      <w:r w:rsidR="00316D19">
        <w:rPr>
          <w:rFonts w:ascii="Garamond" w:eastAsia="ヒラギノ角ゴ Pro W3" w:hAnsi="Garamond" w:cs="Calibri"/>
          <w:color w:val="000000"/>
          <w:sz w:val="24"/>
          <w:szCs w:val="24"/>
        </w:rPr>
        <w:t>a</w:t>
      </w:r>
      <w:r w:rsidRPr="009A29AB">
        <w:rPr>
          <w:rFonts w:ascii="Garamond" w:eastAsia="ヒラギノ角ゴ Pro W3" w:hAnsi="Garamond" w:cs="Calibri"/>
          <w:color w:val="000000"/>
          <w:sz w:val="24"/>
          <w:szCs w:val="24"/>
        </w:rPr>
        <w:t xml:space="preserve">ccounts of the </w:t>
      </w:r>
      <w:r w:rsidR="00316D19">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 xml:space="preserve">ove from </w:t>
      </w:r>
      <w:r w:rsidR="00316D19">
        <w:rPr>
          <w:rFonts w:ascii="Garamond" w:eastAsia="ヒラギノ角ゴ Pro W3" w:hAnsi="Garamond" w:cs="Calibri"/>
          <w:color w:val="000000"/>
          <w:sz w:val="24"/>
          <w:szCs w:val="24"/>
        </w:rPr>
        <w:t>o</w:t>
      </w:r>
      <w:r w:rsidRPr="009A29AB">
        <w:rPr>
          <w:rFonts w:ascii="Garamond" w:eastAsia="ヒラギノ角ゴ Pro W3" w:hAnsi="Garamond" w:cs="Calibri"/>
          <w:color w:val="000000"/>
          <w:sz w:val="24"/>
          <w:szCs w:val="24"/>
        </w:rPr>
        <w:t xml:space="preserve">rganizational </w:t>
      </w:r>
      <w:r w:rsidR="00316D19">
        <w:rPr>
          <w:rFonts w:ascii="Garamond" w:eastAsia="ヒラギノ角ゴ Pro W3" w:hAnsi="Garamond" w:cs="Calibri"/>
          <w:color w:val="000000"/>
          <w:sz w:val="24"/>
          <w:szCs w:val="24"/>
        </w:rPr>
        <w:t>c</w:t>
      </w:r>
      <w:r w:rsidRPr="009A29AB">
        <w:rPr>
          <w:rFonts w:ascii="Garamond" w:eastAsia="ヒラギノ角ゴ Pro W3" w:hAnsi="Garamond" w:cs="Calibri"/>
          <w:color w:val="000000"/>
          <w:sz w:val="24"/>
          <w:szCs w:val="24"/>
        </w:rPr>
        <w:t xml:space="preserve">areers to </w:t>
      </w:r>
      <w:r w:rsidR="00316D19">
        <w:rPr>
          <w:rFonts w:ascii="Garamond" w:eastAsia="ヒラギノ角ゴ Pro W3" w:hAnsi="Garamond" w:cs="Calibri"/>
          <w:color w:val="000000"/>
          <w:sz w:val="24"/>
          <w:szCs w:val="24"/>
        </w:rPr>
        <w:t>self-e</w:t>
      </w:r>
      <w:r w:rsidRPr="009A29AB">
        <w:rPr>
          <w:rFonts w:ascii="Garamond" w:eastAsia="ヒラギノ角ゴ Pro W3" w:hAnsi="Garamond" w:cs="Calibri"/>
          <w:color w:val="000000"/>
          <w:sz w:val="24"/>
          <w:szCs w:val="24"/>
        </w:rPr>
        <w:t xml:space="preserve">mployment”, </w:t>
      </w:r>
      <w:r w:rsidRPr="009A29AB">
        <w:rPr>
          <w:rFonts w:ascii="Garamond" w:eastAsia="ヒラギノ角ゴ Pro W3" w:hAnsi="Garamond" w:cs="Calibri"/>
          <w:i/>
          <w:color w:val="000000"/>
          <w:sz w:val="24"/>
          <w:szCs w:val="24"/>
        </w:rPr>
        <w:t>British Journal of Management</w:t>
      </w:r>
      <w:r w:rsidRPr="009A29AB">
        <w:rPr>
          <w:rFonts w:ascii="Garamond" w:eastAsia="ヒラギノ角ゴ Pro W3" w:hAnsi="Garamond" w:cs="Calibri"/>
          <w:color w:val="000000"/>
          <w:sz w:val="24"/>
          <w:szCs w:val="24"/>
        </w:rPr>
        <w:t>, Vol. 12, pp. 217-230.</w:t>
      </w:r>
    </w:p>
    <w:p w:rsidR="009A29AB" w:rsidRPr="009A29AB" w:rsidRDefault="00316D19"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Pr>
          <w:rFonts w:ascii="Garamond" w:eastAsia="ヒラギノ角ゴ Pro W3" w:hAnsi="Garamond" w:cs="Calibri"/>
          <w:color w:val="000000"/>
          <w:sz w:val="24"/>
          <w:szCs w:val="24"/>
        </w:rPr>
        <w:t>Marlow, S. (1997), “Self-e</w:t>
      </w:r>
      <w:r w:rsidR="009A29AB" w:rsidRPr="009A29AB">
        <w:rPr>
          <w:rFonts w:ascii="Garamond" w:eastAsia="ヒラギノ角ゴ Pro W3" w:hAnsi="Garamond" w:cs="Calibri"/>
          <w:color w:val="000000"/>
          <w:sz w:val="24"/>
          <w:szCs w:val="24"/>
        </w:rPr>
        <w:t xml:space="preserve">mployed </w:t>
      </w:r>
      <w:r>
        <w:rPr>
          <w:rFonts w:ascii="Garamond" w:eastAsia="ヒラギノ角ゴ Pro W3" w:hAnsi="Garamond" w:cs="Calibri"/>
          <w:color w:val="000000"/>
          <w:sz w:val="24"/>
          <w:szCs w:val="24"/>
        </w:rPr>
        <w:t>w</w:t>
      </w:r>
      <w:r w:rsidR="009A29AB" w:rsidRPr="009A29AB">
        <w:rPr>
          <w:rFonts w:ascii="Garamond" w:eastAsia="ヒラギノ角ゴ Pro W3" w:hAnsi="Garamond" w:cs="Calibri"/>
          <w:color w:val="000000"/>
          <w:sz w:val="24"/>
          <w:szCs w:val="24"/>
        </w:rPr>
        <w:t xml:space="preserve">omen - </w:t>
      </w:r>
      <w:r>
        <w:rPr>
          <w:rFonts w:ascii="Garamond" w:eastAsia="ヒラギノ角ゴ Pro W3" w:hAnsi="Garamond" w:cs="Calibri"/>
          <w:color w:val="000000"/>
          <w:sz w:val="24"/>
          <w:szCs w:val="24"/>
        </w:rPr>
        <w:t>d</w:t>
      </w:r>
      <w:r w:rsidR="009A29AB" w:rsidRPr="009A29AB">
        <w:rPr>
          <w:rFonts w:ascii="Garamond" w:eastAsia="ヒラギノ角ゴ Pro W3" w:hAnsi="Garamond" w:cs="Calibri"/>
          <w:color w:val="000000"/>
          <w:sz w:val="24"/>
          <w:szCs w:val="24"/>
        </w:rPr>
        <w:t xml:space="preserve">o </w:t>
      </w:r>
      <w:r>
        <w:rPr>
          <w:rFonts w:ascii="Garamond" w:eastAsia="ヒラギノ角ゴ Pro W3" w:hAnsi="Garamond" w:cs="Calibri"/>
          <w:color w:val="000000"/>
          <w:sz w:val="24"/>
          <w:szCs w:val="24"/>
        </w:rPr>
        <w:t>t</w:t>
      </w:r>
      <w:r w:rsidR="009A29AB" w:rsidRPr="009A29AB">
        <w:rPr>
          <w:rFonts w:ascii="Garamond" w:eastAsia="ヒラギノ角ゴ Pro W3" w:hAnsi="Garamond" w:cs="Calibri"/>
          <w:color w:val="000000"/>
          <w:sz w:val="24"/>
          <w:szCs w:val="24"/>
        </w:rPr>
        <w:t xml:space="preserve">hey </w:t>
      </w:r>
      <w:r>
        <w:rPr>
          <w:rFonts w:ascii="Garamond" w:eastAsia="ヒラギノ角ゴ Pro W3" w:hAnsi="Garamond" w:cs="Calibri"/>
          <w:color w:val="000000"/>
          <w:sz w:val="24"/>
          <w:szCs w:val="24"/>
        </w:rPr>
        <w:t>m</w:t>
      </w:r>
      <w:r w:rsidR="009A29AB" w:rsidRPr="009A29AB">
        <w:rPr>
          <w:rFonts w:ascii="Garamond" w:eastAsia="ヒラギノ角ゴ Pro W3" w:hAnsi="Garamond" w:cs="Calibri"/>
          <w:color w:val="000000"/>
          <w:sz w:val="24"/>
          <w:szCs w:val="24"/>
        </w:rPr>
        <w:t xml:space="preserve">ean </w:t>
      </w:r>
      <w:r>
        <w:rPr>
          <w:rFonts w:ascii="Garamond" w:eastAsia="ヒラギノ角ゴ Pro W3" w:hAnsi="Garamond" w:cs="Calibri"/>
          <w:color w:val="000000"/>
          <w:sz w:val="24"/>
          <w:szCs w:val="24"/>
        </w:rPr>
        <w:t>b</w:t>
      </w:r>
      <w:r w:rsidR="009A29AB" w:rsidRPr="009A29AB">
        <w:rPr>
          <w:rFonts w:ascii="Garamond" w:eastAsia="ヒラギノ角ゴ Pro W3" w:hAnsi="Garamond" w:cs="Calibri"/>
          <w:color w:val="000000"/>
          <w:sz w:val="24"/>
          <w:szCs w:val="24"/>
        </w:rPr>
        <w:t xml:space="preserve">usiness?” </w:t>
      </w:r>
      <w:r w:rsidR="009A29AB" w:rsidRPr="009A29AB">
        <w:rPr>
          <w:rFonts w:ascii="Garamond" w:eastAsia="ヒラギノ角ゴ Pro W3" w:hAnsi="Garamond" w:cs="Calibri"/>
          <w:i/>
          <w:color w:val="000000"/>
          <w:sz w:val="24"/>
          <w:szCs w:val="24"/>
        </w:rPr>
        <w:t>Entrepreneurship and Regional Development</w:t>
      </w:r>
      <w:r w:rsidR="009A29AB" w:rsidRPr="009A29AB">
        <w:rPr>
          <w:rFonts w:ascii="Garamond" w:eastAsia="ヒラギノ角ゴ Pro W3" w:hAnsi="Garamond" w:cs="Calibri"/>
          <w:color w:val="000000"/>
          <w:sz w:val="24"/>
          <w:szCs w:val="24"/>
        </w:rPr>
        <w:t>, Vol. 9, No. 3, pp. 199-210.</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Marlow, S. (2002), “W</w:t>
      </w:r>
      <w:r w:rsidR="00316D19">
        <w:rPr>
          <w:rFonts w:ascii="Garamond" w:eastAsia="ヒラギノ角ゴ Pro W3" w:hAnsi="Garamond" w:cs="Calibri"/>
          <w:color w:val="000000"/>
          <w:sz w:val="24"/>
          <w:szCs w:val="24"/>
        </w:rPr>
        <w:t>omen and self-e</w:t>
      </w:r>
      <w:r w:rsidRPr="009A29AB">
        <w:rPr>
          <w:rFonts w:ascii="Garamond" w:eastAsia="ヒラギノ角ゴ Pro W3" w:hAnsi="Garamond" w:cs="Calibri"/>
          <w:color w:val="000000"/>
          <w:sz w:val="24"/>
          <w:szCs w:val="24"/>
        </w:rPr>
        <w:t xml:space="preserve">mployment: </w:t>
      </w:r>
      <w:r w:rsidR="00316D19">
        <w:rPr>
          <w:rFonts w:ascii="Garamond" w:eastAsia="ヒラギノ角ゴ Pro W3" w:hAnsi="Garamond" w:cs="Calibri"/>
          <w:color w:val="000000"/>
          <w:sz w:val="24"/>
          <w:szCs w:val="24"/>
        </w:rPr>
        <w:t>a</w:t>
      </w:r>
      <w:r w:rsidRPr="009A29AB">
        <w:rPr>
          <w:rFonts w:ascii="Garamond" w:eastAsia="ヒラギノ角ゴ Pro W3" w:hAnsi="Garamond" w:cs="Calibri"/>
          <w:color w:val="000000"/>
          <w:sz w:val="24"/>
          <w:szCs w:val="24"/>
        </w:rPr>
        <w:t xml:space="preserve"> </w:t>
      </w:r>
      <w:r w:rsidR="00316D19">
        <w:rPr>
          <w:rFonts w:ascii="Garamond" w:eastAsia="ヒラギノ角ゴ Pro W3" w:hAnsi="Garamond" w:cs="Calibri"/>
          <w:color w:val="000000"/>
          <w:sz w:val="24"/>
          <w:szCs w:val="24"/>
        </w:rPr>
        <w:t>p</w:t>
      </w:r>
      <w:r w:rsidRPr="009A29AB">
        <w:rPr>
          <w:rFonts w:ascii="Garamond" w:eastAsia="ヒラギノ角ゴ Pro W3" w:hAnsi="Garamond" w:cs="Calibri"/>
          <w:color w:val="000000"/>
          <w:sz w:val="24"/>
          <w:szCs w:val="24"/>
        </w:rPr>
        <w:t xml:space="preserve">art of or </w:t>
      </w:r>
      <w:r w:rsidR="00316D19">
        <w:rPr>
          <w:rFonts w:ascii="Garamond" w:eastAsia="ヒラギノ角ゴ Pro W3" w:hAnsi="Garamond" w:cs="Calibri"/>
          <w:color w:val="000000"/>
          <w:sz w:val="24"/>
          <w:szCs w:val="24"/>
        </w:rPr>
        <w:t>apart from t</w:t>
      </w:r>
      <w:r w:rsidRPr="009A29AB">
        <w:rPr>
          <w:rFonts w:ascii="Garamond" w:eastAsia="ヒラギノ角ゴ Pro W3" w:hAnsi="Garamond" w:cs="Calibri"/>
          <w:color w:val="000000"/>
          <w:sz w:val="24"/>
          <w:szCs w:val="24"/>
        </w:rPr>
        <w:t xml:space="preserve">heoretical </w:t>
      </w:r>
      <w:r w:rsidR="00316D19">
        <w:rPr>
          <w:rFonts w:ascii="Garamond" w:eastAsia="ヒラギノ角ゴ Pro W3" w:hAnsi="Garamond" w:cs="Calibri"/>
          <w:color w:val="000000"/>
          <w:sz w:val="24"/>
          <w:szCs w:val="24"/>
        </w:rPr>
        <w:t>c</w:t>
      </w:r>
      <w:r w:rsidRPr="009A29AB">
        <w:rPr>
          <w:rFonts w:ascii="Garamond" w:eastAsia="ヒラギノ角ゴ Pro W3" w:hAnsi="Garamond" w:cs="Calibri"/>
          <w:color w:val="000000"/>
          <w:sz w:val="24"/>
          <w:szCs w:val="24"/>
        </w:rPr>
        <w:t xml:space="preserve">onstruct?” </w:t>
      </w:r>
      <w:r w:rsidRPr="009A29AB">
        <w:rPr>
          <w:rFonts w:ascii="Garamond" w:eastAsia="ヒラギノ角ゴ Pro W3" w:hAnsi="Garamond" w:cs="Calibri"/>
          <w:i/>
          <w:color w:val="000000"/>
          <w:sz w:val="24"/>
          <w:szCs w:val="24"/>
        </w:rPr>
        <w:t>International Journal of Entrepreneurship and Innovation</w:t>
      </w:r>
      <w:r w:rsidRPr="009A29AB">
        <w:rPr>
          <w:rFonts w:ascii="Garamond" w:eastAsia="ヒラギノ角ゴ Pro W3" w:hAnsi="Garamond" w:cs="Calibri"/>
          <w:color w:val="000000"/>
          <w:sz w:val="24"/>
          <w:szCs w:val="24"/>
        </w:rPr>
        <w:t>, Vol. 3, No. 2, pp. 83 - 91.</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lang w:val="en-US"/>
        </w:rPr>
      </w:pPr>
      <w:r w:rsidRPr="009A29AB">
        <w:rPr>
          <w:rFonts w:ascii="Garamond" w:eastAsia="ヒラギノ角ゴ Pro W3" w:hAnsi="Garamond" w:cs="Calibri"/>
          <w:color w:val="000000"/>
          <w:sz w:val="24"/>
          <w:szCs w:val="24"/>
          <w:lang w:val="en-US"/>
        </w:rPr>
        <w:lastRenderedPageBreak/>
        <w:t>Marlow, S. and McAdam, M. (201</w:t>
      </w:r>
      <w:r w:rsidR="00620D20">
        <w:rPr>
          <w:rFonts w:ascii="Garamond" w:eastAsia="ヒラギノ角ゴ Pro W3" w:hAnsi="Garamond" w:cs="Calibri"/>
          <w:color w:val="000000"/>
          <w:sz w:val="24"/>
          <w:szCs w:val="24"/>
          <w:lang w:val="en-US"/>
        </w:rPr>
        <w:t>3</w:t>
      </w:r>
      <w:r w:rsidRPr="009A29AB">
        <w:rPr>
          <w:rFonts w:ascii="Garamond" w:eastAsia="ヒラギノ角ゴ Pro W3" w:hAnsi="Garamond" w:cs="Calibri"/>
          <w:color w:val="000000"/>
          <w:sz w:val="24"/>
          <w:szCs w:val="24"/>
          <w:lang w:val="en-US"/>
        </w:rPr>
        <w:t xml:space="preserve">), </w:t>
      </w:r>
      <w:r w:rsidRPr="009A29AB">
        <w:rPr>
          <w:rFonts w:ascii="Garamond" w:eastAsia="ヒラギノ角ゴ Pro W3" w:hAnsi="Garamond" w:cs="Calibri"/>
          <w:color w:val="000000"/>
          <w:sz w:val="24"/>
          <w:szCs w:val="24"/>
        </w:rPr>
        <w:t>“</w:t>
      </w:r>
      <w:r w:rsidRPr="009A29AB">
        <w:rPr>
          <w:rFonts w:ascii="Garamond" w:eastAsia="ヒラギノ角ゴ Pro W3" w:hAnsi="Garamond" w:cs="Calibri"/>
          <w:color w:val="000000"/>
          <w:sz w:val="24"/>
          <w:szCs w:val="24"/>
          <w:lang w:val="en-US"/>
        </w:rPr>
        <w:t>G</w:t>
      </w:r>
      <w:r w:rsidR="00316D19">
        <w:rPr>
          <w:rFonts w:ascii="Garamond" w:eastAsia="ヒラギノ角ゴ Pro W3" w:hAnsi="Garamond" w:cs="Calibri"/>
          <w:color w:val="000000"/>
          <w:sz w:val="24"/>
          <w:szCs w:val="24"/>
          <w:lang w:val="en-US"/>
        </w:rPr>
        <w:t>ender and e</w:t>
      </w:r>
      <w:r w:rsidRPr="009A29AB">
        <w:rPr>
          <w:rFonts w:ascii="Garamond" w:eastAsia="ヒラギノ角ゴ Pro W3" w:hAnsi="Garamond" w:cs="Calibri"/>
          <w:color w:val="000000"/>
          <w:sz w:val="24"/>
          <w:szCs w:val="24"/>
          <w:lang w:val="en-US"/>
        </w:rPr>
        <w:t xml:space="preserve">ntrepreneurship: </w:t>
      </w:r>
      <w:r w:rsidR="00316D19">
        <w:rPr>
          <w:rFonts w:ascii="Garamond" w:eastAsia="ヒラギノ角ゴ Pro W3" w:hAnsi="Garamond" w:cs="Calibri"/>
          <w:color w:val="000000"/>
          <w:sz w:val="24"/>
          <w:szCs w:val="24"/>
          <w:lang w:val="en-US"/>
        </w:rPr>
        <w:t>a</w:t>
      </w:r>
      <w:r w:rsidRPr="009A29AB">
        <w:rPr>
          <w:rFonts w:ascii="Garamond" w:eastAsia="ヒラギノ角ゴ Pro W3" w:hAnsi="Garamond" w:cs="Calibri"/>
          <w:color w:val="000000"/>
          <w:sz w:val="24"/>
          <w:szCs w:val="24"/>
          <w:lang w:val="en-US"/>
        </w:rPr>
        <w:t xml:space="preserve">dvancing </w:t>
      </w:r>
      <w:r w:rsidR="00316D19">
        <w:rPr>
          <w:rFonts w:ascii="Garamond" w:eastAsia="ヒラギノ角ゴ Pro W3" w:hAnsi="Garamond" w:cs="Calibri"/>
          <w:color w:val="000000"/>
          <w:sz w:val="24"/>
          <w:szCs w:val="24"/>
          <w:lang w:val="en-US"/>
        </w:rPr>
        <w:t>d</w:t>
      </w:r>
      <w:r w:rsidRPr="009A29AB">
        <w:rPr>
          <w:rFonts w:ascii="Garamond" w:eastAsia="ヒラギノ角ゴ Pro W3" w:hAnsi="Garamond" w:cs="Calibri"/>
          <w:color w:val="000000"/>
          <w:sz w:val="24"/>
          <w:szCs w:val="24"/>
          <w:lang w:val="en-US"/>
        </w:rPr>
        <w:t xml:space="preserve">ebate and </w:t>
      </w:r>
      <w:r w:rsidR="00316D19">
        <w:rPr>
          <w:rFonts w:ascii="Garamond" w:eastAsia="ヒラギノ角ゴ Pro W3" w:hAnsi="Garamond" w:cs="Calibri"/>
          <w:color w:val="000000"/>
          <w:sz w:val="24"/>
          <w:szCs w:val="24"/>
          <w:lang w:val="en-US"/>
        </w:rPr>
        <w:t>c</w:t>
      </w:r>
      <w:r w:rsidRPr="009A29AB">
        <w:rPr>
          <w:rFonts w:ascii="Garamond" w:eastAsia="ヒラギノ角ゴ Pro W3" w:hAnsi="Garamond" w:cs="Calibri"/>
          <w:color w:val="000000"/>
          <w:sz w:val="24"/>
          <w:szCs w:val="24"/>
          <w:lang w:val="en-US"/>
        </w:rPr>
        <w:t xml:space="preserve">hallenging </w:t>
      </w:r>
      <w:r w:rsidR="00316D19">
        <w:rPr>
          <w:rFonts w:ascii="Garamond" w:eastAsia="ヒラギノ角ゴ Pro W3" w:hAnsi="Garamond" w:cs="Calibri"/>
          <w:color w:val="000000"/>
          <w:sz w:val="24"/>
          <w:szCs w:val="24"/>
          <w:lang w:val="en-US"/>
        </w:rPr>
        <w:t>myths.</w:t>
      </w:r>
      <w:r w:rsidRPr="009A29AB">
        <w:rPr>
          <w:rFonts w:ascii="Garamond" w:eastAsia="ヒラギノ角ゴ Pro W3" w:hAnsi="Garamond" w:cs="Calibri"/>
          <w:color w:val="000000"/>
          <w:sz w:val="24"/>
          <w:szCs w:val="24"/>
          <w:lang w:val="en-US"/>
        </w:rPr>
        <w:t xml:space="preserve"> </w:t>
      </w:r>
      <w:r w:rsidR="00316D19">
        <w:rPr>
          <w:rFonts w:ascii="Garamond" w:eastAsia="ヒラギノ角ゴ Pro W3" w:hAnsi="Garamond" w:cs="Calibri"/>
          <w:color w:val="000000"/>
          <w:sz w:val="24"/>
          <w:szCs w:val="24"/>
          <w:lang w:val="en-US"/>
        </w:rPr>
        <w:t>E</w:t>
      </w:r>
      <w:r w:rsidRPr="009A29AB">
        <w:rPr>
          <w:rFonts w:ascii="Garamond" w:eastAsia="ヒラギノ角ゴ Pro W3" w:hAnsi="Garamond" w:cs="Calibri"/>
          <w:color w:val="000000"/>
          <w:sz w:val="24"/>
          <w:szCs w:val="24"/>
          <w:lang w:val="en-US"/>
        </w:rPr>
        <w:t xml:space="preserve">xploring the </w:t>
      </w:r>
      <w:r w:rsidR="00316D19">
        <w:rPr>
          <w:rFonts w:ascii="Garamond" w:eastAsia="ヒラギノ角ゴ Pro W3" w:hAnsi="Garamond" w:cs="Calibri"/>
          <w:color w:val="000000"/>
          <w:sz w:val="24"/>
          <w:szCs w:val="24"/>
          <w:lang w:val="en-US"/>
        </w:rPr>
        <w:t>m</w:t>
      </w:r>
      <w:r w:rsidRPr="009A29AB">
        <w:rPr>
          <w:rFonts w:ascii="Garamond" w:eastAsia="ヒラギノ角ゴ Pro W3" w:hAnsi="Garamond" w:cs="Calibri"/>
          <w:color w:val="000000"/>
          <w:sz w:val="24"/>
          <w:szCs w:val="24"/>
          <w:lang w:val="en-US"/>
        </w:rPr>
        <w:t xml:space="preserve">ystery of the </w:t>
      </w:r>
      <w:r w:rsidR="00316D19">
        <w:rPr>
          <w:rFonts w:ascii="Garamond" w:eastAsia="ヒラギノ角ゴ Pro W3" w:hAnsi="Garamond" w:cs="Calibri"/>
          <w:color w:val="000000"/>
          <w:sz w:val="24"/>
          <w:szCs w:val="24"/>
          <w:lang w:val="en-US"/>
        </w:rPr>
        <w:t>under-performing f</w:t>
      </w:r>
      <w:r w:rsidRPr="009A29AB">
        <w:rPr>
          <w:rFonts w:ascii="Garamond" w:eastAsia="ヒラギノ角ゴ Pro W3" w:hAnsi="Garamond" w:cs="Calibri"/>
          <w:color w:val="000000"/>
          <w:sz w:val="24"/>
          <w:szCs w:val="24"/>
          <w:lang w:val="en-US"/>
        </w:rPr>
        <w:t xml:space="preserve">emale </w:t>
      </w:r>
      <w:r w:rsidR="00316D19">
        <w:rPr>
          <w:rFonts w:ascii="Garamond" w:eastAsia="ヒラギノ角ゴ Pro W3" w:hAnsi="Garamond" w:cs="Calibri"/>
          <w:color w:val="000000"/>
          <w:sz w:val="24"/>
          <w:szCs w:val="24"/>
          <w:lang w:val="en-US"/>
        </w:rPr>
        <w:t>e</w:t>
      </w:r>
      <w:r w:rsidRPr="009A29AB">
        <w:rPr>
          <w:rFonts w:ascii="Garamond" w:eastAsia="ヒラギノ角ゴ Pro W3" w:hAnsi="Garamond" w:cs="Calibri"/>
          <w:color w:val="000000"/>
          <w:sz w:val="24"/>
          <w:szCs w:val="24"/>
          <w:lang w:val="en-US"/>
        </w:rPr>
        <w:t>ntrepreneur</w:t>
      </w:r>
      <w:r w:rsidRPr="009A29AB">
        <w:rPr>
          <w:rFonts w:ascii="Garamond" w:eastAsia="ヒラギノ角ゴ Pro W3" w:hAnsi="Garamond" w:cs="Calibri"/>
          <w:color w:val="000000"/>
          <w:sz w:val="24"/>
          <w:szCs w:val="24"/>
        </w:rPr>
        <w:t>”,</w:t>
      </w:r>
      <w:r w:rsidRPr="009A29AB">
        <w:rPr>
          <w:rFonts w:ascii="Garamond" w:eastAsia="ヒラギノ角ゴ Pro W3" w:hAnsi="Garamond" w:cs="Calibri"/>
          <w:color w:val="000000"/>
          <w:sz w:val="24"/>
          <w:szCs w:val="24"/>
          <w:lang w:val="en-US"/>
        </w:rPr>
        <w:t xml:space="preserve"> </w:t>
      </w:r>
      <w:r w:rsidRPr="009A29AB">
        <w:rPr>
          <w:rFonts w:ascii="Garamond" w:eastAsia="ヒラギノ角ゴ Pro W3" w:hAnsi="Garamond" w:cs="Calibri"/>
          <w:i/>
          <w:color w:val="000000"/>
          <w:sz w:val="24"/>
          <w:szCs w:val="24"/>
          <w:lang w:val="en-US"/>
        </w:rPr>
        <w:t>International Journal of Entrepreneurial Behaviour and Research</w:t>
      </w:r>
      <w:r w:rsidRPr="009A29AB">
        <w:rPr>
          <w:rFonts w:ascii="Garamond" w:eastAsia="ヒラギノ角ゴ Pro W3" w:hAnsi="Garamond" w:cs="Calibri"/>
          <w:color w:val="000000"/>
          <w:sz w:val="24"/>
          <w:szCs w:val="24"/>
          <w:lang w:val="en-US"/>
        </w:rPr>
        <w:t xml:space="preserve">, </w:t>
      </w:r>
      <w:r w:rsidR="00620D20">
        <w:rPr>
          <w:rFonts w:ascii="Garamond" w:eastAsia="ヒラギノ角ゴ Pro W3" w:hAnsi="Garamond" w:cs="Calibri"/>
          <w:color w:val="000000"/>
          <w:sz w:val="24"/>
          <w:szCs w:val="24"/>
          <w:lang w:val="en-US"/>
        </w:rPr>
        <w:t>Vol. 19, No.1</w:t>
      </w:r>
      <w:r w:rsidR="00620D20" w:rsidRPr="00620D20">
        <w:rPr>
          <w:rFonts w:ascii="Garamond" w:eastAsia="ヒラギノ角ゴ Pro W3" w:hAnsi="Garamond" w:cs="Calibri"/>
          <w:color w:val="000000"/>
          <w:sz w:val="24"/>
          <w:szCs w:val="24"/>
          <w:lang w:val="en-US"/>
        </w:rPr>
        <w:t>, pp.</w:t>
      </w:r>
      <w:r w:rsidR="00620D20">
        <w:rPr>
          <w:rFonts w:ascii="Garamond" w:eastAsia="ヒラギノ角ゴ Pro W3" w:hAnsi="Garamond" w:cs="Calibri"/>
          <w:color w:val="000000"/>
          <w:sz w:val="24"/>
          <w:szCs w:val="24"/>
          <w:lang w:val="en-US"/>
        </w:rPr>
        <w:t xml:space="preserve"> 114-124</w:t>
      </w:r>
      <w:r w:rsidRPr="009A29AB">
        <w:rPr>
          <w:rFonts w:ascii="Garamond" w:eastAsia="ヒラギノ角ゴ Pro W3" w:hAnsi="Garamond" w:cs="Calibri"/>
          <w:color w:val="000000"/>
          <w:sz w:val="24"/>
          <w:szCs w:val="24"/>
          <w:lang w:val="en-US"/>
        </w:rPr>
        <w:t>.</w:t>
      </w:r>
    </w:p>
    <w:p w:rsidR="001C7607" w:rsidRDefault="001C7607" w:rsidP="001C7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lang w:val="de-DE"/>
        </w:rPr>
      </w:pPr>
      <w:r w:rsidRPr="001C7607">
        <w:rPr>
          <w:rFonts w:ascii="Garamond" w:eastAsia="ヒラギノ角ゴ Pro W3" w:hAnsi="Garamond" w:cs="Calibri"/>
          <w:color w:val="000000"/>
          <w:sz w:val="24"/>
          <w:szCs w:val="24"/>
          <w:lang w:val="de-DE"/>
        </w:rPr>
        <w:t>Mason, C., Carter</w:t>
      </w:r>
      <w:r>
        <w:rPr>
          <w:rFonts w:ascii="Garamond" w:eastAsia="ヒラギノ角ゴ Pro W3" w:hAnsi="Garamond" w:cs="Calibri"/>
          <w:color w:val="000000"/>
          <w:sz w:val="24"/>
          <w:szCs w:val="24"/>
          <w:lang w:val="de-DE"/>
        </w:rPr>
        <w:t>, S.</w:t>
      </w:r>
      <w:r w:rsidRPr="001C7607">
        <w:rPr>
          <w:rFonts w:ascii="Garamond" w:eastAsia="ヒラギノ角ゴ Pro W3" w:hAnsi="Garamond" w:cs="Calibri"/>
          <w:color w:val="000000"/>
          <w:sz w:val="24"/>
          <w:szCs w:val="24"/>
          <w:lang w:val="de-DE"/>
        </w:rPr>
        <w:t xml:space="preserve"> and Tagg</w:t>
      </w:r>
      <w:r>
        <w:rPr>
          <w:rFonts w:ascii="Garamond" w:eastAsia="ヒラギノ角ゴ Pro W3" w:hAnsi="Garamond" w:cs="Calibri"/>
          <w:color w:val="000000"/>
          <w:sz w:val="24"/>
          <w:szCs w:val="24"/>
          <w:lang w:val="de-DE"/>
        </w:rPr>
        <w:t>, S. (201</w:t>
      </w:r>
      <w:r w:rsidR="00EA103E">
        <w:rPr>
          <w:rFonts w:ascii="Garamond" w:eastAsia="ヒラギノ角ゴ Pro W3" w:hAnsi="Garamond" w:cs="Calibri"/>
          <w:color w:val="000000"/>
          <w:sz w:val="24"/>
          <w:szCs w:val="24"/>
          <w:lang w:val="de-DE"/>
        </w:rPr>
        <w:t>1</w:t>
      </w:r>
      <w:r>
        <w:rPr>
          <w:rFonts w:ascii="Garamond" w:eastAsia="ヒラギノ角ゴ Pro W3" w:hAnsi="Garamond" w:cs="Calibri"/>
          <w:color w:val="000000"/>
          <w:sz w:val="24"/>
          <w:szCs w:val="24"/>
          <w:lang w:val="de-DE"/>
        </w:rPr>
        <w:t>),</w:t>
      </w:r>
      <w:r w:rsidRPr="001C7607">
        <w:rPr>
          <w:rFonts w:ascii="Garamond" w:eastAsia="ヒラギノ角ゴ Pro W3" w:hAnsi="Garamond" w:cs="Calibri"/>
          <w:color w:val="000000"/>
          <w:sz w:val="24"/>
          <w:szCs w:val="24"/>
          <w:lang w:val="de-DE"/>
        </w:rPr>
        <w:t xml:space="preserve"> </w:t>
      </w:r>
      <w:r w:rsidRPr="009A29AB">
        <w:rPr>
          <w:rFonts w:ascii="Garamond" w:eastAsia="ヒラギノ角ゴ Pro W3" w:hAnsi="Garamond" w:cs="Calibri"/>
          <w:color w:val="000000"/>
          <w:sz w:val="24"/>
          <w:szCs w:val="24"/>
        </w:rPr>
        <w:t>“</w:t>
      </w:r>
      <w:r w:rsidRPr="001C7607">
        <w:rPr>
          <w:rFonts w:ascii="Garamond" w:eastAsia="ヒラギノ角ゴ Pro W3" w:hAnsi="Garamond" w:cs="Calibri"/>
          <w:color w:val="000000"/>
          <w:sz w:val="24"/>
          <w:szCs w:val="24"/>
          <w:lang w:val="de-DE"/>
        </w:rPr>
        <w:t xml:space="preserve">Invisible </w:t>
      </w:r>
      <w:r w:rsidR="00316D19">
        <w:rPr>
          <w:rFonts w:ascii="Garamond" w:eastAsia="ヒラギノ角ゴ Pro W3" w:hAnsi="Garamond" w:cs="Calibri"/>
          <w:color w:val="000000"/>
          <w:sz w:val="24"/>
          <w:szCs w:val="24"/>
          <w:lang w:val="de-DE"/>
        </w:rPr>
        <w:t>businesses: t</w:t>
      </w:r>
      <w:r w:rsidRPr="001C7607">
        <w:rPr>
          <w:rFonts w:ascii="Garamond" w:eastAsia="ヒラギノ角ゴ Pro W3" w:hAnsi="Garamond" w:cs="Calibri"/>
          <w:color w:val="000000"/>
          <w:sz w:val="24"/>
          <w:szCs w:val="24"/>
          <w:lang w:val="de-DE"/>
        </w:rPr>
        <w:t xml:space="preserve">he </w:t>
      </w:r>
      <w:r w:rsidR="00316D19">
        <w:rPr>
          <w:rFonts w:ascii="Garamond" w:eastAsia="ヒラギノ角ゴ Pro W3" w:hAnsi="Garamond" w:cs="Calibri"/>
          <w:color w:val="000000"/>
          <w:sz w:val="24"/>
          <w:szCs w:val="24"/>
          <w:lang w:val="de-DE"/>
        </w:rPr>
        <w:t>c</w:t>
      </w:r>
      <w:r w:rsidRPr="001C7607">
        <w:rPr>
          <w:rFonts w:ascii="Garamond" w:eastAsia="ヒラギノ角ゴ Pro W3" w:hAnsi="Garamond" w:cs="Calibri"/>
          <w:color w:val="000000"/>
          <w:sz w:val="24"/>
          <w:szCs w:val="24"/>
          <w:lang w:val="de-DE"/>
        </w:rPr>
        <w:t xml:space="preserve">haracteristics of </w:t>
      </w:r>
      <w:r w:rsidR="00316D19">
        <w:rPr>
          <w:rFonts w:ascii="Garamond" w:eastAsia="ヒラギノ角ゴ Pro W3" w:hAnsi="Garamond" w:cs="Calibri"/>
          <w:color w:val="000000"/>
          <w:sz w:val="24"/>
          <w:szCs w:val="24"/>
          <w:lang w:val="de-DE"/>
        </w:rPr>
        <w:t>h</w:t>
      </w:r>
      <w:r w:rsidRPr="001C7607">
        <w:rPr>
          <w:rFonts w:ascii="Garamond" w:eastAsia="ヒラギノ角ゴ Pro W3" w:hAnsi="Garamond" w:cs="Calibri"/>
          <w:color w:val="000000"/>
          <w:sz w:val="24"/>
          <w:szCs w:val="24"/>
          <w:lang w:val="de-DE"/>
        </w:rPr>
        <w:t xml:space="preserve">ome-based </w:t>
      </w:r>
      <w:r w:rsidR="00316D19">
        <w:rPr>
          <w:rFonts w:ascii="Garamond" w:eastAsia="ヒラギノ角ゴ Pro W3" w:hAnsi="Garamond" w:cs="Calibri"/>
          <w:color w:val="000000"/>
          <w:sz w:val="24"/>
          <w:szCs w:val="24"/>
          <w:lang w:val="de-DE"/>
        </w:rPr>
        <w:t>b</w:t>
      </w:r>
      <w:r w:rsidRPr="001C7607">
        <w:rPr>
          <w:rFonts w:ascii="Garamond" w:eastAsia="ヒラギノ角ゴ Pro W3" w:hAnsi="Garamond" w:cs="Calibri"/>
          <w:color w:val="000000"/>
          <w:sz w:val="24"/>
          <w:szCs w:val="24"/>
          <w:lang w:val="de-DE"/>
        </w:rPr>
        <w:t>usinesses in the United Kingdom</w:t>
      </w:r>
      <w:r>
        <w:rPr>
          <w:rFonts w:ascii="Garamond" w:eastAsia="ヒラギノ角ゴ Pro W3" w:hAnsi="Garamond" w:cs="Calibri"/>
          <w:color w:val="000000"/>
          <w:sz w:val="24"/>
          <w:szCs w:val="24"/>
          <w:lang w:val="de-DE"/>
        </w:rPr>
        <w:t>“</w:t>
      </w:r>
      <w:r w:rsidRPr="001C7607">
        <w:rPr>
          <w:rFonts w:ascii="Garamond" w:eastAsia="ヒラギノ角ゴ Pro W3" w:hAnsi="Garamond" w:cs="Calibri"/>
          <w:color w:val="000000"/>
          <w:sz w:val="24"/>
          <w:szCs w:val="24"/>
          <w:lang w:val="de-DE"/>
        </w:rPr>
        <w:t xml:space="preserve">, </w:t>
      </w:r>
      <w:r w:rsidRPr="00EA103E">
        <w:rPr>
          <w:rFonts w:ascii="Garamond" w:eastAsia="ヒラギノ角ゴ Pro W3" w:hAnsi="Garamond" w:cs="Calibri"/>
          <w:i/>
          <w:color w:val="000000"/>
          <w:sz w:val="24"/>
          <w:szCs w:val="24"/>
          <w:lang w:val="de-DE"/>
        </w:rPr>
        <w:t>Regional Studies</w:t>
      </w:r>
      <w:r w:rsidRPr="001C7607">
        <w:rPr>
          <w:rFonts w:ascii="Garamond" w:eastAsia="ヒラギノ角ゴ Pro W3" w:hAnsi="Garamond" w:cs="Calibri"/>
          <w:color w:val="000000"/>
          <w:sz w:val="24"/>
          <w:szCs w:val="24"/>
          <w:lang w:val="de-DE"/>
        </w:rPr>
        <w:t xml:space="preserve">, </w:t>
      </w:r>
      <w:r w:rsidR="00EA103E" w:rsidRPr="00EA103E">
        <w:rPr>
          <w:rFonts w:ascii="Garamond" w:eastAsia="ヒラギノ角ゴ Pro W3" w:hAnsi="Garamond" w:cs="Calibri"/>
          <w:color w:val="000000"/>
          <w:sz w:val="24"/>
          <w:szCs w:val="24"/>
          <w:lang w:val="de-DE"/>
        </w:rPr>
        <w:t>Vol.</w:t>
      </w:r>
      <w:r w:rsidR="00620D20">
        <w:rPr>
          <w:rFonts w:ascii="Garamond" w:eastAsia="ヒラギノ角ゴ Pro W3" w:hAnsi="Garamond" w:cs="Calibri"/>
          <w:color w:val="000000"/>
          <w:sz w:val="24"/>
          <w:szCs w:val="24"/>
          <w:lang w:val="de-DE"/>
        </w:rPr>
        <w:t xml:space="preserve"> </w:t>
      </w:r>
      <w:r w:rsidR="00EA103E" w:rsidRPr="00EA103E">
        <w:rPr>
          <w:rFonts w:ascii="Garamond" w:eastAsia="ヒラギノ角ゴ Pro W3" w:hAnsi="Garamond" w:cs="Calibri"/>
          <w:color w:val="000000"/>
          <w:sz w:val="24"/>
          <w:szCs w:val="24"/>
          <w:lang w:val="de-DE"/>
        </w:rPr>
        <w:t>45, No.5, pp.</w:t>
      </w:r>
      <w:r w:rsidR="00EA103E">
        <w:rPr>
          <w:rFonts w:ascii="Garamond" w:eastAsia="ヒラギノ角ゴ Pro W3" w:hAnsi="Garamond" w:cs="Calibri"/>
          <w:color w:val="000000"/>
          <w:sz w:val="24"/>
          <w:szCs w:val="24"/>
          <w:lang w:val="de-DE"/>
        </w:rPr>
        <w:t xml:space="preserve"> </w:t>
      </w:r>
      <w:r w:rsidR="00EA103E" w:rsidRPr="00EA103E">
        <w:rPr>
          <w:rFonts w:ascii="Garamond" w:eastAsia="ヒラギノ角ゴ Pro W3" w:hAnsi="Garamond" w:cs="Calibri"/>
          <w:color w:val="000000"/>
          <w:sz w:val="24"/>
          <w:szCs w:val="24"/>
          <w:lang w:val="de-DE"/>
        </w:rPr>
        <w:t>625-639</w:t>
      </w:r>
      <w:r w:rsidRPr="00EA103E">
        <w:rPr>
          <w:rFonts w:ascii="Garamond" w:eastAsia="ヒラギノ角ゴ Pro W3" w:hAnsi="Garamond" w:cs="Calibri"/>
          <w:color w:val="000000"/>
          <w:sz w:val="24"/>
          <w:szCs w:val="24"/>
          <w:lang w:val="de-DE"/>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lang w:val="de-DE"/>
        </w:rPr>
      </w:pPr>
      <w:r w:rsidRPr="009A29AB">
        <w:rPr>
          <w:rFonts w:ascii="Garamond" w:eastAsia="ヒラギノ角ゴ Pro W3" w:hAnsi="Garamond" w:cs="Calibri"/>
          <w:color w:val="000000"/>
          <w:sz w:val="24"/>
          <w:szCs w:val="24"/>
          <w:lang w:val="de-DE"/>
        </w:rPr>
        <w:t xml:space="preserve">Mayring, P. (2002), </w:t>
      </w:r>
      <w:r w:rsidRPr="009A29AB">
        <w:rPr>
          <w:rFonts w:ascii="Garamond" w:eastAsia="ヒラギノ角ゴ Pro W3" w:hAnsi="Garamond" w:cs="Calibri"/>
          <w:i/>
          <w:color w:val="000000"/>
          <w:sz w:val="24"/>
          <w:szCs w:val="24"/>
          <w:lang w:val="de-DE"/>
        </w:rPr>
        <w:t>Einführung in diequalitative Sozialforschung</w:t>
      </w:r>
      <w:r w:rsidRPr="009A29AB">
        <w:rPr>
          <w:rFonts w:ascii="Garamond" w:eastAsia="ヒラギノ角ゴ Pro W3" w:hAnsi="Garamond" w:cs="Calibri"/>
          <w:color w:val="000000"/>
          <w:sz w:val="24"/>
          <w:szCs w:val="24"/>
          <w:lang w:val="de-DE"/>
        </w:rPr>
        <w:t>, 5th ed., Beltz, Weinheim und Basel.</w:t>
      </w:r>
    </w:p>
    <w:p w:rsidR="009A29AB" w:rsidRPr="009A29AB" w:rsidRDefault="009A29AB" w:rsidP="009A29AB">
      <w:pPr>
        <w:spacing w:after="0" w:line="480" w:lineRule="auto"/>
        <w:ind w:left="709" w:hanging="709"/>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McKenna, E.P. (1997), </w:t>
      </w:r>
      <w:r w:rsidRPr="009A29AB">
        <w:rPr>
          <w:rFonts w:ascii="Garamond" w:eastAsia="ヒラギノ角ゴ Pro W3" w:hAnsi="Garamond" w:cs="Calibri"/>
          <w:i/>
          <w:color w:val="000000"/>
          <w:sz w:val="24"/>
          <w:szCs w:val="24"/>
        </w:rPr>
        <w:t>When work doesn’t work anymore. Women, work and identity</w:t>
      </w:r>
      <w:r w:rsidRPr="009A29AB">
        <w:rPr>
          <w:rFonts w:ascii="Garamond" w:eastAsia="ヒラギノ角ゴ Pro W3" w:hAnsi="Garamond" w:cs="Calibri"/>
          <w:color w:val="000000"/>
          <w:sz w:val="24"/>
          <w:szCs w:val="24"/>
        </w:rPr>
        <w:t>, Hodder &amp; Stoughton, Rydalmere.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Moeran, B. (2003), “International </w:t>
      </w:r>
      <w:r w:rsidR="00316D19">
        <w:rPr>
          <w:rFonts w:ascii="Garamond" w:eastAsia="ヒラギノ角ゴ Pro W3" w:hAnsi="Garamond" w:cs="Calibri"/>
          <w:color w:val="000000"/>
          <w:sz w:val="24"/>
          <w:szCs w:val="24"/>
        </w:rPr>
        <w:t>f</w:t>
      </w:r>
      <w:r w:rsidRPr="009A29AB">
        <w:rPr>
          <w:rFonts w:ascii="Garamond" w:eastAsia="ヒラギノ角ゴ Pro W3" w:hAnsi="Garamond" w:cs="Calibri"/>
          <w:color w:val="000000"/>
          <w:sz w:val="24"/>
          <w:szCs w:val="24"/>
        </w:rPr>
        <w:t xml:space="preserve">ashion </w:t>
      </w:r>
      <w:r w:rsidR="00316D19">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agazines”, paper presented to the 6</w:t>
      </w:r>
      <w:r w:rsidRPr="009A29AB">
        <w:rPr>
          <w:rFonts w:ascii="Garamond" w:eastAsia="ヒラギノ角ゴ Pro W3" w:hAnsi="Garamond" w:cs="Calibri"/>
          <w:color w:val="000000"/>
          <w:sz w:val="24"/>
          <w:szCs w:val="24"/>
          <w:vertAlign w:val="superscript"/>
        </w:rPr>
        <w:t>th</w:t>
      </w:r>
      <w:r w:rsidRPr="009A29AB">
        <w:rPr>
          <w:rFonts w:ascii="Garamond" w:eastAsia="ヒラギノ角ゴ Pro W3" w:hAnsi="Garamond" w:cs="Calibri"/>
          <w:color w:val="000000"/>
          <w:sz w:val="24"/>
          <w:szCs w:val="24"/>
        </w:rPr>
        <w:t xml:space="preserve"> ESA Conference, Murcia, 2003.</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Nicholson, L. and Anderson, A. R. (2005) “News and </w:t>
      </w:r>
      <w:r w:rsidR="00316D19">
        <w:rPr>
          <w:rFonts w:ascii="Garamond" w:eastAsia="ヒラギノ角ゴ Pro W3" w:hAnsi="Garamond" w:cs="Calibri"/>
          <w:color w:val="000000"/>
          <w:sz w:val="24"/>
          <w:szCs w:val="24"/>
        </w:rPr>
        <w:t>n</w:t>
      </w:r>
      <w:r w:rsidRPr="009A29AB">
        <w:rPr>
          <w:rFonts w:ascii="Garamond" w:eastAsia="ヒラギノ角ゴ Pro W3" w:hAnsi="Garamond" w:cs="Calibri"/>
          <w:color w:val="000000"/>
          <w:sz w:val="24"/>
          <w:szCs w:val="24"/>
        </w:rPr>
        <w:t xml:space="preserve">uances of the </w:t>
      </w:r>
      <w:r w:rsidR="00316D19">
        <w:rPr>
          <w:rFonts w:ascii="Garamond" w:eastAsia="ヒラギノ角ゴ Pro W3" w:hAnsi="Garamond" w:cs="Calibri"/>
          <w:color w:val="000000"/>
          <w:sz w:val="24"/>
          <w:szCs w:val="24"/>
        </w:rPr>
        <w:t>e</w:t>
      </w:r>
      <w:r w:rsidRPr="009A29AB">
        <w:rPr>
          <w:rFonts w:ascii="Garamond" w:eastAsia="ヒラギノ角ゴ Pro W3" w:hAnsi="Garamond" w:cs="Calibri"/>
          <w:color w:val="000000"/>
          <w:sz w:val="24"/>
          <w:szCs w:val="24"/>
        </w:rPr>
        <w:t xml:space="preserve">ntrepreneurial </w:t>
      </w:r>
      <w:r w:rsidR="00316D19">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 xml:space="preserve">yth and </w:t>
      </w:r>
      <w:r w:rsidR="00316D19">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 xml:space="preserve">etaphor: </w:t>
      </w:r>
      <w:r w:rsidR="00316D19">
        <w:rPr>
          <w:rFonts w:ascii="Garamond" w:eastAsia="ヒラギノ角ゴ Pro W3" w:hAnsi="Garamond" w:cs="Calibri"/>
          <w:color w:val="000000"/>
          <w:sz w:val="24"/>
          <w:szCs w:val="24"/>
        </w:rPr>
        <w:t>l</w:t>
      </w:r>
      <w:r w:rsidRPr="009A29AB">
        <w:rPr>
          <w:rFonts w:ascii="Garamond" w:eastAsia="ヒラギノ角ゴ Pro W3" w:hAnsi="Garamond" w:cs="Calibri"/>
          <w:color w:val="000000"/>
          <w:sz w:val="24"/>
          <w:szCs w:val="24"/>
        </w:rPr>
        <w:t xml:space="preserve">inguistic </w:t>
      </w:r>
      <w:r w:rsidR="00316D19">
        <w:rPr>
          <w:rFonts w:ascii="Garamond" w:eastAsia="ヒラギノ角ゴ Pro W3" w:hAnsi="Garamond" w:cs="Calibri"/>
          <w:color w:val="000000"/>
          <w:sz w:val="24"/>
          <w:szCs w:val="24"/>
        </w:rPr>
        <w:t>g</w:t>
      </w:r>
      <w:r w:rsidRPr="009A29AB">
        <w:rPr>
          <w:rFonts w:ascii="Garamond" w:eastAsia="ヒラギノ角ゴ Pro W3" w:hAnsi="Garamond" w:cs="Calibri"/>
          <w:color w:val="000000"/>
          <w:sz w:val="24"/>
          <w:szCs w:val="24"/>
        </w:rPr>
        <w:t xml:space="preserve">ames in </w:t>
      </w:r>
      <w:r w:rsidR="00316D19">
        <w:rPr>
          <w:rFonts w:ascii="Garamond" w:eastAsia="ヒラギノ角ゴ Pro W3" w:hAnsi="Garamond" w:cs="Calibri"/>
          <w:color w:val="000000"/>
          <w:sz w:val="24"/>
          <w:szCs w:val="24"/>
        </w:rPr>
        <w:t>entrepreneurial s</w:t>
      </w:r>
      <w:r w:rsidRPr="009A29AB">
        <w:rPr>
          <w:rFonts w:ascii="Garamond" w:eastAsia="ヒラギノ角ゴ Pro W3" w:hAnsi="Garamond" w:cs="Calibri"/>
          <w:color w:val="000000"/>
          <w:sz w:val="24"/>
          <w:szCs w:val="24"/>
        </w:rPr>
        <w:t>ense-</w:t>
      </w:r>
      <w:r w:rsidR="00316D19">
        <w:rPr>
          <w:rFonts w:ascii="Garamond" w:eastAsia="ヒラギノ角ゴ Pro W3" w:hAnsi="Garamond" w:cs="Calibri"/>
          <w:color w:val="000000"/>
          <w:sz w:val="24"/>
          <w:szCs w:val="24"/>
        </w:rPr>
        <w:t>m</w:t>
      </w:r>
      <w:r w:rsidRPr="009A29AB">
        <w:rPr>
          <w:rFonts w:ascii="Garamond" w:eastAsia="ヒラギノ角ゴ Pro W3" w:hAnsi="Garamond" w:cs="Calibri"/>
          <w:color w:val="000000"/>
          <w:sz w:val="24"/>
          <w:szCs w:val="24"/>
        </w:rPr>
        <w:t xml:space="preserve">aking and </w:t>
      </w:r>
      <w:r w:rsidR="00316D19">
        <w:rPr>
          <w:rFonts w:ascii="Garamond" w:eastAsia="ヒラギノ角ゴ Pro W3" w:hAnsi="Garamond" w:cs="Calibri"/>
          <w:color w:val="000000"/>
          <w:sz w:val="24"/>
          <w:szCs w:val="24"/>
        </w:rPr>
        <w:t>s</w:t>
      </w:r>
      <w:r w:rsidRPr="009A29AB">
        <w:rPr>
          <w:rFonts w:ascii="Garamond" w:eastAsia="ヒラギノ角ゴ Pro W3" w:hAnsi="Garamond" w:cs="Calibri"/>
          <w:color w:val="000000"/>
          <w:sz w:val="24"/>
          <w:szCs w:val="24"/>
        </w:rPr>
        <w:t>ense-</w:t>
      </w:r>
      <w:r w:rsidR="00316D19">
        <w:rPr>
          <w:rFonts w:ascii="Garamond" w:eastAsia="ヒラギノ角ゴ Pro W3" w:hAnsi="Garamond" w:cs="Calibri"/>
          <w:color w:val="000000"/>
          <w:sz w:val="24"/>
          <w:szCs w:val="24"/>
        </w:rPr>
        <w:t>g</w:t>
      </w:r>
      <w:r w:rsidRPr="009A29AB">
        <w:rPr>
          <w:rFonts w:ascii="Garamond" w:eastAsia="ヒラギノ角ゴ Pro W3" w:hAnsi="Garamond" w:cs="Calibri"/>
          <w:color w:val="000000"/>
          <w:sz w:val="24"/>
          <w:szCs w:val="24"/>
        </w:rPr>
        <w:t xml:space="preserve">iving”, </w:t>
      </w:r>
      <w:r w:rsidRPr="009A29AB">
        <w:rPr>
          <w:rFonts w:ascii="Garamond" w:eastAsia="ヒラギノ角ゴ Pro W3" w:hAnsi="Garamond" w:cs="Calibri"/>
          <w:i/>
          <w:color w:val="000000"/>
          <w:sz w:val="24"/>
          <w:szCs w:val="24"/>
        </w:rPr>
        <w:t>Entrepreneurship Theory and Practice</w:t>
      </w:r>
      <w:r w:rsidRPr="009A29AB">
        <w:rPr>
          <w:rFonts w:ascii="Garamond" w:eastAsia="ヒラギノ角ゴ Pro W3" w:hAnsi="Garamond" w:cs="Calibri"/>
          <w:color w:val="000000"/>
          <w:sz w:val="24"/>
          <w:szCs w:val="24"/>
        </w:rPr>
        <w:t>, Vol. 29, No. 2, pp. 153-172.</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Park, S. (2005), “The influence of presumed media influence on women's desire to be thin”, </w:t>
      </w:r>
      <w:r w:rsidRPr="009A29AB">
        <w:rPr>
          <w:rFonts w:ascii="Garamond" w:eastAsia="ヒラギノ角ゴ Pro W3" w:hAnsi="Garamond" w:cs="Calibri"/>
          <w:i/>
          <w:color w:val="000000"/>
          <w:sz w:val="24"/>
          <w:szCs w:val="24"/>
        </w:rPr>
        <w:t>Communication Research</w:t>
      </w:r>
      <w:r w:rsidRPr="009A29AB">
        <w:rPr>
          <w:rFonts w:ascii="Garamond" w:eastAsia="ヒラギノ角ゴ Pro W3" w:hAnsi="Garamond" w:cs="Calibri"/>
          <w:color w:val="000000"/>
          <w:sz w:val="24"/>
          <w:szCs w:val="24"/>
        </w:rPr>
        <w:t>, Vol. 32, No. 5, pp. 594-614.</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Pearson, A. (2006), </w:t>
      </w:r>
      <w:r w:rsidRPr="009A29AB">
        <w:rPr>
          <w:rFonts w:ascii="Garamond" w:eastAsia="ヒラギノ角ゴ Pro W3" w:hAnsi="Garamond" w:cs="Calibri"/>
          <w:i/>
          <w:color w:val="000000"/>
          <w:sz w:val="24"/>
          <w:szCs w:val="24"/>
        </w:rPr>
        <w:t>I don’t know how she does it</w:t>
      </w:r>
      <w:r w:rsidRPr="009A29AB">
        <w:rPr>
          <w:rFonts w:ascii="Garamond" w:eastAsia="ヒラギノ角ゴ Pro W3" w:hAnsi="Garamond" w:cs="Calibri"/>
          <w:color w:val="000000"/>
          <w:sz w:val="24"/>
          <w:szCs w:val="24"/>
        </w:rPr>
        <w:t>, Vintage, London.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Pietiläinen, T. (2001), “Gender and female entrepreneurship in a Pro-Entrepreneurship Magazine”, working paper 458, Swedish School of Economics and Business Administration, Helsinki.</w:t>
      </w:r>
    </w:p>
    <w:p w:rsidR="009A29AB" w:rsidRPr="009A29AB" w:rsidRDefault="009A29AB" w:rsidP="009A29AB">
      <w:pPr>
        <w:spacing w:after="0" w:line="480" w:lineRule="auto"/>
        <w:ind w:left="708" w:hangingChars="295" w:hanging="708"/>
        <w:jc w:val="both"/>
        <w:rPr>
          <w:rFonts w:ascii="Garamond" w:eastAsia="ヒラギノ角ゴ Pro W3" w:hAnsi="Garamond" w:cs="Calibri"/>
          <w:bCs/>
          <w:color w:val="000000"/>
          <w:sz w:val="24"/>
          <w:szCs w:val="24"/>
          <w:lang w:eastAsia="en-GB"/>
        </w:rPr>
      </w:pPr>
      <w:r w:rsidRPr="009A29AB">
        <w:rPr>
          <w:rFonts w:ascii="Garamond" w:eastAsia="ヒラギノ角ゴ Pro W3" w:hAnsi="Garamond" w:cs="Calibri"/>
          <w:bCs/>
          <w:color w:val="000000"/>
          <w:sz w:val="24"/>
          <w:szCs w:val="24"/>
          <w:lang w:eastAsia="en-GB"/>
        </w:rPr>
        <w:t xml:space="preserve">Radu, M. and Redien-Collot, R. (2008) 'The social representation </w:t>
      </w:r>
      <w:r w:rsidR="00B230FB">
        <w:rPr>
          <w:rFonts w:ascii="Garamond" w:eastAsia="ヒラギノ角ゴ Pro W3" w:hAnsi="Garamond" w:cs="Calibri"/>
          <w:bCs/>
          <w:color w:val="000000"/>
          <w:sz w:val="24"/>
          <w:szCs w:val="24"/>
          <w:lang w:eastAsia="en-GB"/>
        </w:rPr>
        <w:t>of entrepreneurs in the French p</w:t>
      </w:r>
      <w:r w:rsidRPr="009A29AB">
        <w:rPr>
          <w:rFonts w:ascii="Garamond" w:eastAsia="ヒラギノ角ゴ Pro W3" w:hAnsi="Garamond" w:cs="Calibri"/>
          <w:bCs/>
          <w:color w:val="000000"/>
          <w:sz w:val="24"/>
          <w:szCs w:val="24"/>
          <w:lang w:eastAsia="en-GB"/>
        </w:rPr>
        <w:t xml:space="preserve">ress: </w:t>
      </w:r>
      <w:r w:rsidR="00B230FB">
        <w:rPr>
          <w:rFonts w:ascii="Garamond" w:eastAsia="ヒラギノ角ゴ Pro W3" w:hAnsi="Garamond" w:cs="Calibri"/>
          <w:bCs/>
          <w:color w:val="000000"/>
          <w:sz w:val="24"/>
          <w:szCs w:val="24"/>
          <w:lang w:eastAsia="en-GB"/>
        </w:rPr>
        <w:t>d</w:t>
      </w:r>
      <w:r w:rsidRPr="009A29AB">
        <w:rPr>
          <w:rFonts w:ascii="Garamond" w:eastAsia="ヒラギノ角ゴ Pro W3" w:hAnsi="Garamond" w:cs="Calibri"/>
          <w:bCs/>
          <w:color w:val="000000"/>
          <w:sz w:val="24"/>
          <w:szCs w:val="24"/>
          <w:lang w:eastAsia="en-GB"/>
        </w:rPr>
        <w:t xml:space="preserve">esirable and </w:t>
      </w:r>
      <w:r w:rsidR="00B230FB">
        <w:rPr>
          <w:rFonts w:ascii="Garamond" w:eastAsia="ヒラギノ角ゴ Pro W3" w:hAnsi="Garamond" w:cs="Calibri"/>
          <w:bCs/>
          <w:color w:val="000000"/>
          <w:sz w:val="24"/>
          <w:szCs w:val="24"/>
          <w:lang w:eastAsia="en-GB"/>
        </w:rPr>
        <w:t>f</w:t>
      </w:r>
      <w:r w:rsidRPr="009A29AB">
        <w:rPr>
          <w:rFonts w:ascii="Garamond" w:eastAsia="ヒラギノ角ゴ Pro W3" w:hAnsi="Garamond" w:cs="Calibri"/>
          <w:bCs/>
          <w:color w:val="000000"/>
          <w:sz w:val="24"/>
          <w:szCs w:val="24"/>
          <w:lang w:eastAsia="en-GB"/>
        </w:rPr>
        <w:t xml:space="preserve">easible models”, </w:t>
      </w:r>
      <w:r w:rsidRPr="009A29AB">
        <w:rPr>
          <w:rFonts w:ascii="Garamond" w:eastAsia="ヒラギノ角ゴ Pro W3" w:hAnsi="Garamond" w:cs="Calibri"/>
          <w:bCs/>
          <w:i/>
          <w:color w:val="000000"/>
          <w:sz w:val="24"/>
          <w:szCs w:val="24"/>
          <w:lang w:eastAsia="en-GB"/>
        </w:rPr>
        <w:t>International Small Business Journal</w:t>
      </w:r>
      <w:r w:rsidRPr="009A29AB">
        <w:rPr>
          <w:rFonts w:ascii="Garamond" w:eastAsia="ヒラギノ角ゴ Pro W3" w:hAnsi="Garamond" w:cs="Calibri"/>
          <w:bCs/>
          <w:color w:val="000000"/>
          <w:sz w:val="24"/>
          <w:szCs w:val="24"/>
          <w:lang w:eastAsia="en-GB"/>
        </w:rPr>
        <w:t>, Vol. 26, No. 3, pp. 259-298.</w:t>
      </w:r>
    </w:p>
    <w:p w:rsidR="009A29AB" w:rsidRPr="009A29AB" w:rsidRDefault="009A29AB" w:rsidP="009A29AB">
      <w:pPr>
        <w:spacing w:after="0" w:line="480" w:lineRule="auto"/>
        <w:ind w:left="708" w:hangingChars="295" w:hanging="708"/>
        <w:jc w:val="both"/>
        <w:rPr>
          <w:rFonts w:ascii="Garamond" w:eastAsia="ヒラギノ角ゴ Pro W3" w:hAnsi="Garamond" w:cs="Calibri"/>
          <w:bCs/>
          <w:color w:val="000000"/>
          <w:sz w:val="24"/>
          <w:szCs w:val="24"/>
          <w:lang w:eastAsia="en-GB"/>
        </w:rPr>
      </w:pPr>
      <w:r w:rsidRPr="009A29AB">
        <w:rPr>
          <w:rFonts w:ascii="Garamond" w:eastAsia="ヒラギノ角ゴ Pro W3" w:hAnsi="Garamond" w:cs="Calibri"/>
          <w:bCs/>
          <w:color w:val="000000"/>
          <w:sz w:val="24"/>
          <w:szCs w:val="24"/>
          <w:lang w:eastAsia="en-GB"/>
        </w:rPr>
        <w:t xml:space="preserve">Rouse, J. (2011), “Entrepreneur </w:t>
      </w:r>
      <w:r w:rsidR="00B230FB">
        <w:rPr>
          <w:rFonts w:ascii="Garamond" w:eastAsia="ヒラギノ角ゴ Pro W3" w:hAnsi="Garamond" w:cs="Calibri"/>
          <w:bCs/>
          <w:color w:val="000000"/>
          <w:sz w:val="24"/>
          <w:szCs w:val="24"/>
          <w:lang w:eastAsia="en-GB"/>
        </w:rPr>
        <w:t>l</w:t>
      </w:r>
      <w:r w:rsidRPr="009A29AB">
        <w:rPr>
          <w:rFonts w:ascii="Garamond" w:eastAsia="ヒラギノ角ゴ Pro W3" w:hAnsi="Garamond" w:cs="Calibri"/>
          <w:bCs/>
          <w:color w:val="000000"/>
          <w:sz w:val="24"/>
          <w:szCs w:val="24"/>
          <w:lang w:eastAsia="en-GB"/>
        </w:rPr>
        <w:t xml:space="preserve">abour </w:t>
      </w:r>
      <w:r w:rsidR="00B230FB">
        <w:rPr>
          <w:rFonts w:ascii="Garamond" w:eastAsia="ヒラギノ角ゴ Pro W3" w:hAnsi="Garamond" w:cs="Calibri"/>
          <w:bCs/>
          <w:color w:val="000000"/>
          <w:sz w:val="24"/>
          <w:szCs w:val="24"/>
          <w:lang w:eastAsia="en-GB"/>
        </w:rPr>
        <w:t>c</w:t>
      </w:r>
      <w:r w:rsidRPr="009A29AB">
        <w:rPr>
          <w:rFonts w:ascii="Garamond" w:eastAsia="ヒラギノ角ゴ Pro W3" w:hAnsi="Garamond" w:cs="Calibri"/>
          <w:bCs/>
          <w:color w:val="000000"/>
          <w:sz w:val="24"/>
          <w:szCs w:val="24"/>
          <w:lang w:eastAsia="en-GB"/>
        </w:rPr>
        <w:t xml:space="preserve">apacity </w:t>
      </w:r>
      <w:r w:rsidR="00B230FB">
        <w:rPr>
          <w:rFonts w:ascii="Garamond" w:eastAsia="ヒラギノ角ゴ Pro W3" w:hAnsi="Garamond" w:cs="Calibri"/>
          <w:bCs/>
          <w:color w:val="000000"/>
          <w:sz w:val="24"/>
          <w:szCs w:val="24"/>
          <w:lang w:eastAsia="en-GB"/>
        </w:rPr>
        <w:t>e</w:t>
      </w:r>
      <w:r w:rsidRPr="009A29AB">
        <w:rPr>
          <w:rFonts w:ascii="Garamond" w:eastAsia="ヒラギノ角ゴ Pro W3" w:hAnsi="Garamond" w:cs="Calibri"/>
          <w:bCs/>
          <w:color w:val="000000"/>
          <w:sz w:val="24"/>
          <w:szCs w:val="24"/>
          <w:lang w:eastAsia="en-GB"/>
        </w:rPr>
        <w:t xml:space="preserve">mbedded </w:t>
      </w:r>
      <w:r w:rsidR="00B230FB">
        <w:rPr>
          <w:rFonts w:ascii="Garamond" w:eastAsia="ヒラギノ角ゴ Pro W3" w:hAnsi="Garamond" w:cs="Calibri"/>
          <w:bCs/>
          <w:color w:val="000000"/>
          <w:sz w:val="24"/>
          <w:szCs w:val="24"/>
          <w:lang w:eastAsia="en-GB"/>
        </w:rPr>
        <w:t>i</w:t>
      </w:r>
      <w:r w:rsidRPr="009A29AB">
        <w:rPr>
          <w:rFonts w:ascii="Garamond" w:eastAsia="ヒラギノ角ゴ Pro W3" w:hAnsi="Garamond" w:cs="Calibri"/>
          <w:bCs/>
          <w:color w:val="000000"/>
          <w:sz w:val="24"/>
          <w:szCs w:val="24"/>
          <w:lang w:eastAsia="en-GB"/>
        </w:rPr>
        <w:t xml:space="preserve">n </w:t>
      </w:r>
      <w:r w:rsidR="00B230FB">
        <w:rPr>
          <w:rFonts w:ascii="Garamond" w:eastAsia="ヒラギノ角ゴ Pro W3" w:hAnsi="Garamond" w:cs="Calibri"/>
          <w:bCs/>
          <w:color w:val="000000"/>
          <w:sz w:val="24"/>
          <w:szCs w:val="24"/>
          <w:lang w:eastAsia="en-GB"/>
        </w:rPr>
        <w:t>t</w:t>
      </w:r>
      <w:r w:rsidRPr="009A29AB">
        <w:rPr>
          <w:rFonts w:ascii="Garamond" w:eastAsia="ヒラギノ角ゴ Pro W3" w:hAnsi="Garamond" w:cs="Calibri"/>
          <w:bCs/>
          <w:color w:val="000000"/>
          <w:sz w:val="24"/>
          <w:szCs w:val="24"/>
          <w:lang w:eastAsia="en-GB"/>
        </w:rPr>
        <w:t xml:space="preserve">he TSOL </w:t>
      </w:r>
      <w:r w:rsidR="00B230FB">
        <w:rPr>
          <w:rFonts w:ascii="Garamond" w:eastAsia="ヒラギノ角ゴ Pro W3" w:hAnsi="Garamond" w:cs="Calibri"/>
          <w:bCs/>
          <w:color w:val="000000"/>
          <w:sz w:val="24"/>
          <w:szCs w:val="24"/>
          <w:lang w:eastAsia="en-GB"/>
        </w:rPr>
        <w:t>i</w:t>
      </w:r>
      <w:r w:rsidRPr="009A29AB">
        <w:rPr>
          <w:rFonts w:ascii="Garamond" w:eastAsia="ヒラギノ角ゴ Pro W3" w:hAnsi="Garamond" w:cs="Calibri"/>
          <w:bCs/>
          <w:color w:val="000000"/>
          <w:sz w:val="24"/>
          <w:szCs w:val="24"/>
          <w:lang w:eastAsia="en-GB"/>
        </w:rPr>
        <w:t xml:space="preserve">n </w:t>
      </w:r>
      <w:r w:rsidR="00B230FB">
        <w:rPr>
          <w:rFonts w:ascii="Garamond" w:eastAsia="ヒラギノ角ゴ Pro W3" w:hAnsi="Garamond" w:cs="Calibri"/>
          <w:bCs/>
          <w:color w:val="000000"/>
          <w:sz w:val="24"/>
          <w:szCs w:val="24"/>
          <w:lang w:eastAsia="en-GB"/>
        </w:rPr>
        <w:t>t</w:t>
      </w:r>
      <w:r w:rsidRPr="009A29AB">
        <w:rPr>
          <w:rFonts w:ascii="Garamond" w:eastAsia="ヒラギノ角ゴ Pro W3" w:hAnsi="Garamond" w:cs="Calibri"/>
          <w:bCs/>
          <w:color w:val="000000"/>
          <w:sz w:val="24"/>
          <w:szCs w:val="24"/>
          <w:lang w:eastAsia="en-GB"/>
        </w:rPr>
        <w:t xml:space="preserve">he </w:t>
      </w:r>
      <w:r w:rsidR="00B230FB">
        <w:rPr>
          <w:rFonts w:ascii="Garamond" w:eastAsia="ヒラギノ角ゴ Pro W3" w:hAnsi="Garamond" w:cs="Calibri"/>
          <w:bCs/>
          <w:color w:val="000000"/>
          <w:sz w:val="24"/>
          <w:szCs w:val="24"/>
          <w:lang w:eastAsia="en-GB"/>
        </w:rPr>
        <w:t>m</w:t>
      </w:r>
      <w:r w:rsidRPr="009A29AB">
        <w:rPr>
          <w:rFonts w:ascii="Garamond" w:eastAsia="ヒラギノ角ゴ Pro W3" w:hAnsi="Garamond" w:cs="Calibri"/>
          <w:bCs/>
          <w:color w:val="000000"/>
          <w:sz w:val="24"/>
          <w:szCs w:val="24"/>
          <w:lang w:eastAsia="en-GB"/>
        </w:rPr>
        <w:t>icro-</w:t>
      </w:r>
      <w:r w:rsidR="00B230FB">
        <w:rPr>
          <w:rFonts w:ascii="Garamond" w:eastAsia="ヒラギノ角ゴ Pro W3" w:hAnsi="Garamond" w:cs="Calibri"/>
          <w:bCs/>
          <w:color w:val="000000"/>
          <w:sz w:val="24"/>
          <w:szCs w:val="24"/>
          <w:lang w:eastAsia="en-GB"/>
        </w:rPr>
        <w:t>e</w:t>
      </w:r>
      <w:r w:rsidRPr="009A29AB">
        <w:rPr>
          <w:rFonts w:ascii="Garamond" w:eastAsia="ヒラギノ角ゴ Pro W3" w:hAnsi="Garamond" w:cs="Calibri"/>
          <w:bCs/>
          <w:color w:val="000000"/>
          <w:sz w:val="24"/>
          <w:szCs w:val="24"/>
          <w:lang w:eastAsia="en-GB"/>
        </w:rPr>
        <w:t xml:space="preserve">nterprise </w:t>
      </w:r>
      <w:r w:rsidR="00B230FB">
        <w:rPr>
          <w:rFonts w:ascii="Garamond" w:eastAsia="ヒラギノ角ゴ Pro W3" w:hAnsi="Garamond" w:cs="Calibri"/>
          <w:bCs/>
          <w:color w:val="000000"/>
          <w:sz w:val="24"/>
          <w:szCs w:val="24"/>
          <w:lang w:eastAsia="en-GB"/>
        </w:rPr>
        <w:t>h</w:t>
      </w:r>
      <w:r w:rsidRPr="009A29AB">
        <w:rPr>
          <w:rFonts w:ascii="Garamond" w:eastAsia="ヒラギノ角ゴ Pro W3" w:hAnsi="Garamond" w:cs="Calibri"/>
          <w:bCs/>
          <w:color w:val="000000"/>
          <w:sz w:val="24"/>
          <w:szCs w:val="24"/>
          <w:lang w:eastAsia="en-GB"/>
        </w:rPr>
        <w:t>ousehold”, paper presented at the 33</w:t>
      </w:r>
      <w:r w:rsidRPr="009A29AB">
        <w:rPr>
          <w:rFonts w:ascii="Garamond" w:eastAsia="ヒラギノ角ゴ Pro W3" w:hAnsi="Garamond" w:cs="Calibri"/>
          <w:bCs/>
          <w:color w:val="000000"/>
          <w:sz w:val="24"/>
          <w:szCs w:val="24"/>
          <w:vertAlign w:val="superscript"/>
          <w:lang w:eastAsia="en-GB"/>
        </w:rPr>
        <w:t>rd</w:t>
      </w:r>
      <w:r w:rsidRPr="009A29AB">
        <w:rPr>
          <w:rFonts w:ascii="Garamond" w:eastAsia="ヒラギノ角ゴ Pro W3" w:hAnsi="Garamond" w:cs="Calibri"/>
          <w:bCs/>
          <w:color w:val="000000"/>
          <w:sz w:val="24"/>
          <w:szCs w:val="24"/>
          <w:lang w:eastAsia="en-GB"/>
        </w:rPr>
        <w:t xml:space="preserve"> Institute of Small Business and Entrepreneurship, London. </w:t>
      </w:r>
    </w:p>
    <w:p w:rsidR="009A29AB" w:rsidRPr="009A29AB" w:rsidRDefault="009A29AB" w:rsidP="009A29AB">
      <w:pPr>
        <w:spacing w:after="0" w:line="480" w:lineRule="auto"/>
        <w:ind w:left="708" w:hangingChars="295" w:hanging="708"/>
        <w:jc w:val="both"/>
        <w:rPr>
          <w:rFonts w:ascii="Garamond" w:eastAsia="ヒラギノ角ゴ Pro W3" w:hAnsi="Garamond" w:cs="Calibri"/>
          <w:bCs/>
          <w:color w:val="000000"/>
          <w:sz w:val="24"/>
          <w:szCs w:val="24"/>
          <w:lang w:eastAsia="en-GB"/>
        </w:rPr>
      </w:pPr>
      <w:r w:rsidRPr="009A29AB">
        <w:rPr>
          <w:rFonts w:ascii="Garamond" w:eastAsia="ヒラギノ角ゴ Pro W3" w:hAnsi="Garamond" w:cs="Calibri"/>
          <w:bCs/>
          <w:color w:val="000000"/>
          <w:sz w:val="24"/>
          <w:szCs w:val="24"/>
          <w:lang w:eastAsia="en-GB"/>
        </w:rPr>
        <w:lastRenderedPageBreak/>
        <w:t xml:space="preserve">Rouse, J. and Kitching, J. (2006), “Do enterprise support programmes leave women holding the baby?” </w:t>
      </w:r>
      <w:r w:rsidRPr="009A29AB">
        <w:rPr>
          <w:rFonts w:ascii="Garamond" w:eastAsia="ヒラギノ角ゴ Pro W3" w:hAnsi="Garamond" w:cs="Calibri"/>
          <w:bCs/>
          <w:i/>
          <w:color w:val="000000"/>
          <w:sz w:val="24"/>
          <w:szCs w:val="24"/>
          <w:lang w:eastAsia="en-GB"/>
        </w:rPr>
        <w:t>Environment and Planning C: Government and Policy</w:t>
      </w:r>
      <w:r w:rsidRPr="009A29AB">
        <w:rPr>
          <w:rFonts w:ascii="Garamond" w:eastAsia="ヒラギノ角ゴ Pro W3" w:hAnsi="Garamond" w:cs="Calibri"/>
          <w:bCs/>
          <w:color w:val="000000"/>
          <w:sz w:val="24"/>
          <w:szCs w:val="24"/>
          <w:lang w:eastAsia="en-GB"/>
        </w:rPr>
        <w:t>, Vol. 24, pp. 5-19.</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Small Business Service (2003), </w:t>
      </w:r>
      <w:r w:rsidRPr="009A29AB">
        <w:rPr>
          <w:rFonts w:ascii="Garamond" w:eastAsia="ヒラギノ角ゴ Pro W3" w:hAnsi="Garamond" w:cs="Calibri"/>
          <w:i/>
          <w:color w:val="000000"/>
          <w:sz w:val="24"/>
          <w:szCs w:val="24"/>
        </w:rPr>
        <w:t xml:space="preserve">A </w:t>
      </w:r>
      <w:r w:rsidR="00B230FB">
        <w:rPr>
          <w:rFonts w:ascii="Garamond" w:eastAsia="ヒラギノ角ゴ Pro W3" w:hAnsi="Garamond" w:cs="Calibri"/>
          <w:i/>
          <w:color w:val="000000"/>
          <w:sz w:val="24"/>
          <w:szCs w:val="24"/>
        </w:rPr>
        <w:t>s</w:t>
      </w:r>
      <w:r w:rsidRPr="009A29AB">
        <w:rPr>
          <w:rFonts w:ascii="Garamond" w:eastAsia="ヒラギノ角ゴ Pro W3" w:hAnsi="Garamond" w:cs="Calibri"/>
          <w:i/>
          <w:color w:val="000000"/>
          <w:sz w:val="24"/>
          <w:szCs w:val="24"/>
        </w:rPr>
        <w:t xml:space="preserve">trategic </w:t>
      </w:r>
      <w:r w:rsidR="00B230FB">
        <w:rPr>
          <w:rFonts w:ascii="Garamond" w:eastAsia="ヒラギノ角ゴ Pro W3" w:hAnsi="Garamond" w:cs="Calibri"/>
          <w:i/>
          <w:color w:val="000000"/>
          <w:sz w:val="24"/>
          <w:szCs w:val="24"/>
        </w:rPr>
        <w:t>f</w:t>
      </w:r>
      <w:r w:rsidRPr="009A29AB">
        <w:rPr>
          <w:rFonts w:ascii="Garamond" w:eastAsia="ヒラギノ角ゴ Pro W3" w:hAnsi="Garamond" w:cs="Calibri"/>
          <w:i/>
          <w:color w:val="000000"/>
          <w:sz w:val="24"/>
          <w:szCs w:val="24"/>
        </w:rPr>
        <w:t xml:space="preserve">ramework for </w:t>
      </w:r>
      <w:r w:rsidR="00B230FB">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B230FB">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nterprise</w:t>
      </w:r>
      <w:r w:rsidRPr="009A29AB">
        <w:rPr>
          <w:rFonts w:ascii="Garamond" w:eastAsia="ヒラギノ角ゴ Pro W3" w:hAnsi="Garamond" w:cs="Calibri"/>
          <w:color w:val="000000"/>
          <w:sz w:val="24"/>
          <w:szCs w:val="24"/>
        </w:rPr>
        <w:t>, DTI Small Business, London.</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Smith, R., and Anderson, A.R. (2007), “Recognizing meaning: semiotics in entrepreneurial research”, in Neergaard, H. and Ulhøi, J.P. (Eds) Handbook of qualitative research methods in entrepreneurship research, Edward Elgar, Cheltenham, pp. 169-192. </w:t>
      </w:r>
    </w:p>
    <w:p w:rsidR="009A29AB" w:rsidRPr="009A29AB" w:rsidRDefault="009A29AB" w:rsidP="009A29AB">
      <w:pPr>
        <w:spacing w:after="0" w:line="480" w:lineRule="auto"/>
        <w:ind w:left="708" w:hangingChars="295" w:hanging="708"/>
        <w:jc w:val="both"/>
        <w:rPr>
          <w:rFonts w:ascii="Garamond" w:eastAsia="ヒラギノ角ゴ Pro W3" w:hAnsi="Garamond" w:cs="Calibri"/>
          <w:color w:val="000000"/>
          <w:sz w:val="24"/>
          <w:szCs w:val="24"/>
          <w:lang w:eastAsia="en-GB"/>
        </w:rPr>
      </w:pPr>
      <w:r w:rsidRPr="009A29AB">
        <w:rPr>
          <w:rFonts w:ascii="Garamond" w:eastAsia="ヒラギノ角ゴ Pro W3" w:hAnsi="Garamond" w:cs="Calibri"/>
          <w:color w:val="000000"/>
          <w:sz w:val="24"/>
          <w:szCs w:val="24"/>
          <w:lang w:eastAsia="en-GB"/>
        </w:rPr>
        <w:t xml:space="preserve">Stevens, L., Maclaran, P. and Catterall, M. (2007), “A </w:t>
      </w:r>
      <w:r w:rsidR="00B230FB">
        <w:rPr>
          <w:rFonts w:ascii="Garamond" w:eastAsia="ヒラギノ角ゴ Pro W3" w:hAnsi="Garamond" w:cs="Calibri"/>
          <w:color w:val="000000"/>
          <w:sz w:val="24"/>
          <w:szCs w:val="24"/>
          <w:lang w:eastAsia="en-GB"/>
        </w:rPr>
        <w:t>s</w:t>
      </w:r>
      <w:r w:rsidRPr="009A29AB">
        <w:rPr>
          <w:rFonts w:ascii="Garamond" w:eastAsia="ヒラギノ角ゴ Pro W3" w:hAnsi="Garamond" w:cs="Calibri"/>
          <w:color w:val="000000"/>
          <w:sz w:val="24"/>
          <w:szCs w:val="24"/>
          <w:lang w:eastAsia="en-GB"/>
        </w:rPr>
        <w:t xml:space="preserve">pace of </w:t>
      </w:r>
      <w:r w:rsidR="00B230FB">
        <w:rPr>
          <w:rFonts w:ascii="Garamond" w:eastAsia="ヒラギノ角ゴ Pro W3" w:hAnsi="Garamond" w:cs="Calibri"/>
          <w:color w:val="000000"/>
          <w:sz w:val="24"/>
          <w:szCs w:val="24"/>
          <w:lang w:eastAsia="en-GB"/>
        </w:rPr>
        <w:t>o</w:t>
      </w:r>
      <w:r w:rsidRPr="009A29AB">
        <w:rPr>
          <w:rFonts w:ascii="Garamond" w:eastAsia="ヒラギノ角ゴ Pro W3" w:hAnsi="Garamond" w:cs="Calibri"/>
          <w:color w:val="000000"/>
          <w:sz w:val="24"/>
          <w:szCs w:val="24"/>
          <w:lang w:eastAsia="en-GB"/>
        </w:rPr>
        <w:t xml:space="preserve">ne’s </w:t>
      </w:r>
      <w:r w:rsidR="00B230FB">
        <w:rPr>
          <w:rFonts w:ascii="Garamond" w:eastAsia="ヒラギノ角ゴ Pro W3" w:hAnsi="Garamond" w:cs="Calibri"/>
          <w:color w:val="000000"/>
          <w:sz w:val="24"/>
          <w:szCs w:val="24"/>
          <w:lang w:eastAsia="en-GB"/>
        </w:rPr>
        <w:t>o</w:t>
      </w:r>
      <w:r w:rsidRPr="009A29AB">
        <w:rPr>
          <w:rFonts w:ascii="Garamond" w:eastAsia="ヒラギノ角ゴ Pro W3" w:hAnsi="Garamond" w:cs="Calibri"/>
          <w:color w:val="000000"/>
          <w:sz w:val="24"/>
          <w:szCs w:val="24"/>
          <w:lang w:eastAsia="en-GB"/>
        </w:rPr>
        <w:t xml:space="preserve">wn: </w:t>
      </w:r>
      <w:r w:rsidR="00B230FB">
        <w:rPr>
          <w:rFonts w:ascii="Garamond" w:eastAsia="ヒラギノ角ゴ Pro W3" w:hAnsi="Garamond" w:cs="Calibri"/>
          <w:color w:val="000000"/>
          <w:sz w:val="24"/>
          <w:szCs w:val="24"/>
          <w:lang w:eastAsia="en-GB"/>
        </w:rPr>
        <w:t>w</w:t>
      </w:r>
      <w:r w:rsidRPr="009A29AB">
        <w:rPr>
          <w:rFonts w:ascii="Garamond" w:eastAsia="ヒラギノ角ゴ Pro W3" w:hAnsi="Garamond" w:cs="Calibri"/>
          <w:color w:val="000000"/>
          <w:sz w:val="24"/>
          <w:szCs w:val="24"/>
          <w:lang w:eastAsia="en-GB"/>
        </w:rPr>
        <w:t xml:space="preserve">omen’s </w:t>
      </w:r>
      <w:r w:rsidR="00B230FB">
        <w:rPr>
          <w:rFonts w:ascii="Garamond" w:eastAsia="ヒラギノ角ゴ Pro W3" w:hAnsi="Garamond" w:cs="Calibri"/>
          <w:color w:val="000000"/>
          <w:sz w:val="24"/>
          <w:szCs w:val="24"/>
          <w:lang w:eastAsia="en-GB"/>
        </w:rPr>
        <w:t>m</w:t>
      </w:r>
      <w:r w:rsidRPr="009A29AB">
        <w:rPr>
          <w:rFonts w:ascii="Garamond" w:eastAsia="ヒラギノ角ゴ Pro W3" w:hAnsi="Garamond" w:cs="Calibri"/>
          <w:color w:val="000000"/>
          <w:sz w:val="24"/>
          <w:szCs w:val="24"/>
          <w:lang w:eastAsia="en-GB"/>
        </w:rPr>
        <w:t xml:space="preserve">agazine </w:t>
      </w:r>
      <w:r w:rsidR="00B230FB">
        <w:rPr>
          <w:rFonts w:ascii="Garamond" w:eastAsia="ヒラギノ角ゴ Pro W3" w:hAnsi="Garamond" w:cs="Calibri"/>
          <w:color w:val="000000"/>
          <w:sz w:val="24"/>
          <w:szCs w:val="24"/>
          <w:lang w:eastAsia="en-GB"/>
        </w:rPr>
        <w:t>c</w:t>
      </w:r>
      <w:r w:rsidRPr="009A29AB">
        <w:rPr>
          <w:rFonts w:ascii="Garamond" w:eastAsia="ヒラギノ角ゴ Pro W3" w:hAnsi="Garamond" w:cs="Calibri"/>
          <w:color w:val="000000"/>
          <w:sz w:val="24"/>
          <w:szCs w:val="24"/>
          <w:lang w:eastAsia="en-GB"/>
        </w:rPr>
        <w:t xml:space="preserve">onsumption within </w:t>
      </w:r>
      <w:r w:rsidR="00B230FB">
        <w:rPr>
          <w:rFonts w:ascii="Garamond" w:eastAsia="ヒラギノ角ゴ Pro W3" w:hAnsi="Garamond" w:cs="Calibri"/>
          <w:color w:val="000000"/>
          <w:sz w:val="24"/>
          <w:szCs w:val="24"/>
          <w:lang w:eastAsia="en-GB"/>
        </w:rPr>
        <w:t>f</w:t>
      </w:r>
      <w:r w:rsidRPr="009A29AB">
        <w:rPr>
          <w:rFonts w:ascii="Garamond" w:eastAsia="ヒラギノ角ゴ Pro W3" w:hAnsi="Garamond" w:cs="Calibri"/>
          <w:color w:val="000000"/>
          <w:sz w:val="24"/>
          <w:szCs w:val="24"/>
          <w:lang w:eastAsia="en-GB"/>
        </w:rPr>
        <w:t xml:space="preserve">amily </w:t>
      </w:r>
      <w:r w:rsidR="00B230FB">
        <w:rPr>
          <w:rFonts w:ascii="Garamond" w:eastAsia="ヒラギノ角ゴ Pro W3" w:hAnsi="Garamond" w:cs="Calibri"/>
          <w:color w:val="000000"/>
          <w:sz w:val="24"/>
          <w:szCs w:val="24"/>
          <w:lang w:eastAsia="en-GB"/>
        </w:rPr>
        <w:t>l</w:t>
      </w:r>
      <w:r w:rsidRPr="009A29AB">
        <w:rPr>
          <w:rFonts w:ascii="Garamond" w:eastAsia="ヒラギノ角ゴ Pro W3" w:hAnsi="Garamond" w:cs="Calibri"/>
          <w:color w:val="000000"/>
          <w:sz w:val="24"/>
          <w:szCs w:val="24"/>
          <w:lang w:eastAsia="en-GB"/>
        </w:rPr>
        <w:t xml:space="preserve">ife”, </w:t>
      </w:r>
      <w:r w:rsidRPr="009A29AB">
        <w:rPr>
          <w:rFonts w:ascii="Garamond" w:eastAsia="ヒラギノ角ゴ Pro W3" w:hAnsi="Garamond" w:cs="Calibri"/>
          <w:i/>
          <w:color w:val="000000"/>
          <w:sz w:val="24"/>
          <w:szCs w:val="24"/>
          <w:lang w:eastAsia="en-GB"/>
        </w:rPr>
        <w:t>Journal of Consumer Behaviour</w:t>
      </w:r>
      <w:r w:rsidRPr="009A29AB">
        <w:rPr>
          <w:rFonts w:ascii="Garamond" w:eastAsia="ヒラギノ角ゴ Pro W3" w:hAnsi="Garamond" w:cs="Calibri"/>
          <w:color w:val="000000"/>
          <w:sz w:val="24"/>
          <w:szCs w:val="24"/>
          <w:lang w:eastAsia="en-GB"/>
        </w:rPr>
        <w:t>, Vol. 6, No. 4, pp</w:t>
      </w:r>
      <w:r w:rsidR="00620D20">
        <w:rPr>
          <w:rFonts w:ascii="Garamond" w:eastAsia="ヒラギノ角ゴ Pro W3" w:hAnsi="Garamond" w:cs="Calibri"/>
          <w:color w:val="000000"/>
          <w:sz w:val="24"/>
          <w:szCs w:val="24"/>
          <w:lang w:eastAsia="en-GB"/>
        </w:rPr>
        <w:t>.</w:t>
      </w:r>
      <w:r w:rsidRPr="009A29AB">
        <w:rPr>
          <w:rFonts w:ascii="Garamond" w:eastAsia="ヒラギノ角ゴ Pro W3" w:hAnsi="Garamond" w:cs="Calibri"/>
          <w:color w:val="000000"/>
          <w:sz w:val="24"/>
          <w:szCs w:val="24"/>
          <w:lang w:eastAsia="en-GB"/>
        </w:rPr>
        <w:t xml:space="preserve"> 236-252.</w:t>
      </w:r>
    </w:p>
    <w:p w:rsidR="009A29AB" w:rsidRPr="009A29AB" w:rsidRDefault="009A29AB" w:rsidP="009A29AB">
      <w:pPr>
        <w:spacing w:after="0" w:line="480" w:lineRule="auto"/>
        <w:ind w:left="708" w:hangingChars="295" w:hanging="708"/>
        <w:jc w:val="both"/>
        <w:rPr>
          <w:rFonts w:ascii="Garamond" w:eastAsia="ヒラギノ角ゴ Pro W3" w:hAnsi="Garamond" w:cs="Calibri"/>
          <w:color w:val="000000"/>
          <w:sz w:val="24"/>
          <w:szCs w:val="24"/>
          <w:lang w:eastAsia="en-GB"/>
        </w:rPr>
      </w:pPr>
      <w:r w:rsidRPr="009A29AB">
        <w:rPr>
          <w:rFonts w:ascii="Garamond" w:eastAsia="ヒラギノ角ゴ Pro W3" w:hAnsi="Garamond" w:cs="Calibri"/>
          <w:color w:val="000000"/>
          <w:sz w:val="24"/>
          <w:szCs w:val="24"/>
          <w:lang w:eastAsia="en-GB"/>
        </w:rPr>
        <w:t>Stone, P. (200</w:t>
      </w:r>
      <w:r w:rsidR="000515E5">
        <w:rPr>
          <w:rFonts w:ascii="Garamond" w:eastAsia="ヒラギノ角ゴ Pro W3" w:hAnsi="Garamond" w:cs="Calibri"/>
          <w:color w:val="000000"/>
          <w:sz w:val="24"/>
          <w:szCs w:val="24"/>
          <w:lang w:eastAsia="en-GB"/>
        </w:rPr>
        <w:t>8</w:t>
      </w:r>
      <w:r w:rsidRPr="009A29AB">
        <w:rPr>
          <w:rFonts w:ascii="Garamond" w:eastAsia="ヒラギノ角ゴ Pro W3" w:hAnsi="Garamond" w:cs="Calibri"/>
          <w:color w:val="000000"/>
          <w:sz w:val="24"/>
          <w:szCs w:val="24"/>
          <w:lang w:eastAsia="en-GB"/>
        </w:rPr>
        <w:t xml:space="preserve">), </w:t>
      </w:r>
      <w:r w:rsidRPr="009A29AB">
        <w:rPr>
          <w:rFonts w:ascii="Garamond" w:eastAsia="ヒラギノ角ゴ Pro W3" w:hAnsi="Garamond" w:cs="Calibri"/>
          <w:i/>
          <w:color w:val="000000"/>
          <w:sz w:val="24"/>
          <w:szCs w:val="24"/>
          <w:lang w:eastAsia="en-GB"/>
        </w:rPr>
        <w:t>Opting out? Why women really quit careers and head home</w:t>
      </w:r>
      <w:r w:rsidRPr="009A29AB">
        <w:rPr>
          <w:rFonts w:ascii="Garamond" w:eastAsia="ヒラギノ角ゴ Pro W3" w:hAnsi="Garamond" w:cs="Calibri"/>
          <w:color w:val="000000"/>
          <w:sz w:val="24"/>
          <w:szCs w:val="24"/>
          <w:lang w:eastAsia="en-GB"/>
        </w:rPr>
        <w:t>, University of California Press, Berkeley.</w:t>
      </w:r>
    </w:p>
    <w:p w:rsidR="009A29AB" w:rsidRPr="009A29AB" w:rsidRDefault="009A29AB" w:rsidP="009A29AB">
      <w:pPr>
        <w:spacing w:after="0" w:line="480" w:lineRule="auto"/>
        <w:ind w:left="708" w:hangingChars="295" w:hanging="708"/>
        <w:jc w:val="both"/>
        <w:rPr>
          <w:rFonts w:ascii="Garamond" w:eastAsia="ヒラギノ角ゴ Pro W3" w:hAnsi="Garamond" w:cs="Calibri"/>
          <w:color w:val="000000"/>
          <w:sz w:val="24"/>
          <w:szCs w:val="24"/>
          <w:lang w:eastAsia="en-GB"/>
        </w:rPr>
      </w:pPr>
      <w:r w:rsidRPr="009A29AB">
        <w:rPr>
          <w:rFonts w:ascii="Garamond" w:eastAsia="ヒラギノ角ゴ Pro W3" w:hAnsi="Garamond" w:cs="Calibri"/>
          <w:color w:val="000000"/>
          <w:sz w:val="24"/>
          <w:szCs w:val="24"/>
          <w:lang w:eastAsia="en-GB"/>
        </w:rPr>
        <w:t xml:space="preserve">Sullivan, C. (2000), “Space and the </w:t>
      </w:r>
      <w:r w:rsidR="00B230FB">
        <w:rPr>
          <w:rFonts w:ascii="Garamond" w:eastAsia="ヒラギノ角ゴ Pro W3" w:hAnsi="Garamond" w:cs="Calibri"/>
          <w:color w:val="000000"/>
          <w:sz w:val="24"/>
          <w:szCs w:val="24"/>
          <w:lang w:eastAsia="en-GB"/>
        </w:rPr>
        <w:t>i</w:t>
      </w:r>
      <w:r w:rsidRPr="009A29AB">
        <w:rPr>
          <w:rFonts w:ascii="Garamond" w:eastAsia="ヒラギノ角ゴ Pro W3" w:hAnsi="Garamond" w:cs="Calibri"/>
          <w:color w:val="000000"/>
          <w:sz w:val="24"/>
          <w:szCs w:val="24"/>
          <w:lang w:eastAsia="en-GB"/>
        </w:rPr>
        <w:t xml:space="preserve">ntersection of </w:t>
      </w:r>
      <w:r w:rsidR="00B230FB">
        <w:rPr>
          <w:rFonts w:ascii="Garamond" w:eastAsia="ヒラギノ角ゴ Pro W3" w:hAnsi="Garamond" w:cs="Calibri"/>
          <w:color w:val="000000"/>
          <w:sz w:val="24"/>
          <w:szCs w:val="24"/>
          <w:lang w:eastAsia="en-GB"/>
        </w:rPr>
        <w:t>w</w:t>
      </w:r>
      <w:r w:rsidRPr="009A29AB">
        <w:rPr>
          <w:rFonts w:ascii="Garamond" w:eastAsia="ヒラギノ角ゴ Pro W3" w:hAnsi="Garamond" w:cs="Calibri"/>
          <w:color w:val="000000"/>
          <w:sz w:val="24"/>
          <w:szCs w:val="24"/>
          <w:lang w:eastAsia="en-GB"/>
        </w:rPr>
        <w:t xml:space="preserve">ork and </w:t>
      </w:r>
      <w:r w:rsidR="00B230FB">
        <w:rPr>
          <w:rFonts w:ascii="Garamond" w:eastAsia="ヒラギノ角ゴ Pro W3" w:hAnsi="Garamond" w:cs="Calibri"/>
          <w:color w:val="000000"/>
          <w:sz w:val="24"/>
          <w:szCs w:val="24"/>
          <w:lang w:eastAsia="en-GB"/>
        </w:rPr>
        <w:t>f</w:t>
      </w:r>
      <w:r w:rsidRPr="009A29AB">
        <w:rPr>
          <w:rFonts w:ascii="Garamond" w:eastAsia="ヒラギノ角ゴ Pro W3" w:hAnsi="Garamond" w:cs="Calibri"/>
          <w:color w:val="000000"/>
          <w:sz w:val="24"/>
          <w:szCs w:val="24"/>
          <w:lang w:eastAsia="en-GB"/>
        </w:rPr>
        <w:t xml:space="preserve">amily in </w:t>
      </w:r>
      <w:r w:rsidR="00B230FB">
        <w:rPr>
          <w:rFonts w:ascii="Garamond" w:eastAsia="ヒラギノ角ゴ Pro W3" w:hAnsi="Garamond" w:cs="Calibri"/>
          <w:color w:val="000000"/>
          <w:sz w:val="24"/>
          <w:szCs w:val="24"/>
          <w:lang w:eastAsia="en-GB"/>
        </w:rPr>
        <w:t>h</w:t>
      </w:r>
      <w:r w:rsidRPr="009A29AB">
        <w:rPr>
          <w:rFonts w:ascii="Garamond" w:eastAsia="ヒラギノ角ゴ Pro W3" w:hAnsi="Garamond" w:cs="Calibri"/>
          <w:color w:val="000000"/>
          <w:sz w:val="24"/>
          <w:szCs w:val="24"/>
          <w:lang w:eastAsia="en-GB"/>
        </w:rPr>
        <w:t xml:space="preserve">omeworking </w:t>
      </w:r>
      <w:r w:rsidR="00B230FB">
        <w:rPr>
          <w:rFonts w:ascii="Garamond" w:eastAsia="ヒラギノ角ゴ Pro W3" w:hAnsi="Garamond" w:cs="Calibri"/>
          <w:color w:val="000000"/>
          <w:sz w:val="24"/>
          <w:szCs w:val="24"/>
          <w:lang w:eastAsia="en-GB"/>
        </w:rPr>
        <w:t>h</w:t>
      </w:r>
      <w:r w:rsidRPr="009A29AB">
        <w:rPr>
          <w:rFonts w:ascii="Garamond" w:eastAsia="ヒラギノ角ゴ Pro W3" w:hAnsi="Garamond" w:cs="Calibri"/>
          <w:color w:val="000000"/>
          <w:sz w:val="24"/>
          <w:szCs w:val="24"/>
          <w:lang w:eastAsia="en-GB"/>
        </w:rPr>
        <w:t xml:space="preserve">ouseholds”, </w:t>
      </w:r>
      <w:r w:rsidRPr="009A29AB">
        <w:rPr>
          <w:rFonts w:ascii="Garamond" w:eastAsia="ヒラギノ角ゴ Pro W3" w:hAnsi="Garamond" w:cs="Calibri"/>
          <w:i/>
          <w:color w:val="000000"/>
          <w:sz w:val="24"/>
          <w:szCs w:val="24"/>
          <w:lang w:eastAsia="en-GB"/>
        </w:rPr>
        <w:t>Community, Work &amp; Family</w:t>
      </w:r>
      <w:r w:rsidRPr="009A29AB">
        <w:rPr>
          <w:rFonts w:ascii="Garamond" w:eastAsia="ヒラギノ角ゴ Pro W3" w:hAnsi="Garamond" w:cs="Calibri"/>
          <w:color w:val="000000"/>
          <w:sz w:val="24"/>
          <w:szCs w:val="24"/>
          <w:lang w:eastAsia="en-GB"/>
        </w:rPr>
        <w:t>, Vol. 3, No. 2, pp. 185-204.</w:t>
      </w:r>
    </w:p>
    <w:p w:rsidR="00361144" w:rsidRDefault="003604D4" w:rsidP="003611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Pr>
          <w:rFonts w:ascii="Garamond" w:eastAsia="ヒラギノ角ゴ Pro W3" w:hAnsi="Garamond" w:cs="Calibri"/>
          <w:color w:val="000000"/>
          <w:sz w:val="24"/>
          <w:szCs w:val="24"/>
        </w:rPr>
        <w:t>Summers, J.</w:t>
      </w:r>
      <w:r w:rsidR="00361144" w:rsidRPr="00361144">
        <w:rPr>
          <w:rFonts w:ascii="Garamond" w:eastAsia="ヒラギノ角ゴ Pro W3" w:hAnsi="Garamond" w:cs="Calibri"/>
          <w:color w:val="000000"/>
          <w:sz w:val="24"/>
          <w:szCs w:val="24"/>
        </w:rPr>
        <w:t xml:space="preserve"> and Eikhof, D.R. (2012)</w:t>
      </w:r>
      <w:r w:rsidR="00361144">
        <w:rPr>
          <w:rFonts w:ascii="Garamond" w:eastAsia="ヒラギノ角ゴ Pro W3" w:hAnsi="Garamond" w:cs="Calibri"/>
          <w:color w:val="000000"/>
          <w:sz w:val="24"/>
          <w:szCs w:val="24"/>
        </w:rPr>
        <w:t>,</w:t>
      </w:r>
      <w:r w:rsidR="00361144" w:rsidRPr="00361144">
        <w:rPr>
          <w:rFonts w:ascii="Garamond" w:eastAsia="ヒラギノ角ゴ Pro W3" w:hAnsi="Garamond" w:cs="Calibri"/>
          <w:color w:val="000000"/>
          <w:sz w:val="24"/>
          <w:szCs w:val="24"/>
        </w:rPr>
        <w:t xml:space="preserve"> ‘“Women doi</w:t>
      </w:r>
      <w:r w:rsidR="00B230FB">
        <w:rPr>
          <w:rFonts w:ascii="Garamond" w:eastAsia="ヒラギノ角ゴ Pro W3" w:hAnsi="Garamond" w:cs="Calibri"/>
          <w:color w:val="000000"/>
          <w:sz w:val="24"/>
          <w:szCs w:val="24"/>
        </w:rPr>
        <w:t>ng their own thing”: m</w:t>
      </w:r>
      <w:r w:rsidR="00361144" w:rsidRPr="00361144">
        <w:rPr>
          <w:rFonts w:ascii="Garamond" w:eastAsia="ヒラギノ角ゴ Pro W3" w:hAnsi="Garamond" w:cs="Calibri"/>
          <w:color w:val="000000"/>
          <w:sz w:val="24"/>
          <w:szCs w:val="24"/>
        </w:rPr>
        <w:t>odern women’s new ways to work?’, in Kelliher</w:t>
      </w:r>
      <w:r w:rsidR="00361144">
        <w:rPr>
          <w:rFonts w:ascii="Garamond" w:eastAsia="ヒラギノ角ゴ Pro W3" w:hAnsi="Garamond" w:cs="Calibri"/>
          <w:color w:val="000000"/>
          <w:sz w:val="24"/>
          <w:szCs w:val="24"/>
        </w:rPr>
        <w:t>, C.</w:t>
      </w:r>
      <w:r w:rsidR="00361144" w:rsidRPr="00361144">
        <w:rPr>
          <w:rFonts w:ascii="Garamond" w:eastAsia="ヒラギノ角ゴ Pro W3" w:hAnsi="Garamond" w:cs="Calibri"/>
          <w:color w:val="000000"/>
          <w:sz w:val="24"/>
          <w:szCs w:val="24"/>
        </w:rPr>
        <w:t xml:space="preserve"> and Richardson,</w:t>
      </w:r>
      <w:r w:rsidR="00361144">
        <w:rPr>
          <w:rFonts w:ascii="Garamond" w:eastAsia="ヒラギノ角ゴ Pro W3" w:hAnsi="Garamond" w:cs="Calibri"/>
          <w:color w:val="000000"/>
          <w:sz w:val="24"/>
          <w:szCs w:val="24"/>
        </w:rPr>
        <w:t xml:space="preserve"> J. (Eds)</w:t>
      </w:r>
      <w:r w:rsidR="00361144" w:rsidRPr="00361144">
        <w:rPr>
          <w:rFonts w:ascii="Garamond" w:eastAsia="ヒラギノ角ゴ Pro W3" w:hAnsi="Garamond" w:cs="Calibri"/>
          <w:color w:val="000000"/>
          <w:sz w:val="24"/>
          <w:szCs w:val="24"/>
        </w:rPr>
        <w:t xml:space="preserve"> </w:t>
      </w:r>
      <w:r w:rsidR="00B230FB">
        <w:rPr>
          <w:rFonts w:ascii="Garamond" w:eastAsia="ヒラギノ角ゴ Pro W3" w:hAnsi="Garamond" w:cs="Calibri"/>
          <w:i/>
          <w:color w:val="000000"/>
          <w:sz w:val="24"/>
          <w:szCs w:val="24"/>
        </w:rPr>
        <w:t>New w</w:t>
      </w:r>
      <w:r w:rsidR="00361144" w:rsidRPr="00361144">
        <w:rPr>
          <w:rFonts w:ascii="Garamond" w:eastAsia="ヒラギノ角ゴ Pro W3" w:hAnsi="Garamond" w:cs="Calibri"/>
          <w:i/>
          <w:color w:val="000000"/>
          <w:sz w:val="24"/>
          <w:szCs w:val="24"/>
        </w:rPr>
        <w:t xml:space="preserve">ays of </w:t>
      </w:r>
      <w:r w:rsidR="00B230FB">
        <w:rPr>
          <w:rFonts w:ascii="Garamond" w:eastAsia="ヒラギノ角ゴ Pro W3" w:hAnsi="Garamond" w:cs="Calibri"/>
          <w:i/>
          <w:color w:val="000000"/>
          <w:sz w:val="24"/>
          <w:szCs w:val="24"/>
        </w:rPr>
        <w:t>o</w:t>
      </w:r>
      <w:r w:rsidR="00361144" w:rsidRPr="00361144">
        <w:rPr>
          <w:rFonts w:ascii="Garamond" w:eastAsia="ヒラギノ角ゴ Pro W3" w:hAnsi="Garamond" w:cs="Calibri"/>
          <w:i/>
          <w:color w:val="000000"/>
          <w:sz w:val="24"/>
          <w:szCs w:val="24"/>
        </w:rPr>
        <w:t xml:space="preserve">rganizing </w:t>
      </w:r>
      <w:r w:rsidR="00B230FB">
        <w:rPr>
          <w:rFonts w:ascii="Garamond" w:eastAsia="ヒラギノ角ゴ Pro W3" w:hAnsi="Garamond" w:cs="Calibri"/>
          <w:i/>
          <w:color w:val="000000"/>
          <w:sz w:val="24"/>
          <w:szCs w:val="24"/>
        </w:rPr>
        <w:t>w</w:t>
      </w:r>
      <w:r w:rsidR="00361144" w:rsidRPr="00361144">
        <w:rPr>
          <w:rFonts w:ascii="Garamond" w:eastAsia="ヒラギノ角ゴ Pro W3" w:hAnsi="Garamond" w:cs="Calibri"/>
          <w:i/>
          <w:color w:val="000000"/>
          <w:sz w:val="24"/>
          <w:szCs w:val="24"/>
        </w:rPr>
        <w:t xml:space="preserve">ork: </w:t>
      </w:r>
      <w:r w:rsidR="00B230FB">
        <w:rPr>
          <w:rFonts w:ascii="Garamond" w:eastAsia="ヒラギノ角ゴ Pro W3" w:hAnsi="Garamond" w:cs="Calibri"/>
          <w:i/>
          <w:color w:val="000000"/>
          <w:sz w:val="24"/>
          <w:szCs w:val="24"/>
        </w:rPr>
        <w:t>d</w:t>
      </w:r>
      <w:r w:rsidR="00361144" w:rsidRPr="00361144">
        <w:rPr>
          <w:rFonts w:ascii="Garamond" w:eastAsia="ヒラギノ角ゴ Pro W3" w:hAnsi="Garamond" w:cs="Calibri"/>
          <w:i/>
          <w:color w:val="000000"/>
          <w:sz w:val="24"/>
          <w:szCs w:val="24"/>
        </w:rPr>
        <w:t xml:space="preserve">evelopments, </w:t>
      </w:r>
      <w:r w:rsidR="00B230FB">
        <w:rPr>
          <w:rFonts w:ascii="Garamond" w:eastAsia="ヒラギノ角ゴ Pro W3" w:hAnsi="Garamond" w:cs="Calibri"/>
          <w:i/>
          <w:color w:val="000000"/>
          <w:sz w:val="24"/>
          <w:szCs w:val="24"/>
        </w:rPr>
        <w:t>p</w:t>
      </w:r>
      <w:r w:rsidR="00361144" w:rsidRPr="00361144">
        <w:rPr>
          <w:rFonts w:ascii="Garamond" w:eastAsia="ヒラギノ角ゴ Pro W3" w:hAnsi="Garamond" w:cs="Calibri"/>
          <w:i/>
          <w:color w:val="000000"/>
          <w:sz w:val="24"/>
          <w:szCs w:val="24"/>
        </w:rPr>
        <w:t xml:space="preserve">erspectives and </w:t>
      </w:r>
      <w:r w:rsidR="00B230FB">
        <w:rPr>
          <w:rFonts w:ascii="Garamond" w:eastAsia="ヒラギノ角ゴ Pro W3" w:hAnsi="Garamond" w:cs="Calibri"/>
          <w:i/>
          <w:color w:val="000000"/>
          <w:sz w:val="24"/>
          <w:szCs w:val="24"/>
        </w:rPr>
        <w:t>e</w:t>
      </w:r>
      <w:r w:rsidR="00361144" w:rsidRPr="00361144">
        <w:rPr>
          <w:rFonts w:ascii="Garamond" w:eastAsia="ヒラギノ角ゴ Pro W3" w:hAnsi="Garamond" w:cs="Calibri"/>
          <w:i/>
          <w:color w:val="000000"/>
          <w:sz w:val="24"/>
          <w:szCs w:val="24"/>
        </w:rPr>
        <w:t>xperiences</w:t>
      </w:r>
      <w:r w:rsidR="00361144" w:rsidRPr="00361144">
        <w:rPr>
          <w:rFonts w:ascii="Garamond" w:eastAsia="ヒラギノ角ゴ Pro W3" w:hAnsi="Garamond" w:cs="Calibri"/>
          <w:color w:val="000000"/>
          <w:sz w:val="24"/>
          <w:szCs w:val="24"/>
        </w:rPr>
        <w:t>, Routledge</w:t>
      </w:r>
      <w:r w:rsidR="00361144">
        <w:rPr>
          <w:rFonts w:ascii="Garamond" w:eastAsia="ヒラギノ角ゴ Pro W3" w:hAnsi="Garamond" w:cs="Calibri"/>
          <w:color w:val="000000"/>
          <w:sz w:val="24"/>
          <w:szCs w:val="24"/>
        </w:rPr>
        <w:t xml:space="preserve">, pp. </w:t>
      </w:r>
      <w:r>
        <w:rPr>
          <w:rFonts w:ascii="Garamond" w:eastAsia="ヒラギノ角ゴ Pro W3" w:hAnsi="Garamond" w:cs="Calibri"/>
          <w:color w:val="000000"/>
          <w:sz w:val="24"/>
          <w:szCs w:val="24"/>
        </w:rPr>
        <w:t>46-61</w:t>
      </w:r>
      <w:r w:rsidR="00361144" w:rsidRPr="00361144">
        <w:rPr>
          <w:rFonts w:ascii="Garamond" w:eastAsia="ヒラギノ角ゴ Pro W3" w:hAnsi="Garamond" w:cs="Calibri"/>
          <w:color w:val="000000"/>
          <w:sz w:val="24"/>
          <w:szCs w:val="24"/>
        </w:rPr>
        <w:t>.</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hangingChars="295" w:hanging="708"/>
        <w:jc w:val="both"/>
        <w:rPr>
          <w:rFonts w:ascii="Garamond" w:eastAsia="ヒラギノ角ゴ Pro W3" w:hAnsi="Garamond" w:cs="Calibri"/>
          <w:color w:val="000000"/>
          <w:sz w:val="24"/>
          <w:szCs w:val="24"/>
        </w:rPr>
      </w:pPr>
      <w:r w:rsidRPr="009A29AB">
        <w:rPr>
          <w:rFonts w:ascii="Garamond" w:eastAsia="ヒラギノ角ゴ Pro W3" w:hAnsi="Garamond" w:cs="Calibri"/>
          <w:color w:val="000000"/>
          <w:sz w:val="24"/>
          <w:szCs w:val="24"/>
        </w:rPr>
        <w:t xml:space="preserve">Women’s Enterprise Task Force (2009), </w:t>
      </w:r>
      <w:r w:rsidRPr="009A29AB">
        <w:rPr>
          <w:rFonts w:ascii="Garamond" w:eastAsia="ヒラギノ角ゴ Pro W3" w:hAnsi="Garamond" w:cs="Calibri"/>
          <w:i/>
          <w:color w:val="000000"/>
          <w:sz w:val="24"/>
          <w:szCs w:val="24"/>
        </w:rPr>
        <w:t xml:space="preserve">Greater </w:t>
      </w:r>
      <w:r w:rsidR="00B230FB">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 xml:space="preserve">eturns on </w:t>
      </w:r>
      <w:r w:rsidR="00B230FB">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B230FB">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 xml:space="preserve">nterprise: </w:t>
      </w:r>
      <w:r w:rsidR="00B230FB">
        <w:rPr>
          <w:rFonts w:ascii="Garamond" w:eastAsia="ヒラギノ角ゴ Pro W3" w:hAnsi="Garamond" w:cs="Calibri"/>
          <w:i/>
          <w:color w:val="000000"/>
          <w:sz w:val="24"/>
          <w:szCs w:val="24"/>
        </w:rPr>
        <w:t>t</w:t>
      </w:r>
      <w:r w:rsidRPr="009A29AB">
        <w:rPr>
          <w:rFonts w:ascii="Garamond" w:eastAsia="ヒラギノ角ゴ Pro W3" w:hAnsi="Garamond" w:cs="Calibri"/>
          <w:i/>
          <w:color w:val="000000"/>
          <w:sz w:val="24"/>
          <w:szCs w:val="24"/>
        </w:rPr>
        <w:t xml:space="preserve">he UK </w:t>
      </w:r>
      <w:r w:rsidR="00B230FB">
        <w:rPr>
          <w:rFonts w:ascii="Garamond" w:eastAsia="ヒラギノ角ゴ Pro W3" w:hAnsi="Garamond" w:cs="Calibri"/>
          <w:i/>
          <w:color w:val="000000"/>
          <w:sz w:val="24"/>
          <w:szCs w:val="24"/>
        </w:rPr>
        <w:t>w</w:t>
      </w:r>
      <w:r w:rsidRPr="009A29AB">
        <w:rPr>
          <w:rFonts w:ascii="Garamond" w:eastAsia="ヒラギノ角ゴ Pro W3" w:hAnsi="Garamond" w:cs="Calibri"/>
          <w:i/>
          <w:color w:val="000000"/>
          <w:sz w:val="24"/>
          <w:szCs w:val="24"/>
        </w:rPr>
        <w:t xml:space="preserve">omen’s </w:t>
      </w:r>
      <w:r w:rsidR="00B230FB">
        <w:rPr>
          <w:rFonts w:ascii="Garamond" w:eastAsia="ヒラギノ角ゴ Pro W3" w:hAnsi="Garamond" w:cs="Calibri"/>
          <w:i/>
          <w:color w:val="000000"/>
          <w:sz w:val="24"/>
          <w:szCs w:val="24"/>
        </w:rPr>
        <w:t>e</w:t>
      </w:r>
      <w:r w:rsidRPr="009A29AB">
        <w:rPr>
          <w:rFonts w:ascii="Garamond" w:eastAsia="ヒラギノ角ゴ Pro W3" w:hAnsi="Garamond" w:cs="Calibri"/>
          <w:i/>
          <w:color w:val="000000"/>
          <w:sz w:val="24"/>
          <w:szCs w:val="24"/>
        </w:rPr>
        <w:t xml:space="preserve">nterprise </w:t>
      </w:r>
      <w:r w:rsidR="00B230FB">
        <w:rPr>
          <w:rFonts w:ascii="Garamond" w:eastAsia="ヒラギノ角ゴ Pro W3" w:hAnsi="Garamond" w:cs="Calibri"/>
          <w:i/>
          <w:color w:val="000000"/>
          <w:sz w:val="24"/>
          <w:szCs w:val="24"/>
        </w:rPr>
        <w:t>t</w:t>
      </w:r>
      <w:r w:rsidRPr="009A29AB">
        <w:rPr>
          <w:rFonts w:ascii="Garamond" w:eastAsia="ヒラギノ角ゴ Pro W3" w:hAnsi="Garamond" w:cs="Calibri"/>
          <w:i/>
          <w:color w:val="000000"/>
          <w:sz w:val="24"/>
          <w:szCs w:val="24"/>
        </w:rPr>
        <w:t xml:space="preserve">ask </w:t>
      </w:r>
      <w:r w:rsidR="00B230FB">
        <w:rPr>
          <w:rFonts w:ascii="Garamond" w:eastAsia="ヒラギノ角ゴ Pro W3" w:hAnsi="Garamond" w:cs="Calibri"/>
          <w:i/>
          <w:color w:val="000000"/>
          <w:sz w:val="24"/>
          <w:szCs w:val="24"/>
        </w:rPr>
        <w:t>f</w:t>
      </w:r>
      <w:r w:rsidRPr="009A29AB">
        <w:rPr>
          <w:rFonts w:ascii="Garamond" w:eastAsia="ヒラギノ角ゴ Pro W3" w:hAnsi="Garamond" w:cs="Calibri"/>
          <w:i/>
          <w:color w:val="000000"/>
          <w:sz w:val="24"/>
          <w:szCs w:val="24"/>
        </w:rPr>
        <w:t xml:space="preserve">orce’s </w:t>
      </w:r>
      <w:r w:rsidR="00B230FB">
        <w:rPr>
          <w:rFonts w:ascii="Garamond" w:eastAsia="ヒラギノ角ゴ Pro W3" w:hAnsi="Garamond" w:cs="Calibri"/>
          <w:i/>
          <w:color w:val="000000"/>
          <w:sz w:val="24"/>
          <w:szCs w:val="24"/>
        </w:rPr>
        <w:t>f</w:t>
      </w:r>
      <w:r w:rsidRPr="009A29AB">
        <w:rPr>
          <w:rFonts w:ascii="Garamond" w:eastAsia="ヒラギノ角ゴ Pro W3" w:hAnsi="Garamond" w:cs="Calibri"/>
          <w:i/>
          <w:color w:val="000000"/>
          <w:sz w:val="24"/>
          <w:szCs w:val="24"/>
        </w:rPr>
        <w:t xml:space="preserve">inal </w:t>
      </w:r>
      <w:r w:rsidR="00B230FB">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 xml:space="preserve">eport and </w:t>
      </w:r>
      <w:r w:rsidR="00B230FB">
        <w:rPr>
          <w:rFonts w:ascii="Garamond" w:eastAsia="ヒラギノ角ゴ Pro W3" w:hAnsi="Garamond" w:cs="Calibri"/>
          <w:i/>
          <w:color w:val="000000"/>
          <w:sz w:val="24"/>
          <w:szCs w:val="24"/>
        </w:rPr>
        <w:t>r</w:t>
      </w:r>
      <w:r w:rsidRPr="009A29AB">
        <w:rPr>
          <w:rFonts w:ascii="Garamond" w:eastAsia="ヒラギノ角ゴ Pro W3" w:hAnsi="Garamond" w:cs="Calibri"/>
          <w:i/>
          <w:color w:val="000000"/>
          <w:sz w:val="24"/>
          <w:szCs w:val="24"/>
        </w:rPr>
        <w:t>ecommendations</w:t>
      </w:r>
      <w:r w:rsidRPr="009A29AB">
        <w:rPr>
          <w:rFonts w:ascii="Garamond" w:eastAsia="ヒラギノ角ゴ Pro W3" w:hAnsi="Garamond" w:cs="Calibri"/>
          <w:color w:val="000000"/>
          <w:sz w:val="24"/>
          <w:szCs w:val="24"/>
        </w:rPr>
        <w:t>, Department of Business, Innovation &amp; Skills, London.</w:t>
      </w:r>
    </w:p>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Calibri"/>
          <w:color w:val="000000"/>
          <w:sz w:val="24"/>
          <w:szCs w:val="24"/>
        </w:rPr>
        <w:t xml:space="preserve">Wykes, M. and Gunter, B. (2005), </w:t>
      </w:r>
      <w:r w:rsidR="00B230FB">
        <w:rPr>
          <w:rFonts w:ascii="Garamond" w:eastAsia="ヒラギノ角ゴ Pro W3" w:hAnsi="Garamond" w:cs="Calibri"/>
          <w:i/>
          <w:color w:val="000000"/>
          <w:sz w:val="24"/>
          <w:szCs w:val="24"/>
        </w:rPr>
        <w:t>The m</w:t>
      </w:r>
      <w:r w:rsidRPr="009A29AB">
        <w:rPr>
          <w:rFonts w:ascii="Garamond" w:eastAsia="ヒラギノ角ゴ Pro W3" w:hAnsi="Garamond" w:cs="Calibri"/>
          <w:i/>
          <w:color w:val="000000"/>
          <w:sz w:val="24"/>
          <w:szCs w:val="24"/>
        </w:rPr>
        <w:t xml:space="preserve">edia and </w:t>
      </w:r>
      <w:r w:rsidR="00B230FB">
        <w:rPr>
          <w:rFonts w:ascii="Garamond" w:eastAsia="ヒラギノ角ゴ Pro W3" w:hAnsi="Garamond" w:cs="Calibri"/>
          <w:i/>
          <w:color w:val="000000"/>
          <w:sz w:val="24"/>
          <w:szCs w:val="24"/>
        </w:rPr>
        <w:t>b</w:t>
      </w:r>
      <w:r w:rsidRPr="009A29AB">
        <w:rPr>
          <w:rFonts w:ascii="Garamond" w:eastAsia="ヒラギノ角ゴ Pro W3" w:hAnsi="Garamond" w:cs="Calibri"/>
          <w:i/>
          <w:color w:val="000000"/>
          <w:sz w:val="24"/>
          <w:szCs w:val="24"/>
        </w:rPr>
        <w:t xml:space="preserve">ody </w:t>
      </w:r>
      <w:r w:rsidR="00B230FB">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 xml:space="preserve">mage: </w:t>
      </w:r>
      <w:r w:rsidR="00B230FB">
        <w:rPr>
          <w:rFonts w:ascii="Garamond" w:eastAsia="ヒラギノ角ゴ Pro W3" w:hAnsi="Garamond" w:cs="Calibri"/>
          <w:i/>
          <w:color w:val="000000"/>
          <w:sz w:val="24"/>
          <w:szCs w:val="24"/>
        </w:rPr>
        <w:t>i</w:t>
      </w:r>
      <w:r w:rsidRPr="009A29AB">
        <w:rPr>
          <w:rFonts w:ascii="Garamond" w:eastAsia="ヒラギノ角ゴ Pro W3" w:hAnsi="Garamond" w:cs="Calibri"/>
          <w:i/>
          <w:color w:val="000000"/>
          <w:sz w:val="24"/>
          <w:szCs w:val="24"/>
        </w:rPr>
        <w:t xml:space="preserve">f </w:t>
      </w:r>
      <w:r w:rsidR="00B230FB">
        <w:rPr>
          <w:rFonts w:ascii="Garamond" w:eastAsia="ヒラギノ角ゴ Pro W3" w:hAnsi="Garamond" w:cs="Calibri"/>
          <w:i/>
          <w:color w:val="000000"/>
          <w:sz w:val="24"/>
          <w:szCs w:val="24"/>
        </w:rPr>
        <w:t>l</w:t>
      </w:r>
      <w:r w:rsidRPr="009A29AB">
        <w:rPr>
          <w:rFonts w:ascii="Garamond" w:eastAsia="ヒラギノ角ゴ Pro W3" w:hAnsi="Garamond" w:cs="Calibri"/>
          <w:i/>
          <w:color w:val="000000"/>
          <w:sz w:val="24"/>
          <w:szCs w:val="24"/>
        </w:rPr>
        <w:t xml:space="preserve">ooks </w:t>
      </w:r>
      <w:r w:rsidR="00B230FB">
        <w:rPr>
          <w:rFonts w:ascii="Garamond" w:eastAsia="ヒラギノ角ゴ Pro W3" w:hAnsi="Garamond" w:cs="Calibri"/>
          <w:i/>
          <w:color w:val="000000"/>
          <w:sz w:val="24"/>
          <w:szCs w:val="24"/>
        </w:rPr>
        <w:t>c</w:t>
      </w:r>
      <w:r w:rsidRPr="009A29AB">
        <w:rPr>
          <w:rFonts w:ascii="Garamond" w:eastAsia="ヒラギノ角ゴ Pro W3" w:hAnsi="Garamond" w:cs="Calibri"/>
          <w:i/>
          <w:color w:val="000000"/>
          <w:sz w:val="24"/>
          <w:szCs w:val="24"/>
        </w:rPr>
        <w:t xml:space="preserve">ould </w:t>
      </w:r>
      <w:r w:rsidR="00B230FB">
        <w:rPr>
          <w:rFonts w:ascii="Garamond" w:eastAsia="ヒラギノ角ゴ Pro W3" w:hAnsi="Garamond" w:cs="Calibri"/>
          <w:i/>
          <w:color w:val="000000"/>
          <w:sz w:val="24"/>
          <w:szCs w:val="24"/>
        </w:rPr>
        <w:t>k</w:t>
      </w:r>
      <w:r w:rsidRPr="009A29AB">
        <w:rPr>
          <w:rFonts w:ascii="Garamond" w:eastAsia="ヒラギノ角ゴ Pro W3" w:hAnsi="Garamond" w:cs="Calibri"/>
          <w:i/>
          <w:color w:val="000000"/>
          <w:sz w:val="24"/>
          <w:szCs w:val="24"/>
        </w:rPr>
        <w:t xml:space="preserve">ill, </w:t>
      </w:r>
      <w:r w:rsidRPr="009A29AB">
        <w:rPr>
          <w:rFonts w:ascii="Garamond" w:eastAsia="ヒラギノ角ゴ Pro W3" w:hAnsi="Garamond" w:cs="Calibri"/>
          <w:color w:val="000000"/>
          <w:sz w:val="24"/>
          <w:szCs w:val="24"/>
        </w:rPr>
        <w:t>Sage, London.</w:t>
      </w:r>
      <w:r w:rsidRPr="009A29AB">
        <w:rPr>
          <w:rFonts w:ascii="Garamond" w:eastAsia="ヒラギノ角ゴ Pro W3" w:hAnsi="Garamond" w:cs="Calibri"/>
          <w:color w:val="000000"/>
          <w:sz w:val="24"/>
          <w:szCs w:val="24"/>
        </w:rPr>
        <w:br w:type="page"/>
      </w:r>
    </w:p>
    <w:p w:rsidR="009A29AB" w:rsidRPr="009A29AB" w:rsidRDefault="00B230FB" w:rsidP="009A29AB">
      <w:pPr>
        <w:spacing w:after="0" w:line="240" w:lineRule="auto"/>
        <w:jc w:val="both"/>
        <w:rPr>
          <w:rFonts w:ascii="Garamond" w:eastAsia="ヒラギノ角ゴ Pro W3" w:hAnsi="Garamond" w:cs="Times New Roman"/>
          <w:color w:val="000000"/>
          <w:sz w:val="24"/>
          <w:szCs w:val="24"/>
        </w:rPr>
      </w:pPr>
      <w:r>
        <w:rPr>
          <w:rFonts w:ascii="Garamond" w:eastAsia="ヒラギノ角ゴ Pro W3" w:hAnsi="Garamond" w:cs="Times New Roman"/>
          <w:b/>
          <w:color w:val="000000"/>
          <w:sz w:val="24"/>
          <w:szCs w:val="24"/>
        </w:rPr>
        <w:lastRenderedPageBreak/>
        <w:t xml:space="preserve">Table 1: </w:t>
      </w:r>
      <w:r w:rsidR="009A29AB" w:rsidRPr="009A29AB">
        <w:rPr>
          <w:rFonts w:ascii="Garamond" w:eastAsia="ヒラギノ角ゴ Pro W3" w:hAnsi="Garamond" w:cs="Times New Roman"/>
          <w:b/>
          <w:color w:val="000000"/>
          <w:sz w:val="24"/>
          <w:szCs w:val="24"/>
        </w:rPr>
        <w:t>Coding scheme</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9A29AB" w:rsidRPr="009A29AB" w:rsidTr="009A29AB">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A29AB" w:rsidRPr="009A29AB" w:rsidRDefault="009A29AB" w:rsidP="009A29AB">
            <w:pPr>
              <w:spacing w:after="0" w:line="24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Coding scheme</w:t>
            </w:r>
          </w:p>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Data was coded with respect to (1) its informational content and (2) phrasings/use of language</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Code</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b/>
                <w:color w:val="000000"/>
                <w:sz w:val="24"/>
                <w:szCs w:val="24"/>
              </w:rPr>
            </w:pPr>
            <w:r w:rsidRPr="009A29AB">
              <w:rPr>
                <w:rFonts w:ascii="Garamond" w:eastAsia="ヒラギノ角ゴ Pro W3" w:hAnsi="Garamond" w:cs="Times New Roman"/>
                <w:b/>
                <w:color w:val="000000"/>
                <w:sz w:val="24"/>
                <w:szCs w:val="24"/>
              </w:rPr>
              <w:t>Sub-Codes</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Protagonist</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Age</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Ethnicity</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Relationship status</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Number of children</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Sexual orientation</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Descriptions of the protagonists/their personality</w:t>
            </w:r>
          </w:p>
          <w:p w:rsidR="009A29AB" w:rsidRPr="009A29AB" w:rsidRDefault="009A29AB" w:rsidP="009A29AB">
            <w:pPr>
              <w:numPr>
                <w:ilvl w:val="0"/>
                <w:numId w:val="1"/>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Comparisons of protagonists pre/post business start-up</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Characteristics of new business</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Product</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Product price (range)</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Industry</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Outlet</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(Number of) employees</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Indicators of financial success</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Measures</w:t>
            </w:r>
            <w:r w:rsidR="00115785">
              <w:rPr>
                <w:rFonts w:ascii="Garamond" w:eastAsia="Calibri" w:hAnsi="Garamond" w:cs="Times New Roman"/>
                <w:sz w:val="24"/>
                <w:szCs w:val="24"/>
              </w:rPr>
              <w:t xml:space="preserve"> </w:t>
            </w:r>
            <w:r w:rsidRPr="009A29AB">
              <w:rPr>
                <w:rFonts w:ascii="Garamond" w:eastAsia="Calibri" w:hAnsi="Garamond" w:cs="Times New Roman"/>
                <w:sz w:val="24"/>
                <w:szCs w:val="24"/>
              </w:rPr>
              <w:t>of business esteem</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Customers/clients</w:t>
            </w:r>
          </w:p>
          <w:p w:rsidR="009A29AB" w:rsidRPr="009A29AB" w:rsidRDefault="009A29AB" w:rsidP="009A29AB">
            <w:pPr>
              <w:numPr>
                <w:ilvl w:val="0"/>
                <w:numId w:val="2"/>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Position in new business (e.g. partner, owner, sole trader)</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89262A" w:rsidRDefault="009A29AB" w:rsidP="009A29AB">
            <w:pPr>
              <w:spacing w:after="0" w:line="240" w:lineRule="auto"/>
              <w:jc w:val="both"/>
              <w:rPr>
                <w:rFonts w:ascii="Garamond" w:eastAsia="ヒラギノ角ゴ Pro W3" w:hAnsi="Garamond" w:cs="Times New Roman"/>
                <w:sz w:val="24"/>
                <w:szCs w:val="24"/>
              </w:rPr>
            </w:pPr>
            <w:r w:rsidRPr="0089262A">
              <w:rPr>
                <w:rFonts w:ascii="Garamond" w:eastAsia="ヒラギノ角ゴ Pro W3" w:hAnsi="Garamond" w:cs="Times New Roman"/>
                <w:sz w:val="24"/>
                <w:szCs w:val="24"/>
              </w:rPr>
              <w:t>Financial capital</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3"/>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Start-up costs</w:t>
            </w:r>
          </w:p>
          <w:p w:rsidR="009A29AB" w:rsidRPr="009A29AB" w:rsidRDefault="009A29AB" w:rsidP="009A29AB">
            <w:pPr>
              <w:numPr>
                <w:ilvl w:val="0"/>
                <w:numId w:val="3"/>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Source(s) of start-up costs</w:t>
            </w:r>
          </w:p>
          <w:p w:rsidR="009A29AB" w:rsidRPr="009A29AB" w:rsidRDefault="009A29AB" w:rsidP="009A29AB">
            <w:pPr>
              <w:numPr>
                <w:ilvl w:val="0"/>
                <w:numId w:val="3"/>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Financial situation pre/post business start-up</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89262A" w:rsidRDefault="009A29AB" w:rsidP="009A29AB">
            <w:pPr>
              <w:spacing w:after="0" w:line="240" w:lineRule="auto"/>
              <w:jc w:val="both"/>
              <w:rPr>
                <w:rFonts w:ascii="Garamond" w:eastAsia="ヒラギノ角ゴ Pro W3" w:hAnsi="Garamond" w:cs="Times New Roman"/>
                <w:sz w:val="24"/>
                <w:szCs w:val="24"/>
              </w:rPr>
            </w:pPr>
            <w:r w:rsidRPr="0089262A">
              <w:rPr>
                <w:rFonts w:ascii="Garamond" w:eastAsia="ヒラギノ角ゴ Pro W3" w:hAnsi="Garamond" w:cs="Times New Roman"/>
                <w:sz w:val="24"/>
                <w:szCs w:val="24"/>
              </w:rPr>
              <w:t>Human capital and previous career</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4"/>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Previous occupation/position</w:t>
            </w:r>
          </w:p>
          <w:p w:rsidR="009A29AB" w:rsidRPr="009A29AB" w:rsidRDefault="009A29AB" w:rsidP="009A29AB">
            <w:pPr>
              <w:numPr>
                <w:ilvl w:val="0"/>
                <w:numId w:val="4"/>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Qualification acquired for previous occupation/position</w:t>
            </w:r>
          </w:p>
          <w:p w:rsidR="009A29AB" w:rsidRPr="009A29AB" w:rsidRDefault="009A29AB" w:rsidP="009A29AB">
            <w:pPr>
              <w:numPr>
                <w:ilvl w:val="0"/>
                <w:numId w:val="4"/>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New qualification related to new business</w:t>
            </w:r>
          </w:p>
          <w:p w:rsidR="009A29AB" w:rsidRPr="009A29AB" w:rsidRDefault="009A29AB" w:rsidP="009A29AB">
            <w:pPr>
              <w:numPr>
                <w:ilvl w:val="0"/>
                <w:numId w:val="4"/>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Did starting new business imply a career change</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Social capital</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5"/>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Other business partners</w:t>
            </w:r>
          </w:p>
          <w:p w:rsidR="009A29AB" w:rsidRPr="009A29AB" w:rsidRDefault="009A29AB" w:rsidP="009A29AB">
            <w:pPr>
              <w:numPr>
                <w:ilvl w:val="0"/>
                <w:numId w:val="5"/>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Informal support</w:t>
            </w:r>
          </w:p>
          <w:p w:rsidR="009A29AB" w:rsidRPr="009A29AB" w:rsidRDefault="009A29AB" w:rsidP="009A29AB">
            <w:pPr>
              <w:numPr>
                <w:ilvl w:val="0"/>
                <w:numId w:val="5"/>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Support from partner</w:t>
            </w:r>
          </w:p>
          <w:p w:rsidR="009A29AB" w:rsidRPr="009A29AB" w:rsidRDefault="009A29AB" w:rsidP="009A29AB">
            <w:pPr>
              <w:numPr>
                <w:ilvl w:val="0"/>
                <w:numId w:val="5"/>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Changes/compromises made by partner</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Work content and work places</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Work content/ Descriptions of work as such</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Core workplace</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Work attitudes</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 xml:space="preserve">Motivation to start new career/business </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Working hours</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Changes in working hours compared to previous career</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Work experiences</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 xml:space="preserve">General work experience </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Highs</w:t>
            </w:r>
          </w:p>
          <w:p w:rsidR="009A29AB" w:rsidRPr="009A29AB" w:rsidRDefault="009A29AB" w:rsidP="009A29AB">
            <w:pPr>
              <w:numPr>
                <w:ilvl w:val="0"/>
                <w:numId w:val="6"/>
              </w:numPr>
              <w:spacing w:after="0" w:line="240" w:lineRule="auto"/>
              <w:contextualSpacing/>
              <w:jc w:val="both"/>
              <w:rPr>
                <w:rFonts w:ascii="Garamond" w:eastAsia="Calibri" w:hAnsi="Garamond" w:cs="Times New Roman"/>
                <w:sz w:val="24"/>
                <w:szCs w:val="24"/>
              </w:rPr>
            </w:pPr>
            <w:r w:rsidRPr="009A29AB">
              <w:rPr>
                <w:rFonts w:ascii="Garamond" w:eastAsia="Calibri" w:hAnsi="Garamond" w:cs="Times New Roman"/>
                <w:sz w:val="24"/>
                <w:szCs w:val="24"/>
              </w:rPr>
              <w:t>Lows</w:t>
            </w:r>
          </w:p>
        </w:tc>
      </w:tr>
      <w:tr w:rsidR="009A29AB" w:rsidRPr="009A29AB" w:rsidTr="009A29AB">
        <w:tc>
          <w:tcPr>
            <w:tcW w:w="351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r w:rsidRPr="009A29AB">
              <w:rPr>
                <w:rFonts w:ascii="Garamond" w:eastAsia="ヒラギノ角ゴ Pro W3" w:hAnsi="Garamond" w:cs="Times New Roman"/>
                <w:color w:val="000000"/>
                <w:sz w:val="24"/>
                <w:szCs w:val="24"/>
              </w:rPr>
              <w:t>Indicative language/phrasing</w:t>
            </w:r>
          </w:p>
        </w:tc>
        <w:tc>
          <w:tcPr>
            <w:tcW w:w="5732" w:type="dxa"/>
            <w:tcBorders>
              <w:top w:val="single" w:sz="4" w:space="0" w:color="auto"/>
              <w:left w:val="single" w:sz="4" w:space="0" w:color="auto"/>
              <w:bottom w:val="single" w:sz="4" w:space="0" w:color="auto"/>
              <w:right w:val="single" w:sz="4" w:space="0" w:color="auto"/>
            </w:tcBorders>
            <w:hideMark/>
          </w:tcPr>
          <w:p w:rsidR="009A29AB" w:rsidRPr="009A29AB" w:rsidRDefault="009A29AB" w:rsidP="009A29AB">
            <w:pPr>
              <w:spacing w:after="0" w:line="240" w:lineRule="auto"/>
              <w:jc w:val="both"/>
              <w:rPr>
                <w:rFonts w:ascii="Garamond" w:eastAsia="ヒラギノ角ゴ Pro W3" w:hAnsi="Garamond" w:cs="Times New Roman"/>
                <w:color w:val="000000"/>
                <w:sz w:val="24"/>
                <w:szCs w:val="24"/>
              </w:rPr>
            </w:pPr>
          </w:p>
        </w:tc>
      </w:tr>
    </w:tbl>
    <w:p w:rsidR="009A29AB" w:rsidRPr="009A29AB" w:rsidRDefault="009A29AB" w:rsidP="009A29AB">
      <w:pPr>
        <w:adjustRightInd w:val="0"/>
        <w:spacing w:after="0" w:line="24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b/>
          <w:color w:val="000000"/>
          <w:sz w:val="24"/>
          <w:szCs w:val="24"/>
        </w:rPr>
      </w:pPr>
      <w:r w:rsidRPr="009A29AB">
        <w:rPr>
          <w:rFonts w:ascii="Garamond" w:eastAsia="ヒラギノ角ゴPro W3" w:hAnsi="Garamond" w:cs="Times New Roman"/>
          <w:color w:val="000000"/>
          <w:sz w:val="24"/>
          <w:szCs w:val="24"/>
        </w:rPr>
        <w:br w:type="page"/>
      </w:r>
      <w:r w:rsidR="00B230FB">
        <w:rPr>
          <w:rFonts w:ascii="Garamond" w:eastAsia="ヒラギノ角ゴ Pro W3" w:hAnsi="Garamond" w:cs="Times New Roman"/>
          <w:b/>
          <w:color w:val="000000"/>
          <w:sz w:val="24"/>
          <w:szCs w:val="24"/>
        </w:rPr>
        <w:lastRenderedPageBreak/>
        <w:t>Table 2</w:t>
      </w:r>
      <w:r w:rsidRPr="009A29AB">
        <w:rPr>
          <w:rFonts w:ascii="Garamond" w:eastAsia="ヒラギノ角ゴ Pro W3" w:hAnsi="Garamond" w:cs="Times New Roman"/>
          <w:b/>
          <w:color w:val="000000"/>
          <w:sz w:val="24"/>
          <w:szCs w:val="24"/>
        </w:rPr>
        <w:t xml:space="preserve">: Businesses and protagonists of the ‘Women Doing Their Own Thing’ </w:t>
      </w: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b/>
          <w:color w:val="000000"/>
          <w:sz w:val="24"/>
          <w:szCs w:val="24"/>
        </w:rPr>
      </w:pPr>
    </w:p>
    <w:tbl>
      <w:tblPr>
        <w:tblW w:w="9088" w:type="dxa"/>
        <w:tblInd w:w="93" w:type="dxa"/>
        <w:tblLook w:val="04A0" w:firstRow="1" w:lastRow="0" w:firstColumn="1" w:lastColumn="0" w:noHBand="0" w:noVBand="1"/>
      </w:tblPr>
      <w:tblGrid>
        <w:gridCol w:w="1800"/>
        <w:gridCol w:w="2751"/>
        <w:gridCol w:w="2410"/>
        <w:gridCol w:w="2127"/>
      </w:tblGrid>
      <w:tr w:rsidR="009A29AB" w:rsidRPr="009A29AB" w:rsidTr="009A29AB">
        <w:trPr>
          <w:trHeight w:val="454"/>
        </w:trPr>
        <w:tc>
          <w:tcPr>
            <w:tcW w:w="1800" w:type="dxa"/>
            <w:tcBorders>
              <w:top w:val="single" w:sz="4" w:space="0" w:color="auto"/>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b/>
                <w:bCs/>
                <w:sz w:val="24"/>
                <w:szCs w:val="24"/>
                <w:lang w:eastAsia="en-GB"/>
              </w:rPr>
            </w:pPr>
            <w:r w:rsidRPr="009A29AB">
              <w:rPr>
                <w:rFonts w:ascii="Garamond" w:eastAsia="Times New Roman" w:hAnsi="Garamond" w:cs="Times New Roman"/>
                <w:b/>
                <w:bCs/>
                <w:sz w:val="24"/>
                <w:szCs w:val="24"/>
                <w:lang w:eastAsia="en-GB"/>
              </w:rPr>
              <w:t>Article title</w:t>
            </w:r>
          </w:p>
        </w:tc>
        <w:tc>
          <w:tcPr>
            <w:tcW w:w="2751" w:type="dxa"/>
            <w:tcBorders>
              <w:top w:val="single" w:sz="4" w:space="0" w:color="auto"/>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b/>
                <w:bCs/>
                <w:sz w:val="24"/>
                <w:szCs w:val="24"/>
                <w:lang w:eastAsia="en-GB"/>
              </w:rPr>
            </w:pPr>
            <w:r w:rsidRPr="009A29AB">
              <w:rPr>
                <w:rFonts w:ascii="Garamond" w:eastAsia="Times New Roman" w:hAnsi="Garamond" w:cs="Times New Roman"/>
                <w:b/>
                <w:bCs/>
                <w:sz w:val="24"/>
                <w:szCs w:val="24"/>
                <w:lang w:eastAsia="en-GB"/>
              </w:rPr>
              <w:t>Business featured</w:t>
            </w:r>
          </w:p>
        </w:tc>
        <w:tc>
          <w:tcPr>
            <w:tcW w:w="2410" w:type="dxa"/>
            <w:tcBorders>
              <w:top w:val="single" w:sz="4" w:space="0" w:color="auto"/>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b/>
                <w:bCs/>
                <w:sz w:val="24"/>
                <w:szCs w:val="24"/>
                <w:lang w:eastAsia="en-GB"/>
              </w:rPr>
            </w:pPr>
            <w:r w:rsidRPr="009A29AB">
              <w:rPr>
                <w:rFonts w:ascii="Garamond" w:eastAsia="Times New Roman" w:hAnsi="Garamond" w:cs="Times New Roman"/>
                <w:b/>
                <w:bCs/>
                <w:sz w:val="24"/>
                <w:szCs w:val="24"/>
                <w:lang w:eastAsia="en-GB"/>
              </w:rPr>
              <w:t>Protagonist's former occupation</w:t>
            </w:r>
          </w:p>
        </w:tc>
        <w:tc>
          <w:tcPr>
            <w:tcW w:w="2127" w:type="dxa"/>
            <w:tcBorders>
              <w:top w:val="single" w:sz="4" w:space="0" w:color="auto"/>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b/>
                <w:bCs/>
                <w:sz w:val="24"/>
                <w:szCs w:val="24"/>
                <w:lang w:eastAsia="en-GB"/>
              </w:rPr>
            </w:pPr>
            <w:r w:rsidRPr="009A29AB">
              <w:rPr>
                <w:rFonts w:ascii="Garamond" w:eastAsia="Times New Roman" w:hAnsi="Garamond" w:cs="Times New Roman"/>
                <w:b/>
                <w:bCs/>
                <w:sz w:val="24"/>
                <w:szCs w:val="24"/>
                <w:lang w:eastAsia="en-GB"/>
              </w:rPr>
              <w:t>Protagonist's marital status</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The bag ladies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Handbag range Wilbur &amp; Gussie</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F</w:t>
            </w:r>
            <w:r w:rsidR="009A29AB" w:rsidRPr="009A29AB">
              <w:rPr>
                <w:rFonts w:ascii="Garamond" w:eastAsia="Times New Roman" w:hAnsi="Garamond" w:cs="Times New Roman"/>
                <w:sz w:val="24"/>
                <w:szCs w:val="24"/>
                <w:lang w:eastAsia="en-GB"/>
              </w:rPr>
              <w:t>ilm producer's assistant (Bret) and buyer for Disney (Lucy)</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N</w:t>
            </w:r>
            <w:r w:rsidR="009A29AB" w:rsidRPr="009A29AB">
              <w:rPr>
                <w:rFonts w:ascii="Garamond" w:eastAsia="Times New Roman" w:hAnsi="Garamond" w:cs="Times New Roman"/>
                <w:sz w:val="24"/>
                <w:szCs w:val="24"/>
                <w:lang w:eastAsia="en-GB"/>
              </w:rPr>
              <w:t>o information (Bret)</w:t>
            </w:r>
            <w:r>
              <w:rPr>
                <w:rFonts w:ascii="Garamond" w:eastAsia="Times New Roman" w:hAnsi="Garamond" w:cs="Times New Roman"/>
                <w:sz w:val="24"/>
                <w:szCs w:val="24"/>
                <w:lang w:eastAsia="en-GB"/>
              </w:rPr>
              <w:t>;</w:t>
            </w:r>
            <w:r w:rsidR="009A29AB" w:rsidRPr="009A29AB">
              <w:rPr>
                <w:rFonts w:ascii="Garamond" w:eastAsia="Times New Roman" w:hAnsi="Garamond" w:cs="Times New Roman"/>
                <w:sz w:val="24"/>
                <w:szCs w:val="24"/>
                <w:lang w:eastAsia="en-GB"/>
              </w:rPr>
              <w:t xml:space="preserve"> married, 3 children (Lucy)</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Ma vie en rose</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 xml:space="preserve">Flowershop "La </w:t>
            </w:r>
            <w:r w:rsidR="00B230FB">
              <w:rPr>
                <w:rFonts w:ascii="Garamond" w:eastAsia="Times New Roman" w:hAnsi="Garamond" w:cs="Times New Roman"/>
                <w:sz w:val="24"/>
                <w:szCs w:val="24"/>
                <w:lang w:eastAsia="en-GB"/>
              </w:rPr>
              <w:t>M</w:t>
            </w:r>
            <w:r w:rsidRPr="009A29AB">
              <w:rPr>
                <w:rFonts w:ascii="Garamond" w:eastAsia="Times New Roman" w:hAnsi="Garamond" w:cs="Times New Roman"/>
                <w:sz w:val="24"/>
                <w:szCs w:val="24"/>
                <w:lang w:eastAsia="en-GB"/>
              </w:rPr>
              <w:t>aison des Roses"</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C</w:t>
            </w:r>
            <w:r w:rsidR="009A29AB" w:rsidRPr="009A29AB">
              <w:rPr>
                <w:rFonts w:ascii="Garamond" w:eastAsia="Times New Roman" w:hAnsi="Garamond" w:cs="Times New Roman"/>
                <w:sz w:val="24"/>
                <w:szCs w:val="24"/>
                <w:lang w:eastAsia="en-GB"/>
              </w:rPr>
              <w:t>lient manager in bank</w:t>
            </w:r>
          </w:p>
        </w:tc>
        <w:tc>
          <w:tcPr>
            <w:tcW w:w="2127"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Married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 xml:space="preserve">My very own property boom </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Hospitality business development</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H</w:t>
            </w:r>
            <w:r w:rsidR="009A29AB" w:rsidRPr="009A29AB">
              <w:rPr>
                <w:rFonts w:ascii="Garamond" w:eastAsia="Times New Roman" w:hAnsi="Garamond" w:cs="Times New Roman"/>
                <w:sz w:val="24"/>
                <w:szCs w:val="24"/>
                <w:lang w:eastAsia="en-GB"/>
              </w:rPr>
              <w:t>ospitality manager</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1 child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w:t>
            </w:r>
            <w:r w:rsidR="00B230FB">
              <w:rPr>
                <w:rFonts w:ascii="Garamond" w:eastAsia="Times New Roman" w:hAnsi="Garamond" w:cs="Times New Roman"/>
                <w:sz w:val="24"/>
                <w:szCs w:val="24"/>
                <w:lang w:eastAsia="en-GB"/>
              </w:rPr>
              <w:t>he French m</w:t>
            </w:r>
            <w:r w:rsidRPr="009A29AB">
              <w:rPr>
                <w:rFonts w:ascii="Garamond" w:eastAsia="Times New Roman" w:hAnsi="Garamond" w:cs="Times New Roman"/>
                <w:sz w:val="24"/>
                <w:szCs w:val="24"/>
                <w:lang w:eastAsia="en-GB"/>
              </w:rPr>
              <w:t>istress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Furniture import "The French Bedroom Company"</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public relations</w:t>
            </w:r>
          </w:p>
        </w:tc>
        <w:tc>
          <w:tcPr>
            <w:tcW w:w="2127"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Engaged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Let's do lunch</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Cooking school and take away "Soulsome Foods"</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marketing</w:t>
            </w:r>
          </w:p>
        </w:tc>
        <w:tc>
          <w:tcPr>
            <w:tcW w:w="2127"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Divorced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Special delivery</w:t>
            </w:r>
          </w:p>
        </w:tc>
        <w:tc>
          <w:tcPr>
            <w:tcW w:w="2751"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Doula &amp; h</w:t>
            </w:r>
            <w:r w:rsidR="009A29AB" w:rsidRPr="009A29AB">
              <w:rPr>
                <w:rFonts w:ascii="Garamond" w:eastAsia="Times New Roman" w:hAnsi="Garamond" w:cs="Times New Roman"/>
                <w:sz w:val="24"/>
                <w:szCs w:val="24"/>
                <w:lang w:eastAsia="en-GB"/>
              </w:rPr>
              <w:t xml:space="preserve">ypnotherapist </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conference industry</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3 children</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The snow queen</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Activity hotel "Whit</w:t>
            </w:r>
            <w:r w:rsidR="00620D20">
              <w:rPr>
                <w:rFonts w:ascii="Garamond" w:eastAsia="Times New Roman" w:hAnsi="Garamond" w:cs="Times New Roman"/>
                <w:sz w:val="24"/>
                <w:szCs w:val="24"/>
                <w:lang w:eastAsia="en-GB"/>
              </w:rPr>
              <w:t>e</w:t>
            </w:r>
            <w:r w:rsidRPr="009A29AB">
              <w:rPr>
                <w:rFonts w:ascii="Garamond" w:eastAsia="Times New Roman" w:hAnsi="Garamond" w:cs="Times New Roman"/>
                <w:sz w:val="24"/>
                <w:szCs w:val="24"/>
                <w:lang w:eastAsia="en-GB"/>
              </w:rPr>
              <w:t>pod" (Switzerland)</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C</w:t>
            </w:r>
            <w:r w:rsidR="009A29AB" w:rsidRPr="009A29AB">
              <w:rPr>
                <w:rFonts w:ascii="Garamond" w:eastAsia="Times New Roman" w:hAnsi="Garamond" w:cs="Times New Roman"/>
                <w:sz w:val="24"/>
                <w:szCs w:val="24"/>
                <w:lang w:eastAsia="en-GB"/>
              </w:rPr>
              <w:t>orporate lawyer</w:t>
            </w:r>
          </w:p>
        </w:tc>
        <w:tc>
          <w:tcPr>
            <w:tcW w:w="2127"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Married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My life is one long holiday</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Guided tours in Greece, "Walking with Anna"</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O</w:t>
            </w:r>
            <w:r w:rsidR="009A29AB" w:rsidRPr="009A29AB">
              <w:rPr>
                <w:rFonts w:ascii="Garamond" w:eastAsia="Times New Roman" w:hAnsi="Garamond" w:cs="Times New Roman"/>
                <w:sz w:val="24"/>
                <w:szCs w:val="24"/>
                <w:lang w:eastAsia="en-GB"/>
              </w:rPr>
              <w:t>ffice worker</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N</w:t>
            </w:r>
            <w:r w:rsidR="009A29AB" w:rsidRPr="009A29AB">
              <w:rPr>
                <w:rFonts w:ascii="Garamond" w:eastAsia="Times New Roman" w:hAnsi="Garamond" w:cs="Times New Roman"/>
                <w:sz w:val="24"/>
                <w:szCs w:val="24"/>
                <w:lang w:eastAsia="en-GB"/>
              </w:rPr>
              <w:t xml:space="preserve">o information </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A slice of the good life</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Bakery and wholesale "Honeybuns"</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T</w:t>
            </w:r>
            <w:r w:rsidR="009A29AB" w:rsidRPr="009A29AB">
              <w:rPr>
                <w:rFonts w:ascii="Garamond" w:eastAsia="Times New Roman" w:hAnsi="Garamond" w:cs="Times New Roman"/>
                <w:sz w:val="24"/>
                <w:szCs w:val="24"/>
                <w:lang w:eastAsia="en-GB"/>
              </w:rPr>
              <w:t>eacher</w:t>
            </w:r>
          </w:p>
        </w:tc>
        <w:tc>
          <w:tcPr>
            <w:tcW w:w="2127"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Married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Purple haze</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Lavender crafts shop "Millcroft Lavender"</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"H</w:t>
            </w:r>
            <w:r w:rsidR="009A29AB" w:rsidRPr="009A29AB">
              <w:rPr>
                <w:rFonts w:ascii="Garamond" w:eastAsia="Times New Roman" w:hAnsi="Garamond" w:cs="Times New Roman"/>
                <w:sz w:val="24"/>
                <w:szCs w:val="24"/>
                <w:lang w:eastAsia="en-GB"/>
              </w:rPr>
              <w:t xml:space="preserve">igh-flying business troubleshooter" </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1 child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Blessed are the cheese makers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Cheese "Tunworth Soft Cheese"</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conference industry</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3 children</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The green goddess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Organic shampoo range "Sacred Locks"</w:t>
            </w:r>
          </w:p>
        </w:tc>
        <w:tc>
          <w:tcPr>
            <w:tcW w:w="2410"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Colourist</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1 child</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From bags to riches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Handbag range "ZPM"</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sales</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D</w:t>
            </w:r>
            <w:r w:rsidR="009A29AB" w:rsidRPr="009A29AB">
              <w:rPr>
                <w:rFonts w:ascii="Garamond" w:eastAsia="Times New Roman" w:hAnsi="Garamond" w:cs="Times New Roman"/>
                <w:sz w:val="24"/>
                <w:szCs w:val="24"/>
                <w:lang w:eastAsia="en-GB"/>
              </w:rPr>
              <w:t>ivorced, 3 children</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Art house</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Paintings</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C</w:t>
            </w:r>
            <w:r w:rsidR="009A29AB" w:rsidRPr="009A29AB">
              <w:rPr>
                <w:rFonts w:ascii="Garamond" w:eastAsia="Times New Roman" w:hAnsi="Garamond" w:cs="Times New Roman"/>
                <w:sz w:val="24"/>
                <w:szCs w:val="24"/>
                <w:lang w:eastAsia="en-GB"/>
              </w:rPr>
              <w:t>orporate interior designer</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2 children</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Easy rider</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Motorbike tours in India "Blazingtrailstours"</w:t>
            </w:r>
          </w:p>
        </w:tc>
        <w:tc>
          <w:tcPr>
            <w:tcW w:w="2410" w:type="dxa"/>
            <w:tcBorders>
              <w:top w:val="nil"/>
              <w:left w:val="nil"/>
              <w:bottom w:val="single" w:sz="4" w:space="0" w:color="auto"/>
              <w:right w:val="single" w:sz="4" w:space="0" w:color="auto"/>
            </w:tcBorders>
            <w:hideMark/>
          </w:tcPr>
          <w:p w:rsidR="009A29AB" w:rsidRPr="009A29AB" w:rsidRDefault="00B230FB"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for travel insurance company</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N</w:t>
            </w:r>
            <w:r w:rsidR="009A29AB" w:rsidRPr="009A29AB">
              <w:rPr>
                <w:rFonts w:ascii="Garamond" w:eastAsia="Times New Roman" w:hAnsi="Garamond" w:cs="Times New Roman"/>
                <w:sz w:val="24"/>
                <w:szCs w:val="24"/>
                <w:lang w:eastAsia="en-GB"/>
              </w:rPr>
              <w:t xml:space="preserve">o information </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Toys are us</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Children’s products mail-order shop "Hippychick"</w:t>
            </w:r>
          </w:p>
        </w:tc>
        <w:tc>
          <w:tcPr>
            <w:tcW w:w="2410"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W</w:t>
            </w:r>
            <w:r w:rsidR="009A29AB" w:rsidRPr="009A29AB">
              <w:rPr>
                <w:rFonts w:ascii="Garamond" w:eastAsia="Times New Roman" w:hAnsi="Garamond" w:cs="Times New Roman"/>
                <w:sz w:val="24"/>
                <w:szCs w:val="24"/>
                <w:lang w:eastAsia="en-GB"/>
              </w:rPr>
              <w:t>orked in marketing</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3 children</w:t>
            </w:r>
          </w:p>
        </w:tc>
      </w:tr>
      <w:tr w:rsidR="009A29AB" w:rsidRPr="009A29AB" w:rsidTr="009A29AB">
        <w:trPr>
          <w:trHeight w:val="454"/>
        </w:trPr>
        <w:tc>
          <w:tcPr>
            <w:tcW w:w="1800" w:type="dxa"/>
            <w:tcBorders>
              <w:top w:val="nil"/>
              <w:left w:val="single" w:sz="4" w:space="0" w:color="auto"/>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The wedding guru</w:t>
            </w:r>
          </w:p>
        </w:tc>
        <w:tc>
          <w:tcPr>
            <w:tcW w:w="2751" w:type="dxa"/>
            <w:tcBorders>
              <w:top w:val="nil"/>
              <w:left w:val="nil"/>
              <w:bottom w:val="single" w:sz="4" w:space="0" w:color="auto"/>
              <w:right w:val="single" w:sz="4" w:space="0" w:color="auto"/>
            </w:tcBorders>
            <w:hideMark/>
          </w:tcPr>
          <w:p w:rsidR="009A29AB" w:rsidRPr="009A29AB" w:rsidRDefault="009A29AB" w:rsidP="00C62D8C">
            <w:pPr>
              <w:spacing w:after="0" w:line="240" w:lineRule="auto"/>
              <w:rPr>
                <w:rFonts w:ascii="Garamond" w:eastAsia="Times New Roman" w:hAnsi="Garamond" w:cs="Times New Roman"/>
                <w:sz w:val="24"/>
                <w:szCs w:val="24"/>
                <w:lang w:eastAsia="en-GB"/>
              </w:rPr>
            </w:pPr>
            <w:r w:rsidRPr="009A29AB">
              <w:rPr>
                <w:rFonts w:ascii="Garamond" w:eastAsia="Times New Roman" w:hAnsi="Garamond" w:cs="Times New Roman"/>
                <w:sz w:val="24"/>
                <w:szCs w:val="24"/>
                <w:lang w:eastAsia="en-GB"/>
              </w:rPr>
              <w:t>Boutique weddings in Italy "Love and Lord"</w:t>
            </w:r>
          </w:p>
        </w:tc>
        <w:tc>
          <w:tcPr>
            <w:tcW w:w="2410"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w:t>
            </w:r>
            <w:r w:rsidR="009A29AB" w:rsidRPr="009A29AB">
              <w:rPr>
                <w:rFonts w:ascii="Garamond" w:eastAsia="Times New Roman" w:hAnsi="Garamond" w:cs="Times New Roman"/>
                <w:sz w:val="24"/>
                <w:szCs w:val="24"/>
                <w:lang w:eastAsia="en-GB"/>
              </w:rPr>
              <w:t>ccount director advertising</w:t>
            </w:r>
          </w:p>
        </w:tc>
        <w:tc>
          <w:tcPr>
            <w:tcW w:w="2127" w:type="dxa"/>
            <w:tcBorders>
              <w:top w:val="nil"/>
              <w:left w:val="nil"/>
              <w:bottom w:val="single" w:sz="4" w:space="0" w:color="auto"/>
              <w:right w:val="single" w:sz="4" w:space="0" w:color="auto"/>
            </w:tcBorders>
            <w:hideMark/>
          </w:tcPr>
          <w:p w:rsidR="009A29AB" w:rsidRPr="009A29AB" w:rsidRDefault="00C62D8C" w:rsidP="00C62D8C">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M</w:t>
            </w:r>
            <w:r w:rsidR="009A29AB" w:rsidRPr="009A29AB">
              <w:rPr>
                <w:rFonts w:ascii="Garamond" w:eastAsia="Times New Roman" w:hAnsi="Garamond" w:cs="Times New Roman"/>
                <w:sz w:val="24"/>
                <w:szCs w:val="24"/>
                <w:lang w:eastAsia="en-GB"/>
              </w:rPr>
              <w:t>arried, 2 children</w:t>
            </w:r>
          </w:p>
        </w:tc>
      </w:tr>
    </w:tbl>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color w:val="000000"/>
          <w:sz w:val="24"/>
          <w:szCs w:val="24"/>
        </w:rPr>
      </w:pPr>
    </w:p>
    <w:p w:rsidR="009A29AB" w:rsidRPr="009A29AB" w:rsidRDefault="009A29AB" w:rsidP="009A2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Garamond" w:eastAsia="ヒラギノ角ゴ Pro W3" w:hAnsi="Garamond" w:cs="Times New Roman"/>
          <w:color w:val="000000"/>
          <w:sz w:val="24"/>
          <w:szCs w:val="24"/>
        </w:rPr>
      </w:pPr>
    </w:p>
    <w:p w:rsidR="009A29AB" w:rsidRPr="009A29AB" w:rsidRDefault="009A29AB" w:rsidP="009A29AB">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9" w:hanging="709"/>
        <w:jc w:val="both"/>
        <w:rPr>
          <w:rFonts w:ascii="Garamond" w:eastAsia="ヒラギノ角ゴ Pro W3" w:hAnsi="Garamond" w:cs="Times New Roman"/>
          <w:color w:val="000000"/>
          <w:sz w:val="24"/>
          <w:szCs w:val="24"/>
        </w:rPr>
      </w:pPr>
    </w:p>
    <w:p w:rsidR="00F45621" w:rsidRDefault="00F45621"/>
    <w:sectPr w:rsidR="00F45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42A"/>
    <w:multiLevelType w:val="hybridMultilevel"/>
    <w:tmpl w:val="7FAC8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99C1AE9"/>
    <w:multiLevelType w:val="hybridMultilevel"/>
    <w:tmpl w:val="34424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C7B48C8"/>
    <w:multiLevelType w:val="hybridMultilevel"/>
    <w:tmpl w:val="D40C6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4A16634"/>
    <w:multiLevelType w:val="hybridMultilevel"/>
    <w:tmpl w:val="68C4A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7790F3E"/>
    <w:multiLevelType w:val="hybridMultilevel"/>
    <w:tmpl w:val="EA3E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6156DE0"/>
    <w:multiLevelType w:val="hybridMultilevel"/>
    <w:tmpl w:val="F23EB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AB"/>
    <w:rsid w:val="000515E5"/>
    <w:rsid w:val="00070300"/>
    <w:rsid w:val="00091CA8"/>
    <w:rsid w:val="000A1FAE"/>
    <w:rsid w:val="000F6654"/>
    <w:rsid w:val="00115785"/>
    <w:rsid w:val="00124684"/>
    <w:rsid w:val="00143A68"/>
    <w:rsid w:val="00162D90"/>
    <w:rsid w:val="001864AC"/>
    <w:rsid w:val="001C7607"/>
    <w:rsid w:val="002224B1"/>
    <w:rsid w:val="00234B26"/>
    <w:rsid w:val="00293870"/>
    <w:rsid w:val="002E19BE"/>
    <w:rsid w:val="00316D19"/>
    <w:rsid w:val="0034774B"/>
    <w:rsid w:val="003604D4"/>
    <w:rsid w:val="00360FFB"/>
    <w:rsid w:val="00361144"/>
    <w:rsid w:val="003D7FA9"/>
    <w:rsid w:val="0045105C"/>
    <w:rsid w:val="00483813"/>
    <w:rsid w:val="004F79AC"/>
    <w:rsid w:val="005612C7"/>
    <w:rsid w:val="005910C7"/>
    <w:rsid w:val="00603CDC"/>
    <w:rsid w:val="00620D20"/>
    <w:rsid w:val="00675DAC"/>
    <w:rsid w:val="006F12F7"/>
    <w:rsid w:val="00706CC2"/>
    <w:rsid w:val="007253C5"/>
    <w:rsid w:val="00752FAE"/>
    <w:rsid w:val="0081207A"/>
    <w:rsid w:val="0089262A"/>
    <w:rsid w:val="0089384C"/>
    <w:rsid w:val="00922503"/>
    <w:rsid w:val="00962381"/>
    <w:rsid w:val="009715CD"/>
    <w:rsid w:val="009A29AB"/>
    <w:rsid w:val="009F5915"/>
    <w:rsid w:val="00A40624"/>
    <w:rsid w:val="00AD4EFE"/>
    <w:rsid w:val="00AD5D86"/>
    <w:rsid w:val="00AE5915"/>
    <w:rsid w:val="00B230FB"/>
    <w:rsid w:val="00BF0A50"/>
    <w:rsid w:val="00C12581"/>
    <w:rsid w:val="00C46EB5"/>
    <w:rsid w:val="00C62D8C"/>
    <w:rsid w:val="00CC7AC1"/>
    <w:rsid w:val="00DE279C"/>
    <w:rsid w:val="00E3155F"/>
    <w:rsid w:val="00E332E4"/>
    <w:rsid w:val="00E44DCA"/>
    <w:rsid w:val="00E80A50"/>
    <w:rsid w:val="00EA103E"/>
    <w:rsid w:val="00EB5E50"/>
    <w:rsid w:val="00F45621"/>
    <w:rsid w:val="00FC65B8"/>
    <w:rsid w:val="00FD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29AB"/>
    <w:rPr>
      <w:color w:val="0000FF"/>
      <w:u w:val="single"/>
    </w:rPr>
  </w:style>
  <w:style w:type="paragraph" w:styleId="ListParagraph">
    <w:name w:val="List Paragraph"/>
    <w:basedOn w:val="Normal"/>
    <w:uiPriority w:val="34"/>
    <w:qFormat/>
    <w:rsid w:val="009A29AB"/>
    <w:pPr>
      <w:ind w:left="720"/>
      <w:contextualSpacing/>
    </w:pPr>
    <w:rPr>
      <w:rFonts w:ascii="Calibri" w:eastAsia="Calibri" w:hAnsi="Calibri" w:cs="Times New Roman"/>
    </w:rPr>
  </w:style>
  <w:style w:type="paragraph" w:customStyle="1" w:styleId="PlainText1">
    <w:name w:val="Plain Text1"/>
    <w:uiPriority w:val="99"/>
    <w:locked/>
    <w:rsid w:val="009A29AB"/>
    <w:pPr>
      <w:spacing w:after="0" w:line="240" w:lineRule="auto"/>
    </w:pPr>
    <w:rPr>
      <w:rFonts w:ascii="Calibri" w:eastAsia="ヒラギノ角ゴ Pro W3" w:hAnsi="Calibri" w:cs="Times New Roman"/>
      <w:color w:val="000000"/>
      <w:szCs w:val="20"/>
      <w:lang w:eastAsia="en-GB"/>
    </w:rPr>
  </w:style>
  <w:style w:type="character" w:styleId="CommentReference">
    <w:name w:val="annotation reference"/>
    <w:basedOn w:val="DefaultParagraphFont"/>
    <w:uiPriority w:val="99"/>
    <w:semiHidden/>
    <w:unhideWhenUsed/>
    <w:rsid w:val="00EB5E50"/>
    <w:rPr>
      <w:sz w:val="16"/>
      <w:szCs w:val="16"/>
    </w:rPr>
  </w:style>
  <w:style w:type="paragraph" w:styleId="CommentText">
    <w:name w:val="annotation text"/>
    <w:basedOn w:val="Normal"/>
    <w:link w:val="CommentTextChar"/>
    <w:uiPriority w:val="99"/>
    <w:semiHidden/>
    <w:unhideWhenUsed/>
    <w:rsid w:val="00EB5E50"/>
    <w:pPr>
      <w:spacing w:line="240" w:lineRule="auto"/>
    </w:pPr>
    <w:rPr>
      <w:sz w:val="20"/>
      <w:szCs w:val="20"/>
    </w:rPr>
  </w:style>
  <w:style w:type="character" w:customStyle="1" w:styleId="CommentTextChar">
    <w:name w:val="Comment Text Char"/>
    <w:basedOn w:val="DefaultParagraphFont"/>
    <w:link w:val="CommentText"/>
    <w:uiPriority w:val="99"/>
    <w:semiHidden/>
    <w:rsid w:val="00EB5E50"/>
    <w:rPr>
      <w:sz w:val="20"/>
      <w:szCs w:val="20"/>
    </w:rPr>
  </w:style>
  <w:style w:type="paragraph" w:styleId="CommentSubject">
    <w:name w:val="annotation subject"/>
    <w:basedOn w:val="CommentText"/>
    <w:next w:val="CommentText"/>
    <w:link w:val="CommentSubjectChar"/>
    <w:uiPriority w:val="99"/>
    <w:semiHidden/>
    <w:unhideWhenUsed/>
    <w:rsid w:val="00EB5E50"/>
    <w:rPr>
      <w:b/>
      <w:bCs/>
    </w:rPr>
  </w:style>
  <w:style w:type="character" w:customStyle="1" w:styleId="CommentSubjectChar">
    <w:name w:val="Comment Subject Char"/>
    <w:basedOn w:val="CommentTextChar"/>
    <w:link w:val="CommentSubject"/>
    <w:uiPriority w:val="99"/>
    <w:semiHidden/>
    <w:rsid w:val="00EB5E50"/>
    <w:rPr>
      <w:b/>
      <w:bCs/>
      <w:sz w:val="20"/>
      <w:szCs w:val="20"/>
    </w:rPr>
  </w:style>
  <w:style w:type="paragraph" w:styleId="BalloonText">
    <w:name w:val="Balloon Text"/>
    <w:basedOn w:val="Normal"/>
    <w:link w:val="BalloonTextChar"/>
    <w:uiPriority w:val="99"/>
    <w:semiHidden/>
    <w:unhideWhenUsed/>
    <w:rsid w:val="00EB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29AB"/>
    <w:rPr>
      <w:color w:val="0000FF"/>
      <w:u w:val="single"/>
    </w:rPr>
  </w:style>
  <w:style w:type="paragraph" w:styleId="ListParagraph">
    <w:name w:val="List Paragraph"/>
    <w:basedOn w:val="Normal"/>
    <w:uiPriority w:val="34"/>
    <w:qFormat/>
    <w:rsid w:val="009A29AB"/>
    <w:pPr>
      <w:ind w:left="720"/>
      <w:contextualSpacing/>
    </w:pPr>
    <w:rPr>
      <w:rFonts w:ascii="Calibri" w:eastAsia="Calibri" w:hAnsi="Calibri" w:cs="Times New Roman"/>
    </w:rPr>
  </w:style>
  <w:style w:type="paragraph" w:customStyle="1" w:styleId="PlainText1">
    <w:name w:val="Plain Text1"/>
    <w:uiPriority w:val="99"/>
    <w:locked/>
    <w:rsid w:val="009A29AB"/>
    <w:pPr>
      <w:spacing w:after="0" w:line="240" w:lineRule="auto"/>
    </w:pPr>
    <w:rPr>
      <w:rFonts w:ascii="Calibri" w:eastAsia="ヒラギノ角ゴ Pro W3" w:hAnsi="Calibri" w:cs="Times New Roman"/>
      <w:color w:val="000000"/>
      <w:szCs w:val="20"/>
      <w:lang w:eastAsia="en-GB"/>
    </w:rPr>
  </w:style>
  <w:style w:type="character" w:styleId="CommentReference">
    <w:name w:val="annotation reference"/>
    <w:basedOn w:val="DefaultParagraphFont"/>
    <w:uiPriority w:val="99"/>
    <w:semiHidden/>
    <w:unhideWhenUsed/>
    <w:rsid w:val="00EB5E50"/>
    <w:rPr>
      <w:sz w:val="16"/>
      <w:szCs w:val="16"/>
    </w:rPr>
  </w:style>
  <w:style w:type="paragraph" w:styleId="CommentText">
    <w:name w:val="annotation text"/>
    <w:basedOn w:val="Normal"/>
    <w:link w:val="CommentTextChar"/>
    <w:uiPriority w:val="99"/>
    <w:semiHidden/>
    <w:unhideWhenUsed/>
    <w:rsid w:val="00EB5E50"/>
    <w:pPr>
      <w:spacing w:line="240" w:lineRule="auto"/>
    </w:pPr>
    <w:rPr>
      <w:sz w:val="20"/>
      <w:szCs w:val="20"/>
    </w:rPr>
  </w:style>
  <w:style w:type="character" w:customStyle="1" w:styleId="CommentTextChar">
    <w:name w:val="Comment Text Char"/>
    <w:basedOn w:val="DefaultParagraphFont"/>
    <w:link w:val="CommentText"/>
    <w:uiPriority w:val="99"/>
    <w:semiHidden/>
    <w:rsid w:val="00EB5E50"/>
    <w:rPr>
      <w:sz w:val="20"/>
      <w:szCs w:val="20"/>
    </w:rPr>
  </w:style>
  <w:style w:type="paragraph" w:styleId="CommentSubject">
    <w:name w:val="annotation subject"/>
    <w:basedOn w:val="CommentText"/>
    <w:next w:val="CommentText"/>
    <w:link w:val="CommentSubjectChar"/>
    <w:uiPriority w:val="99"/>
    <w:semiHidden/>
    <w:unhideWhenUsed/>
    <w:rsid w:val="00EB5E50"/>
    <w:rPr>
      <w:b/>
      <w:bCs/>
    </w:rPr>
  </w:style>
  <w:style w:type="character" w:customStyle="1" w:styleId="CommentSubjectChar">
    <w:name w:val="Comment Subject Char"/>
    <w:basedOn w:val="CommentTextChar"/>
    <w:link w:val="CommentSubject"/>
    <w:uiPriority w:val="99"/>
    <w:semiHidden/>
    <w:rsid w:val="00EB5E50"/>
    <w:rPr>
      <w:b/>
      <w:bCs/>
      <w:sz w:val="20"/>
      <w:szCs w:val="20"/>
    </w:rPr>
  </w:style>
  <w:style w:type="paragraph" w:styleId="BalloonText">
    <w:name w:val="Balloon Text"/>
    <w:basedOn w:val="Normal"/>
    <w:link w:val="BalloonTextChar"/>
    <w:uiPriority w:val="99"/>
    <w:semiHidden/>
    <w:unhideWhenUsed/>
    <w:rsid w:val="00EB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8334">
      <w:bodyDiv w:val="1"/>
      <w:marLeft w:val="0"/>
      <w:marRight w:val="0"/>
      <w:marTop w:val="0"/>
      <w:marBottom w:val="0"/>
      <w:divBdr>
        <w:top w:val="none" w:sz="0" w:space="0" w:color="auto"/>
        <w:left w:val="none" w:sz="0" w:space="0" w:color="auto"/>
        <w:bottom w:val="none" w:sz="0" w:space="0" w:color="auto"/>
        <w:right w:val="none" w:sz="0" w:space="0" w:color="auto"/>
      </w:divBdr>
    </w:div>
    <w:div w:id="2027906591">
      <w:bodyDiv w:val="1"/>
      <w:marLeft w:val="0"/>
      <w:marRight w:val="0"/>
      <w:marTop w:val="0"/>
      <w:marBottom w:val="0"/>
      <w:divBdr>
        <w:top w:val="none" w:sz="0" w:space="0" w:color="auto"/>
        <w:left w:val="none" w:sz="0" w:space="0" w:color="auto"/>
        <w:bottom w:val="none" w:sz="0" w:space="0" w:color="auto"/>
        <w:right w:val="none" w:sz="0" w:space="0" w:color="auto"/>
      </w:divBdr>
      <w:divsChild>
        <w:div w:id="131865304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ds.ac.uk/findingData/snDescription.asp?sn=67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9044</Words>
  <Characters>51552</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Sara Carter</cp:lastModifiedBy>
  <cp:revision>2</cp:revision>
  <dcterms:created xsi:type="dcterms:W3CDTF">2013-05-02T08:53:00Z</dcterms:created>
  <dcterms:modified xsi:type="dcterms:W3CDTF">2013-05-02T08:53:00Z</dcterms:modified>
</cp:coreProperties>
</file>