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D714D" w:rsidRPr="00E67B60" w:rsidRDefault="00ED714D" w:rsidP="00E67B60">
      <w:pPr>
        <w:widowControl w:val="0"/>
        <w:autoSpaceDE w:val="0"/>
        <w:autoSpaceDN w:val="0"/>
        <w:adjustRightInd w:val="0"/>
        <w:spacing w:after="0" w:line="240" w:lineRule="auto"/>
        <w:jc w:val="center"/>
        <w:rPr>
          <w:rFonts w:ascii="Times New Roman" w:hAnsi="Times New Roman" w:cs="Times New Roman"/>
          <w:b/>
          <w:sz w:val="28"/>
          <w:szCs w:val="28"/>
        </w:rPr>
      </w:pPr>
      <w:r w:rsidRPr="00ED714D">
        <w:rPr>
          <w:rStyle w:val="mainbody1"/>
          <w:rFonts w:ascii="Times New Roman" w:hAnsi="Times New Roman" w:cs="Times New Roman"/>
          <w:b/>
          <w:bCs/>
          <w:color w:val="auto"/>
          <w:sz w:val="28"/>
          <w:szCs w:val="28"/>
        </w:rPr>
        <w:t>Antecedents, Policies and Practices of Promotional Standardisation Strategy: A comparison of British MNCs' and Advertising Agencies in the UK, France and German</w:t>
      </w:r>
      <w:r w:rsidR="00E67B60">
        <w:rPr>
          <w:rStyle w:val="mainbody1"/>
          <w:rFonts w:ascii="Times New Roman" w:hAnsi="Times New Roman" w:cs="Times New Roman"/>
          <w:b/>
          <w:bCs/>
          <w:color w:val="auto"/>
          <w:sz w:val="28"/>
          <w:szCs w:val="28"/>
        </w:rPr>
        <w:t>y</w:t>
      </w:r>
    </w:p>
    <w:p w:rsidR="00ED714D" w:rsidRDefault="00ED714D" w:rsidP="00ED714D">
      <w:pPr>
        <w:spacing w:line="240" w:lineRule="auto"/>
        <w:jc w:val="both"/>
        <w:rPr>
          <w:rFonts w:ascii="Times New Roman" w:hAnsi="Times New Roman" w:cs="Times New Roman"/>
          <w:sz w:val="24"/>
          <w:szCs w:val="24"/>
        </w:rPr>
      </w:pPr>
    </w:p>
    <w:p w:rsidR="005A1628" w:rsidRPr="00ED714D" w:rsidRDefault="005A1628" w:rsidP="00ED714D">
      <w:pPr>
        <w:spacing w:line="240" w:lineRule="auto"/>
        <w:jc w:val="both"/>
        <w:rPr>
          <w:rFonts w:ascii="Times New Roman" w:hAnsi="Times New Roman" w:cs="Times New Roman"/>
          <w:sz w:val="24"/>
          <w:szCs w:val="24"/>
        </w:rPr>
      </w:pPr>
      <w:r w:rsidRPr="00ED714D">
        <w:rPr>
          <w:rFonts w:ascii="Times New Roman" w:hAnsi="Times New Roman" w:cs="Times New Roman"/>
          <w:sz w:val="24"/>
          <w:szCs w:val="24"/>
        </w:rPr>
        <w:t>The aim of this study is to provide a new insight into the “cause-effect” chain that “traditional” research on international promotional standardisation has neglected. A theory will be used as a conceptual base to formulate the research framework. This will identify key environmental and internal strategic factors as drivers and consequences of MNCs subsidiaries and Agencies’ promotion</w:t>
      </w:r>
      <w:r w:rsidR="00E67B60">
        <w:rPr>
          <w:rFonts w:ascii="Times New Roman" w:hAnsi="Times New Roman" w:cs="Times New Roman"/>
          <w:sz w:val="24"/>
          <w:szCs w:val="24"/>
        </w:rPr>
        <w:t>al</w:t>
      </w:r>
      <w:r w:rsidRPr="00ED714D">
        <w:rPr>
          <w:rFonts w:ascii="Times New Roman" w:hAnsi="Times New Roman" w:cs="Times New Roman"/>
          <w:sz w:val="24"/>
          <w:szCs w:val="24"/>
        </w:rPr>
        <w:t xml:space="preserve"> standardisation decision making which, in turn affects the level of standardisation of these promotional elements – Advertising Strategy, Sales Promotion and</w:t>
      </w:r>
      <w:r w:rsidR="00E67B60">
        <w:rPr>
          <w:rFonts w:ascii="Times New Roman" w:hAnsi="Times New Roman" w:cs="Times New Roman"/>
          <w:sz w:val="24"/>
          <w:szCs w:val="24"/>
        </w:rPr>
        <w:t xml:space="preserve"> the impact of the Internet on P</w:t>
      </w:r>
      <w:r w:rsidRPr="00ED714D">
        <w:rPr>
          <w:rFonts w:ascii="Times New Roman" w:hAnsi="Times New Roman" w:cs="Times New Roman"/>
          <w:sz w:val="24"/>
          <w:szCs w:val="24"/>
        </w:rPr>
        <w:t>romotion.</w:t>
      </w:r>
    </w:p>
    <w:p w:rsidR="005A1628" w:rsidRPr="00ED714D" w:rsidRDefault="005A1628" w:rsidP="00ED714D">
      <w:pPr>
        <w:spacing w:line="240" w:lineRule="auto"/>
        <w:jc w:val="both"/>
        <w:rPr>
          <w:rFonts w:ascii="Times New Roman" w:hAnsi="Times New Roman" w:cs="Times New Roman"/>
          <w:sz w:val="24"/>
          <w:szCs w:val="24"/>
        </w:rPr>
      </w:pPr>
    </w:p>
    <w:p w:rsidR="005A1628" w:rsidRPr="00ED714D" w:rsidRDefault="005A1628" w:rsidP="00ED714D">
      <w:pPr>
        <w:spacing w:line="240" w:lineRule="auto"/>
        <w:jc w:val="both"/>
        <w:rPr>
          <w:rFonts w:ascii="Times New Roman" w:hAnsi="Times New Roman" w:cs="Times New Roman"/>
          <w:sz w:val="24"/>
          <w:szCs w:val="24"/>
        </w:rPr>
      </w:pPr>
      <w:r w:rsidRPr="00ED714D">
        <w:rPr>
          <w:rFonts w:ascii="Times New Roman" w:hAnsi="Times New Roman" w:cs="Times New Roman"/>
          <w:sz w:val="24"/>
          <w:szCs w:val="24"/>
        </w:rPr>
        <w:t>This framework allowed the researcher to formulate further hypotheses and the design of a questionnaire to test these hypotheses and carry out the necessary empirical research and collection of primary data. 300 British MNC’s were compared across the UK, France and Germany.</w:t>
      </w:r>
    </w:p>
    <w:p w:rsidR="005A1628" w:rsidRPr="00ED714D" w:rsidRDefault="005A1628" w:rsidP="00ED714D">
      <w:pPr>
        <w:spacing w:line="240" w:lineRule="auto"/>
        <w:jc w:val="both"/>
        <w:rPr>
          <w:rFonts w:ascii="Times New Roman" w:hAnsi="Times New Roman" w:cs="Times New Roman"/>
          <w:sz w:val="24"/>
          <w:szCs w:val="24"/>
        </w:rPr>
      </w:pPr>
    </w:p>
    <w:p w:rsidR="00280E18" w:rsidRDefault="005A1628" w:rsidP="00280E18">
      <w:pPr>
        <w:spacing w:line="240" w:lineRule="auto"/>
        <w:jc w:val="both"/>
        <w:rPr>
          <w:rFonts w:ascii="Times New Roman" w:hAnsi="Times New Roman" w:cs="Times New Roman"/>
          <w:sz w:val="24"/>
          <w:szCs w:val="24"/>
        </w:rPr>
      </w:pPr>
      <w:r w:rsidRPr="00ED714D">
        <w:rPr>
          <w:rFonts w:ascii="Times New Roman" w:hAnsi="Times New Roman" w:cs="Times New Roman"/>
          <w:sz w:val="24"/>
          <w:szCs w:val="24"/>
        </w:rPr>
        <w:t xml:space="preserve">The model supports the notion that there are antecedents that drive promotional standardisation. An additional contribution is that the model also looks at the impact of standardisation on promotion more fully than before and adds a valuable contribution in Internet Promotion. The study </w:t>
      </w:r>
      <w:r w:rsidR="00E67B60">
        <w:rPr>
          <w:rFonts w:ascii="Times New Roman" w:hAnsi="Times New Roman" w:cs="Times New Roman"/>
          <w:sz w:val="24"/>
          <w:szCs w:val="24"/>
        </w:rPr>
        <w:t>found</w:t>
      </w:r>
      <w:r w:rsidRPr="00ED714D">
        <w:rPr>
          <w:rFonts w:ascii="Times New Roman" w:hAnsi="Times New Roman" w:cs="Times New Roman"/>
          <w:sz w:val="24"/>
          <w:szCs w:val="24"/>
        </w:rPr>
        <w:t xml:space="preserve"> that, on average, managers reported that Standardised Advertising Strategy and Sales Promotion is fairly high across these markets in the EU with Inter</w:t>
      </w:r>
      <w:r w:rsidR="00280E18">
        <w:rPr>
          <w:rFonts w:ascii="Times New Roman" w:hAnsi="Times New Roman" w:cs="Times New Roman"/>
          <w:sz w:val="24"/>
          <w:szCs w:val="24"/>
        </w:rPr>
        <w:t>net Promotion being the highest.</w:t>
      </w:r>
    </w:p>
    <w:p w:rsidR="00E67B60" w:rsidRDefault="00E67B60"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5E3CB2" w:rsidRDefault="005E3CB2"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E67B60" w:rsidRDefault="00E67B60"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E67B60" w:rsidRDefault="00E67B60"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F83CA2" w:rsidRPr="00ED714D" w:rsidRDefault="00E67B60" w:rsidP="00ED714D">
      <w:pPr>
        <w:widowControl w:val="0"/>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D8075D" w:rsidRPr="00ED714D">
        <w:rPr>
          <w:rFonts w:ascii="Times New Roman" w:hAnsi="Times New Roman" w:cs="Times New Roman"/>
          <w:b/>
          <w:sz w:val="24"/>
          <w:szCs w:val="24"/>
        </w:rPr>
        <w:t>Literature review and theory development</w:t>
      </w:r>
    </w:p>
    <w:p w:rsidR="00E67B60" w:rsidRDefault="00E67B60" w:rsidP="00ED714D">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F83CA2" w:rsidRPr="00ED714D" w:rsidRDefault="00F83CA2" w:rsidP="00ED714D">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A619CD" w:rsidRPr="00ED714D" w:rsidRDefault="00A619CD" w:rsidP="00ED714D">
      <w:pPr>
        <w:widowControl w:val="0"/>
        <w:autoSpaceDE w:val="0"/>
        <w:autoSpaceDN w:val="0"/>
        <w:adjustRightInd w:val="0"/>
        <w:spacing w:after="0" w:line="240" w:lineRule="auto"/>
        <w:jc w:val="both"/>
        <w:rPr>
          <w:rFonts w:ascii="Times New Roman" w:hAnsi="Times New Roman" w:cs="Times New Roman"/>
          <w:color w:val="000000"/>
          <w:sz w:val="24"/>
          <w:szCs w:val="24"/>
          <w:u w:val="single"/>
        </w:rPr>
      </w:pPr>
      <w:r w:rsidRPr="00ED714D">
        <w:rPr>
          <w:rFonts w:ascii="Times New Roman" w:hAnsi="Times New Roman" w:cs="Times New Roman"/>
          <w:color w:val="000000"/>
          <w:sz w:val="24"/>
          <w:szCs w:val="24"/>
          <w:u w:val="single"/>
        </w:rPr>
        <w:t>1.</w:t>
      </w:r>
      <w:r w:rsidR="00E67B60">
        <w:rPr>
          <w:rFonts w:ascii="Times New Roman" w:hAnsi="Times New Roman" w:cs="Times New Roman"/>
          <w:color w:val="000000"/>
          <w:sz w:val="24"/>
          <w:szCs w:val="24"/>
          <w:u w:val="single"/>
        </w:rPr>
        <w:t>1</w:t>
      </w:r>
      <w:r w:rsidRPr="00ED714D">
        <w:rPr>
          <w:rFonts w:ascii="Times New Roman" w:hAnsi="Times New Roman" w:cs="Times New Roman"/>
          <w:color w:val="000000"/>
          <w:sz w:val="24"/>
          <w:szCs w:val="24"/>
          <w:u w:val="single"/>
        </w:rPr>
        <w:tab/>
        <w:t>The Framework and Hypotheses Formulation</w:t>
      </w:r>
    </w:p>
    <w:p w:rsidR="00A619CD" w:rsidRPr="00ED714D" w:rsidRDefault="00A619CD"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9478E3" w:rsidRPr="009478E3" w:rsidRDefault="00A619CD" w:rsidP="009478E3">
      <w:pPr>
        <w:autoSpaceDE w:val="0"/>
        <w:autoSpaceDN w:val="0"/>
        <w:adjustRightInd w:val="0"/>
        <w:spacing w:after="0" w:line="240" w:lineRule="auto"/>
        <w:jc w:val="both"/>
        <w:rPr>
          <w:rFonts w:ascii="Verdana" w:hAnsi="Verdana" w:cs="TimesNewRoman"/>
          <w:sz w:val="20"/>
          <w:szCs w:val="20"/>
        </w:rPr>
      </w:pPr>
      <w:r w:rsidRPr="00ED714D">
        <w:rPr>
          <w:rFonts w:ascii="Times New Roman" w:hAnsi="Times New Roman" w:cs="Times New Roman"/>
          <w:color w:val="000000"/>
          <w:sz w:val="24"/>
          <w:szCs w:val="24"/>
        </w:rPr>
        <w:t xml:space="preserve">The framework of environmental variables and strategic factors in international promotion </w:t>
      </w:r>
      <w:r w:rsidR="009478E3">
        <w:rPr>
          <w:rFonts w:ascii="Times New Roman" w:hAnsi="Times New Roman" w:cs="Times New Roman"/>
          <w:color w:val="000000"/>
          <w:sz w:val="24"/>
          <w:szCs w:val="24"/>
        </w:rPr>
        <w:t xml:space="preserve">is </w:t>
      </w:r>
      <w:r w:rsidRPr="00ED714D">
        <w:rPr>
          <w:rFonts w:ascii="Times New Roman" w:hAnsi="Times New Roman" w:cs="Times New Roman"/>
          <w:color w:val="000000"/>
          <w:sz w:val="24"/>
          <w:szCs w:val="24"/>
        </w:rPr>
        <w:t xml:space="preserve">based on </w:t>
      </w:r>
      <w:r w:rsidR="009478E3">
        <w:rPr>
          <w:rFonts w:ascii="Times New Roman" w:hAnsi="Times New Roman" w:cs="Times New Roman"/>
          <w:color w:val="000000"/>
          <w:sz w:val="24"/>
          <w:szCs w:val="24"/>
        </w:rPr>
        <w:t>Global Marketing Strategy</w:t>
      </w:r>
      <w:r w:rsidRPr="00ED714D">
        <w:rPr>
          <w:rFonts w:ascii="Times New Roman" w:hAnsi="Times New Roman" w:cs="Times New Roman"/>
          <w:color w:val="000000"/>
          <w:sz w:val="24"/>
          <w:szCs w:val="24"/>
        </w:rPr>
        <w:t xml:space="preserve"> theory</w:t>
      </w:r>
      <w:r w:rsidR="009478E3">
        <w:rPr>
          <w:rFonts w:ascii="Times New Roman" w:hAnsi="Times New Roman" w:cs="Times New Roman"/>
          <w:color w:val="000000"/>
          <w:sz w:val="24"/>
          <w:szCs w:val="24"/>
        </w:rPr>
        <w:t xml:space="preserve"> (Referred to as GMS thereafter)</w:t>
      </w:r>
      <w:r w:rsidRPr="00ED714D">
        <w:rPr>
          <w:rFonts w:ascii="Times New Roman" w:hAnsi="Times New Roman" w:cs="Times New Roman"/>
          <w:color w:val="000000"/>
          <w:sz w:val="24"/>
          <w:szCs w:val="24"/>
        </w:rPr>
        <w:t xml:space="preserve">, aims to summarise the findings from the literature review (secondary data) in a visual and comprehensive way. </w:t>
      </w:r>
      <w:r w:rsidR="009478E3" w:rsidRPr="005747A9">
        <w:rPr>
          <w:rFonts w:ascii="Verdana" w:hAnsi="Verdana" w:cs="TimesNewRoman"/>
          <w:sz w:val="20"/>
          <w:szCs w:val="20"/>
        </w:rPr>
        <w:t xml:space="preserve"> </w:t>
      </w:r>
      <w:r w:rsidR="009478E3" w:rsidRPr="009478E3">
        <w:rPr>
          <w:rFonts w:ascii="Times New Roman" w:hAnsi="Times New Roman" w:cs="TimesNewRoman"/>
          <w:sz w:val="24"/>
          <w:szCs w:val="20"/>
        </w:rPr>
        <w:t>Zou and Cavusgil (2002) defined promotional standardisation as one of the GMS di</w:t>
      </w:r>
      <w:r w:rsidR="00EA340A">
        <w:rPr>
          <w:rFonts w:ascii="Times New Roman" w:hAnsi="Times New Roman" w:cs="TimesNewRoman"/>
          <w:sz w:val="24"/>
          <w:szCs w:val="20"/>
        </w:rPr>
        <w:t xml:space="preserve">mensions, the principle of ‘fit’ </w:t>
      </w:r>
      <w:r w:rsidR="009478E3" w:rsidRPr="009478E3">
        <w:rPr>
          <w:rFonts w:ascii="Times New Roman" w:hAnsi="Times New Roman" w:cs="TimesNewRoman"/>
          <w:sz w:val="24"/>
          <w:szCs w:val="20"/>
        </w:rPr>
        <w:t>between a firm’s strategy and its environment will be applicable to promotional management</w:t>
      </w:r>
      <w:r w:rsidR="009478E3">
        <w:rPr>
          <w:rFonts w:ascii="Times New Roman" w:hAnsi="Times New Roman" w:cs="TimesNewRoman"/>
          <w:sz w:val="24"/>
          <w:szCs w:val="20"/>
        </w:rPr>
        <w:t xml:space="preserve"> (Please see Appendix I)</w:t>
      </w:r>
    </w:p>
    <w:p w:rsidR="009478E3" w:rsidRDefault="009478E3"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9478E3" w:rsidRDefault="009478E3"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80E18" w:rsidRDefault="00A619CD" w:rsidP="00ED714D">
      <w:pPr>
        <w:widowControl w:val="0"/>
        <w:autoSpaceDE w:val="0"/>
        <w:autoSpaceDN w:val="0"/>
        <w:adjustRightInd w:val="0"/>
        <w:spacing w:after="0" w:line="240" w:lineRule="auto"/>
        <w:jc w:val="both"/>
        <w:rPr>
          <w:rFonts w:ascii="Times New Roman" w:hAnsi="Times New Roman" w:cs="Times New Roman"/>
          <w:sz w:val="24"/>
          <w:szCs w:val="24"/>
        </w:rPr>
      </w:pPr>
      <w:r w:rsidRPr="00ED714D">
        <w:rPr>
          <w:rFonts w:ascii="Times New Roman" w:hAnsi="Times New Roman" w:cs="Times New Roman"/>
          <w:color w:val="000000"/>
          <w:sz w:val="24"/>
          <w:szCs w:val="24"/>
        </w:rPr>
        <w:t>The impact on this level of standardisation promotion strategy is based on general promotion strategy decisions (Jobber 2007) and this is in line with the list compiled by (Zou and Cavusgil 2002)</w:t>
      </w:r>
      <w:r w:rsidR="00EA340A">
        <w:rPr>
          <w:rFonts w:ascii="Times New Roman" w:hAnsi="Times New Roman" w:cs="Times New Roman"/>
          <w:color w:val="000000"/>
          <w:sz w:val="24"/>
          <w:szCs w:val="24"/>
        </w:rPr>
        <w:t xml:space="preserve"> but looks at Advertising and Sales Promotion in greater depth to provide a contribution. It also</w:t>
      </w:r>
      <w:r w:rsidRPr="00ED714D">
        <w:rPr>
          <w:rFonts w:ascii="Times New Roman" w:hAnsi="Times New Roman" w:cs="Times New Roman"/>
          <w:color w:val="000000"/>
          <w:sz w:val="24"/>
          <w:szCs w:val="24"/>
        </w:rPr>
        <w:t xml:space="preserve"> includes the impact of the Internet on promotion</w:t>
      </w:r>
      <w:r w:rsidR="00EA340A">
        <w:rPr>
          <w:rFonts w:ascii="Times New Roman" w:hAnsi="Times New Roman" w:cs="Times New Roman"/>
          <w:color w:val="000000"/>
          <w:sz w:val="24"/>
          <w:szCs w:val="24"/>
        </w:rPr>
        <w:t xml:space="preserve"> to substantially update the model and provide the ultimate and valuable contribution</w:t>
      </w:r>
      <w:r w:rsidRPr="00ED714D">
        <w:rPr>
          <w:rFonts w:ascii="Times New Roman" w:hAnsi="Times New Roman" w:cs="Times New Roman"/>
          <w:color w:val="000000"/>
          <w:sz w:val="24"/>
          <w:szCs w:val="24"/>
        </w:rPr>
        <w:t xml:space="preserve">. It is based on the research findings and presents the main perspectives of the different schools of thought towards </w:t>
      </w:r>
      <w:r w:rsidR="00576CC6">
        <w:rPr>
          <w:rFonts w:ascii="Times New Roman" w:hAnsi="Times New Roman" w:cs="Times New Roman"/>
          <w:sz w:val="24"/>
          <w:szCs w:val="24"/>
        </w:rPr>
        <w:t>Standardisation in Promotion</w:t>
      </w:r>
      <w:r w:rsidR="005C3FA5">
        <w:rPr>
          <w:rFonts w:ascii="Times New Roman" w:hAnsi="Times New Roman" w:cs="Times New Roman"/>
          <w:sz w:val="24"/>
          <w:szCs w:val="24"/>
        </w:rPr>
        <w:t>.</w:t>
      </w:r>
    </w:p>
    <w:p w:rsidR="00280E18" w:rsidRDefault="00280E18" w:rsidP="00ED714D">
      <w:pPr>
        <w:widowControl w:val="0"/>
        <w:autoSpaceDE w:val="0"/>
        <w:autoSpaceDN w:val="0"/>
        <w:adjustRightInd w:val="0"/>
        <w:spacing w:after="0" w:line="240" w:lineRule="auto"/>
        <w:jc w:val="both"/>
        <w:rPr>
          <w:rFonts w:ascii="Times New Roman" w:hAnsi="Times New Roman" w:cs="Times New Roman"/>
          <w:sz w:val="24"/>
          <w:szCs w:val="24"/>
        </w:rPr>
      </w:pPr>
    </w:p>
    <w:p w:rsidR="00280E18" w:rsidRDefault="00280E18" w:rsidP="00ED714D">
      <w:pPr>
        <w:widowControl w:val="0"/>
        <w:autoSpaceDE w:val="0"/>
        <w:autoSpaceDN w:val="0"/>
        <w:adjustRightInd w:val="0"/>
        <w:spacing w:after="0" w:line="240" w:lineRule="auto"/>
        <w:jc w:val="both"/>
        <w:rPr>
          <w:rFonts w:ascii="Times New Roman" w:hAnsi="Times New Roman" w:cs="Times New Roman"/>
          <w:sz w:val="24"/>
          <w:szCs w:val="24"/>
        </w:rPr>
      </w:pPr>
    </w:p>
    <w:p w:rsidR="00A619CD" w:rsidRPr="00ED714D" w:rsidRDefault="00280E18"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This framework</w:t>
      </w:r>
      <w:r w:rsidR="00576CC6">
        <w:rPr>
          <w:rFonts w:ascii="Times New Roman" w:hAnsi="Times New Roman" w:cs="Times New Roman"/>
          <w:sz w:val="24"/>
          <w:szCs w:val="24"/>
        </w:rPr>
        <w:t xml:space="preserve"> (Please refer to Appendix II)</w:t>
      </w:r>
      <w:r>
        <w:rPr>
          <w:rFonts w:ascii="Times New Roman" w:hAnsi="Times New Roman" w:cs="Times New Roman"/>
          <w:sz w:val="24"/>
          <w:szCs w:val="24"/>
        </w:rPr>
        <w:t xml:space="preserve"> </w:t>
      </w:r>
      <w:r w:rsidR="00EA340A">
        <w:rPr>
          <w:rFonts w:ascii="Times New Roman" w:hAnsi="Times New Roman" w:cs="Times New Roman"/>
          <w:sz w:val="24"/>
          <w:szCs w:val="24"/>
        </w:rPr>
        <w:t>made</w:t>
      </w:r>
      <w:r w:rsidR="00A619CD" w:rsidRPr="00ED714D">
        <w:rPr>
          <w:rFonts w:ascii="Times New Roman" w:hAnsi="Times New Roman" w:cs="Times New Roman"/>
          <w:sz w:val="24"/>
          <w:szCs w:val="24"/>
        </w:rPr>
        <w:t xml:space="preserve"> possible two main stages in this research. It has allowed the researcher to formulate further hypotheses (P</w:t>
      </w:r>
      <w:r w:rsidR="00E67B60">
        <w:rPr>
          <w:rFonts w:ascii="Times New Roman" w:hAnsi="Times New Roman" w:cs="Times New Roman"/>
          <w:sz w:val="24"/>
          <w:szCs w:val="24"/>
        </w:rPr>
        <w:t>lease see section 1.2 below</w:t>
      </w:r>
      <w:r w:rsidR="00A619CD" w:rsidRPr="00ED714D">
        <w:rPr>
          <w:rFonts w:ascii="Times New Roman" w:hAnsi="Times New Roman" w:cs="Times New Roman"/>
          <w:sz w:val="24"/>
          <w:szCs w:val="24"/>
        </w:rPr>
        <w:t>). It also allow</w:t>
      </w:r>
      <w:r w:rsidR="00EA340A">
        <w:rPr>
          <w:rFonts w:ascii="Times New Roman" w:hAnsi="Times New Roman" w:cs="Times New Roman"/>
          <w:sz w:val="24"/>
          <w:szCs w:val="24"/>
        </w:rPr>
        <w:t>ed</w:t>
      </w:r>
      <w:r w:rsidR="00A619CD" w:rsidRPr="00ED714D">
        <w:rPr>
          <w:rFonts w:ascii="Times New Roman" w:hAnsi="Times New Roman" w:cs="Times New Roman"/>
          <w:sz w:val="24"/>
          <w:szCs w:val="24"/>
        </w:rPr>
        <w:t xml:space="preserve"> the design of the questionnaire to test these hypotheses and carry out the necessary empirical research and collection of primary data. It consists of the</w:t>
      </w:r>
      <w:r w:rsidR="00A619CD" w:rsidRPr="00ED714D">
        <w:rPr>
          <w:rFonts w:ascii="Times New Roman" w:hAnsi="Times New Roman" w:cs="Times New Roman"/>
          <w:color w:val="000000"/>
          <w:sz w:val="24"/>
          <w:szCs w:val="24"/>
        </w:rPr>
        <w:t xml:space="preserve"> variables of promotional standardisation and this conceptual model </w:t>
      </w:r>
      <w:r w:rsidR="00EA340A">
        <w:rPr>
          <w:rFonts w:ascii="Times New Roman" w:hAnsi="Times New Roman" w:cs="Times New Roman"/>
          <w:color w:val="000000"/>
          <w:sz w:val="24"/>
          <w:szCs w:val="24"/>
        </w:rPr>
        <w:t>was empirically tested by a</w:t>
      </w:r>
      <w:r w:rsidR="00A619CD" w:rsidRPr="00ED714D">
        <w:rPr>
          <w:rFonts w:ascii="Times New Roman" w:hAnsi="Times New Roman" w:cs="Times New Roman"/>
          <w:color w:val="000000"/>
          <w:sz w:val="24"/>
          <w:szCs w:val="24"/>
        </w:rPr>
        <w:t xml:space="preserve"> survey. This </w:t>
      </w:r>
      <w:r w:rsidR="00576CC6">
        <w:rPr>
          <w:rFonts w:ascii="Times New Roman" w:hAnsi="Times New Roman" w:cs="Times New Roman"/>
          <w:color w:val="000000"/>
          <w:sz w:val="24"/>
          <w:szCs w:val="24"/>
        </w:rPr>
        <w:t>framework</w:t>
      </w:r>
      <w:r w:rsidR="00A619CD" w:rsidRPr="00ED714D">
        <w:rPr>
          <w:rFonts w:ascii="Times New Roman" w:hAnsi="Times New Roman" w:cs="Times New Roman"/>
          <w:color w:val="000000"/>
          <w:sz w:val="24"/>
          <w:szCs w:val="24"/>
        </w:rPr>
        <w:t xml:space="preserve"> predicts that key environmental and strategic factors will affect the level of promotional standardisation across these 3 chosen countries. </w:t>
      </w:r>
    </w:p>
    <w:p w:rsidR="00E67B60" w:rsidRDefault="00E67B60"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619CD" w:rsidRPr="00ED714D" w:rsidRDefault="00A619CD"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619CD" w:rsidRPr="00E67B60" w:rsidRDefault="00E67B60" w:rsidP="00ED714D">
      <w:pPr>
        <w:widowControl w:val="0"/>
        <w:autoSpaceDE w:val="0"/>
        <w:autoSpaceDN w:val="0"/>
        <w:adjustRightInd w:val="0"/>
        <w:spacing w:after="0" w:line="240" w:lineRule="auto"/>
        <w:jc w:val="both"/>
        <w:rPr>
          <w:rFonts w:ascii="Times New Roman" w:hAnsi="Times New Roman" w:cs="Times New Roman"/>
          <w:sz w:val="24"/>
          <w:szCs w:val="24"/>
          <w:u w:val="single"/>
        </w:rPr>
      </w:pPr>
      <w:r w:rsidRPr="00E67B60">
        <w:rPr>
          <w:rFonts w:ascii="Times New Roman" w:hAnsi="Times New Roman" w:cs="Times New Roman"/>
          <w:sz w:val="24"/>
          <w:szCs w:val="24"/>
          <w:u w:val="single"/>
        </w:rPr>
        <w:t>1.2</w:t>
      </w:r>
      <w:r w:rsidR="00A619CD" w:rsidRPr="00E67B60">
        <w:rPr>
          <w:rFonts w:ascii="Times New Roman" w:hAnsi="Times New Roman" w:cs="Times New Roman"/>
          <w:sz w:val="24"/>
          <w:szCs w:val="24"/>
          <w:u w:val="single"/>
        </w:rPr>
        <w:tab/>
        <w:t>Conceptual Framework –Hypotheses and Key Authors</w:t>
      </w:r>
    </w:p>
    <w:p w:rsidR="00A619CD" w:rsidRPr="00ED714D" w:rsidRDefault="00A619CD" w:rsidP="00ED714D">
      <w:pPr>
        <w:widowControl w:val="0"/>
        <w:autoSpaceDE w:val="0"/>
        <w:autoSpaceDN w:val="0"/>
        <w:adjustRightInd w:val="0"/>
        <w:spacing w:line="240" w:lineRule="auto"/>
        <w:jc w:val="both"/>
        <w:rPr>
          <w:rFonts w:ascii="Times New Roman" w:hAnsi="Times New Roman" w:cs="Times New Roman"/>
          <w:sz w:val="24"/>
          <w:szCs w:val="24"/>
        </w:rPr>
      </w:pPr>
    </w:p>
    <w:p w:rsidR="00A619CD" w:rsidRPr="00ED714D" w:rsidRDefault="00A619CD" w:rsidP="00ED714D">
      <w:pPr>
        <w:widowControl w:val="0"/>
        <w:autoSpaceDE w:val="0"/>
        <w:autoSpaceDN w:val="0"/>
        <w:adjustRightInd w:val="0"/>
        <w:spacing w:line="240" w:lineRule="auto"/>
        <w:jc w:val="both"/>
        <w:rPr>
          <w:rFonts w:ascii="Times New Roman" w:hAnsi="Times New Roman" w:cs="Times New Roman"/>
          <w:sz w:val="24"/>
          <w:szCs w:val="24"/>
        </w:rPr>
      </w:pPr>
      <w:r w:rsidRPr="00ED714D">
        <w:rPr>
          <w:rFonts w:ascii="Times New Roman" w:hAnsi="Times New Roman" w:cs="Times New Roman"/>
          <w:sz w:val="24"/>
          <w:szCs w:val="24"/>
        </w:rPr>
        <w:t>H1 – The level of importance of promotion</w:t>
      </w:r>
      <w:r w:rsidR="00E67B60">
        <w:rPr>
          <w:rFonts w:ascii="Times New Roman" w:hAnsi="Times New Roman" w:cs="Times New Roman"/>
          <w:sz w:val="24"/>
          <w:szCs w:val="24"/>
        </w:rPr>
        <w:t>al</w:t>
      </w:r>
      <w:r w:rsidRPr="00ED714D">
        <w:rPr>
          <w:rFonts w:ascii="Times New Roman" w:hAnsi="Times New Roman" w:cs="Times New Roman"/>
          <w:sz w:val="24"/>
          <w:szCs w:val="24"/>
        </w:rPr>
        <w:t xml:space="preserve"> standardisation is dependent on environmental factors</w:t>
      </w:r>
      <w:r w:rsidRPr="00ED714D">
        <w:rPr>
          <w:rFonts w:ascii="Times New Roman" w:hAnsi="Times New Roman" w:cs="Times New Roman"/>
          <w:b/>
          <w:sz w:val="24"/>
          <w:szCs w:val="24"/>
        </w:rPr>
        <w:t xml:space="preserve"> (</w:t>
      </w:r>
      <w:r w:rsidRPr="00ED714D">
        <w:rPr>
          <w:rFonts w:ascii="Times New Roman" w:hAnsi="Times New Roman" w:cs="Times New Roman"/>
          <w:sz w:val="24"/>
          <w:szCs w:val="24"/>
        </w:rPr>
        <w:t>Zou and Cavusgil 2002)</w:t>
      </w:r>
      <w:r w:rsidR="00E67B60">
        <w:rPr>
          <w:rFonts w:ascii="Times New Roman" w:hAnsi="Times New Roman" w:cs="Times New Roman"/>
          <w:sz w:val="24"/>
          <w:szCs w:val="24"/>
        </w:rPr>
        <w:t>. These being</w:t>
      </w:r>
      <w:r w:rsidRPr="00ED714D">
        <w:rPr>
          <w:rFonts w:ascii="Times New Roman" w:hAnsi="Times New Roman" w:cs="Times New Roman"/>
          <w:sz w:val="24"/>
          <w:szCs w:val="24"/>
        </w:rPr>
        <w:t>: Advertising Infrastructure – (Samiee et al 2003); Market Harmonisation- (Samiee et al 2003); Level of Competition- (Samiee et al 2003)</w:t>
      </w:r>
    </w:p>
    <w:p w:rsidR="00A619CD" w:rsidRPr="00ED714D" w:rsidRDefault="00A619CD" w:rsidP="00ED714D">
      <w:pPr>
        <w:widowControl w:val="0"/>
        <w:autoSpaceDE w:val="0"/>
        <w:autoSpaceDN w:val="0"/>
        <w:adjustRightInd w:val="0"/>
        <w:spacing w:line="240" w:lineRule="auto"/>
        <w:jc w:val="both"/>
        <w:rPr>
          <w:rFonts w:ascii="Times New Roman" w:hAnsi="Times New Roman" w:cs="Times New Roman"/>
          <w:sz w:val="24"/>
          <w:szCs w:val="24"/>
        </w:rPr>
      </w:pPr>
      <w:r w:rsidRPr="00ED714D">
        <w:rPr>
          <w:rFonts w:ascii="Times New Roman" w:hAnsi="Times New Roman" w:cs="Times New Roman"/>
          <w:sz w:val="24"/>
          <w:szCs w:val="24"/>
        </w:rPr>
        <w:t xml:space="preserve">H2 - </w:t>
      </w:r>
      <w:r w:rsidRPr="00ED714D">
        <w:rPr>
          <w:rFonts w:ascii="Times New Roman" w:hAnsi="Times New Roman" w:cs="Times New Roman"/>
          <w:iCs/>
          <w:sz w:val="24"/>
          <w:szCs w:val="24"/>
        </w:rPr>
        <w:t>Firms that emphasize internal global strategic factors will pursue a higher degree of promotion standardisation</w:t>
      </w:r>
      <w:r w:rsidRPr="00ED714D">
        <w:rPr>
          <w:rFonts w:ascii="Times New Roman" w:hAnsi="Times New Roman" w:cs="Times New Roman"/>
          <w:sz w:val="24"/>
          <w:szCs w:val="24"/>
        </w:rPr>
        <w:t xml:space="preserve"> (Zou and Cavusgil 2002)</w:t>
      </w:r>
      <w:r w:rsidR="00E67B60">
        <w:rPr>
          <w:rFonts w:ascii="Times New Roman" w:hAnsi="Times New Roman" w:cs="Times New Roman"/>
          <w:sz w:val="24"/>
          <w:szCs w:val="24"/>
        </w:rPr>
        <w:t>. These being</w:t>
      </w:r>
      <w:r w:rsidRPr="00ED714D">
        <w:rPr>
          <w:rFonts w:ascii="Times New Roman" w:hAnsi="Times New Roman" w:cs="Times New Roman"/>
          <w:sz w:val="24"/>
          <w:szCs w:val="24"/>
        </w:rPr>
        <w:t>: Uniform Brand Image – Harris and Attour (2003), (De Mooij, 2005), (Keller, 2007), (Kapferer, 2008); Cost Savings- Duncan and Ramaprasad (1995); CMS – (Hassan et al 2003); Organisation Control – (Solberg, 2002)</w:t>
      </w:r>
    </w:p>
    <w:p w:rsidR="00A619CD" w:rsidRPr="00ED714D" w:rsidRDefault="00A619CD" w:rsidP="00ED714D">
      <w:pPr>
        <w:widowControl w:val="0"/>
        <w:autoSpaceDE w:val="0"/>
        <w:autoSpaceDN w:val="0"/>
        <w:adjustRightInd w:val="0"/>
        <w:spacing w:line="240" w:lineRule="auto"/>
        <w:jc w:val="both"/>
        <w:rPr>
          <w:rFonts w:ascii="Times New Roman" w:hAnsi="Times New Roman" w:cs="Times New Roman"/>
          <w:sz w:val="24"/>
          <w:szCs w:val="24"/>
        </w:rPr>
      </w:pPr>
      <w:r w:rsidRPr="00ED714D">
        <w:rPr>
          <w:rFonts w:ascii="Times New Roman" w:hAnsi="Times New Roman" w:cs="Times New Roman"/>
          <w:sz w:val="24"/>
          <w:szCs w:val="24"/>
        </w:rPr>
        <w:t>H3 –</w:t>
      </w:r>
      <w:r w:rsidRPr="00ED714D">
        <w:rPr>
          <w:rFonts w:ascii="Times New Roman" w:hAnsi="Times New Roman" w:cs="Times New Roman"/>
          <w:iCs/>
          <w:sz w:val="24"/>
          <w:szCs w:val="24"/>
        </w:rPr>
        <w:t>The larger the size of the subsidiary the higher the degree of promotion standardisation</w:t>
      </w:r>
      <w:r w:rsidRPr="00ED714D">
        <w:rPr>
          <w:rFonts w:ascii="Times New Roman" w:hAnsi="Times New Roman" w:cs="Times New Roman"/>
          <w:sz w:val="24"/>
          <w:szCs w:val="24"/>
        </w:rPr>
        <w:t xml:space="preserve"> (Samiee et al 2003).</w:t>
      </w:r>
    </w:p>
    <w:p w:rsidR="00A619CD" w:rsidRPr="00ED714D" w:rsidRDefault="00A619CD" w:rsidP="00ED714D">
      <w:pPr>
        <w:widowControl w:val="0"/>
        <w:autoSpaceDE w:val="0"/>
        <w:autoSpaceDN w:val="0"/>
        <w:adjustRightInd w:val="0"/>
        <w:spacing w:line="240" w:lineRule="auto"/>
        <w:jc w:val="both"/>
        <w:rPr>
          <w:rFonts w:ascii="Times New Roman" w:hAnsi="Times New Roman" w:cs="Times New Roman"/>
          <w:sz w:val="24"/>
          <w:szCs w:val="24"/>
        </w:rPr>
      </w:pPr>
      <w:r w:rsidRPr="00ED714D">
        <w:rPr>
          <w:rFonts w:ascii="Times New Roman" w:hAnsi="Times New Roman" w:cs="Times New Roman"/>
          <w:sz w:val="24"/>
          <w:szCs w:val="24"/>
        </w:rPr>
        <w:t xml:space="preserve">H4 - </w:t>
      </w:r>
      <w:r w:rsidRPr="00ED714D">
        <w:rPr>
          <w:rFonts w:ascii="Times New Roman" w:hAnsi="Times New Roman" w:cs="Times New Roman"/>
          <w:iCs/>
          <w:sz w:val="24"/>
          <w:szCs w:val="24"/>
        </w:rPr>
        <w:t>The more internationally experienced the company, the higher the degree of promotion standardisation (</w:t>
      </w:r>
      <w:r w:rsidRPr="00ED714D">
        <w:rPr>
          <w:rFonts w:ascii="Times New Roman" w:hAnsi="Times New Roman" w:cs="Times New Roman"/>
          <w:sz w:val="24"/>
          <w:szCs w:val="24"/>
        </w:rPr>
        <w:t>Zou and Cavusgil 2002).</w:t>
      </w:r>
    </w:p>
    <w:p w:rsidR="00A619CD" w:rsidRPr="00ED714D" w:rsidRDefault="00A619CD" w:rsidP="00ED714D">
      <w:pPr>
        <w:widowControl w:val="0"/>
        <w:autoSpaceDE w:val="0"/>
        <w:autoSpaceDN w:val="0"/>
        <w:adjustRightInd w:val="0"/>
        <w:spacing w:line="240" w:lineRule="auto"/>
        <w:jc w:val="both"/>
        <w:rPr>
          <w:rFonts w:ascii="Times New Roman" w:hAnsi="Times New Roman" w:cs="Times New Roman"/>
          <w:sz w:val="24"/>
          <w:szCs w:val="24"/>
        </w:rPr>
      </w:pPr>
      <w:r w:rsidRPr="00ED714D">
        <w:rPr>
          <w:rFonts w:ascii="Times New Roman" w:hAnsi="Times New Roman" w:cs="Times New Roman"/>
          <w:sz w:val="24"/>
          <w:szCs w:val="24"/>
        </w:rPr>
        <w:t>H5 –The nature of the product may be the most important factor in determining whether or not it is feasible to standardise promotion (Chandra et al 2002).</w:t>
      </w:r>
    </w:p>
    <w:p w:rsidR="00280E18" w:rsidRPr="005E3CB2" w:rsidRDefault="00A619CD" w:rsidP="005E3CB2">
      <w:pPr>
        <w:widowControl w:val="0"/>
        <w:autoSpaceDE w:val="0"/>
        <w:autoSpaceDN w:val="0"/>
        <w:adjustRightInd w:val="0"/>
        <w:spacing w:line="240" w:lineRule="auto"/>
        <w:jc w:val="both"/>
        <w:rPr>
          <w:rFonts w:ascii="Times New Roman" w:hAnsi="Times New Roman" w:cs="Times New Roman"/>
          <w:sz w:val="24"/>
          <w:szCs w:val="24"/>
        </w:rPr>
      </w:pPr>
      <w:r w:rsidRPr="00ED714D">
        <w:rPr>
          <w:rFonts w:ascii="Times New Roman" w:hAnsi="Times New Roman" w:cs="Times New Roman"/>
          <w:sz w:val="24"/>
          <w:szCs w:val="24"/>
        </w:rPr>
        <w:t>The level of promotional standardisation c</w:t>
      </w:r>
      <w:r w:rsidR="00E67B60">
        <w:rPr>
          <w:rFonts w:ascii="Times New Roman" w:hAnsi="Times New Roman" w:cs="Times New Roman"/>
          <w:sz w:val="24"/>
          <w:szCs w:val="24"/>
        </w:rPr>
        <w:t>omprises: Advertising Strategy</w:t>
      </w:r>
      <w:r w:rsidRPr="00ED714D">
        <w:rPr>
          <w:rFonts w:ascii="Times New Roman" w:hAnsi="Times New Roman" w:cs="Times New Roman"/>
          <w:sz w:val="24"/>
          <w:szCs w:val="24"/>
        </w:rPr>
        <w:t xml:space="preserve"> (Fastoso and Wh</w:t>
      </w:r>
      <w:r w:rsidR="00E67B60">
        <w:rPr>
          <w:rFonts w:ascii="Times New Roman" w:hAnsi="Times New Roman" w:cs="Times New Roman"/>
          <w:sz w:val="24"/>
          <w:szCs w:val="24"/>
        </w:rPr>
        <w:t>itelock 2005); Sales Promotion</w:t>
      </w:r>
      <w:r w:rsidRPr="00ED714D">
        <w:rPr>
          <w:rFonts w:ascii="Times New Roman" w:hAnsi="Times New Roman" w:cs="Times New Roman"/>
          <w:sz w:val="24"/>
          <w:szCs w:val="24"/>
        </w:rPr>
        <w:t xml:space="preserve"> (Hollensen,</w:t>
      </w:r>
      <w:r w:rsidR="00E67B60">
        <w:rPr>
          <w:rFonts w:ascii="Times New Roman" w:hAnsi="Times New Roman" w:cs="Times New Roman"/>
          <w:sz w:val="24"/>
          <w:szCs w:val="24"/>
        </w:rPr>
        <w:t xml:space="preserve"> 2007)</w:t>
      </w:r>
      <w:proofErr w:type="gramStart"/>
      <w:r w:rsidR="00E67B60">
        <w:rPr>
          <w:rFonts w:ascii="Times New Roman" w:hAnsi="Times New Roman" w:cs="Times New Roman"/>
          <w:sz w:val="24"/>
          <w:szCs w:val="24"/>
        </w:rPr>
        <w:t>;</w:t>
      </w:r>
      <w:proofErr w:type="gramEnd"/>
      <w:r w:rsidR="00E67B60">
        <w:rPr>
          <w:rFonts w:ascii="Times New Roman" w:hAnsi="Times New Roman" w:cs="Times New Roman"/>
          <w:sz w:val="24"/>
          <w:szCs w:val="24"/>
        </w:rPr>
        <w:t xml:space="preserve"> Internet Promotion </w:t>
      </w:r>
      <w:r w:rsidRPr="00ED714D">
        <w:rPr>
          <w:rFonts w:ascii="Times New Roman" w:hAnsi="Times New Roman" w:cs="Times New Roman"/>
          <w:sz w:val="24"/>
          <w:szCs w:val="24"/>
        </w:rPr>
        <w:t>(Constantinides and Fountain 2008).</w:t>
      </w:r>
    </w:p>
    <w:p w:rsidR="00ED714D" w:rsidRPr="00ED714D" w:rsidRDefault="00ED714D" w:rsidP="00ED714D">
      <w:pPr>
        <w:pStyle w:val="NormalWeb"/>
        <w:jc w:val="both"/>
        <w:rPr>
          <w:b/>
        </w:rPr>
      </w:pPr>
    </w:p>
    <w:p w:rsidR="008658AF" w:rsidRPr="00280E18" w:rsidRDefault="00464B3B" w:rsidP="00ED714D">
      <w:pPr>
        <w:pStyle w:val="NormalWeb"/>
        <w:jc w:val="both"/>
        <w:rPr>
          <w:b/>
        </w:rPr>
      </w:pPr>
      <w:r w:rsidRPr="00280E18">
        <w:rPr>
          <w:b/>
        </w:rPr>
        <w:t>2)</w:t>
      </w:r>
      <w:r w:rsidRPr="00280E18">
        <w:rPr>
          <w:b/>
        </w:rPr>
        <w:tab/>
      </w:r>
      <w:r w:rsidR="000E4957" w:rsidRPr="00280E18">
        <w:rPr>
          <w:b/>
        </w:rPr>
        <w:t>Empirical Method</w:t>
      </w:r>
    </w:p>
    <w:p w:rsidR="006B795E" w:rsidRDefault="006B795E" w:rsidP="00ED714D">
      <w:pPr>
        <w:pStyle w:val="NormalWeb"/>
        <w:jc w:val="both"/>
        <w:rPr>
          <w:color w:val="000000"/>
        </w:rPr>
      </w:pPr>
    </w:p>
    <w:p w:rsidR="003E0576" w:rsidRPr="00ED714D" w:rsidRDefault="006B795E" w:rsidP="00ED714D">
      <w:pPr>
        <w:pStyle w:val="NormalWeb"/>
        <w:jc w:val="both"/>
        <w:rPr>
          <w:color w:val="000000"/>
        </w:rPr>
      </w:pPr>
      <w:r>
        <w:rPr>
          <w:color w:val="000000"/>
        </w:rPr>
        <w:t>The empirical method</w:t>
      </w:r>
      <w:r w:rsidR="003E0576" w:rsidRPr="00ED714D">
        <w:rPr>
          <w:color w:val="000000"/>
        </w:rPr>
        <w:t xml:space="preserve"> drew on scales that Saimee </w:t>
      </w:r>
      <w:r w:rsidR="00D90BC5">
        <w:rPr>
          <w:color w:val="000000"/>
        </w:rPr>
        <w:t>et al</w:t>
      </w:r>
      <w:r w:rsidR="003E0576" w:rsidRPr="00ED714D">
        <w:rPr>
          <w:color w:val="000000"/>
        </w:rPr>
        <w:t xml:space="preserve"> (2003) and Laroche </w:t>
      </w:r>
      <w:r w:rsidR="00D90BC5">
        <w:rPr>
          <w:color w:val="000000"/>
        </w:rPr>
        <w:t>et al</w:t>
      </w:r>
      <w:r w:rsidR="003E0576" w:rsidRPr="00ED714D">
        <w:rPr>
          <w:color w:val="000000"/>
        </w:rPr>
        <w:t xml:space="preserve"> (2001) developed because these measured so</w:t>
      </w:r>
      <w:r>
        <w:rPr>
          <w:color w:val="000000"/>
        </w:rPr>
        <w:t xml:space="preserve">me similar constructs. After we </w:t>
      </w:r>
      <w:r w:rsidR="003E0576" w:rsidRPr="00ED714D">
        <w:rPr>
          <w:color w:val="000000"/>
        </w:rPr>
        <w:t>developed a full set of items, we sent the scales to bot</w:t>
      </w:r>
      <w:r>
        <w:rPr>
          <w:color w:val="000000"/>
        </w:rPr>
        <w:t>h practitioners and academics</w:t>
      </w:r>
      <w:r w:rsidR="003E0576" w:rsidRPr="00ED714D">
        <w:rPr>
          <w:color w:val="000000"/>
        </w:rPr>
        <w:t xml:space="preserve"> who were knowledgeable about international marketing topics. On</w:t>
      </w:r>
      <w:r>
        <w:rPr>
          <w:color w:val="000000"/>
        </w:rPr>
        <w:t xml:space="preserve"> the basis of their feedback, we</w:t>
      </w:r>
      <w:r w:rsidR="003E0576" w:rsidRPr="00ED714D">
        <w:rPr>
          <w:color w:val="000000"/>
        </w:rPr>
        <w:t xml:space="preserve"> modified some items and dropped others. </w:t>
      </w:r>
    </w:p>
    <w:p w:rsidR="003E0576" w:rsidRPr="00ED714D" w:rsidRDefault="003E0576" w:rsidP="00ED714D">
      <w:pPr>
        <w:pStyle w:val="NormalWeb"/>
        <w:jc w:val="both"/>
        <w:rPr>
          <w:color w:val="000000"/>
        </w:rPr>
      </w:pPr>
    </w:p>
    <w:p w:rsidR="00ED714D" w:rsidRPr="004425DE" w:rsidRDefault="003E0576" w:rsidP="004425DE">
      <w:pPr>
        <w:pStyle w:val="NormalWeb"/>
        <w:jc w:val="both"/>
        <w:rPr>
          <w:color w:val="000000"/>
        </w:rPr>
      </w:pPr>
      <w:r w:rsidRPr="00ED714D">
        <w:rPr>
          <w:color w:val="000000"/>
        </w:rPr>
        <w:t xml:space="preserve">The questionnaire focused on a set of theoretical constructs that are posited to be the principal antecedents of </w:t>
      </w:r>
      <w:r w:rsidR="00FD1326" w:rsidRPr="00ED714D">
        <w:rPr>
          <w:color w:val="000000"/>
        </w:rPr>
        <w:t>promotional</w:t>
      </w:r>
      <w:r w:rsidRPr="00ED714D">
        <w:rPr>
          <w:color w:val="000000"/>
        </w:rPr>
        <w:t xml:space="preserve"> standardi</w:t>
      </w:r>
      <w:r w:rsidR="00FD1326" w:rsidRPr="00ED714D">
        <w:rPr>
          <w:color w:val="000000"/>
        </w:rPr>
        <w:t>s</w:t>
      </w:r>
      <w:r w:rsidR="006B795E">
        <w:rPr>
          <w:color w:val="000000"/>
        </w:rPr>
        <w:t>ation decisions in Euro</w:t>
      </w:r>
      <w:r w:rsidRPr="00ED714D">
        <w:rPr>
          <w:color w:val="000000"/>
        </w:rPr>
        <w:t>pean markets. We assessed each construct on a mul</w:t>
      </w:r>
      <w:r w:rsidR="005C3FA5">
        <w:rPr>
          <w:color w:val="000000"/>
        </w:rPr>
        <w:t xml:space="preserve">ti-item measure </w:t>
      </w:r>
      <w:r w:rsidR="00DF5312">
        <w:rPr>
          <w:color w:val="000000"/>
        </w:rPr>
        <w:t>using a</w:t>
      </w:r>
      <w:r w:rsidR="006B795E">
        <w:rPr>
          <w:color w:val="000000"/>
        </w:rPr>
        <w:t xml:space="preserve">  five</w:t>
      </w:r>
      <w:r w:rsidRPr="00ED714D">
        <w:rPr>
          <w:color w:val="000000"/>
        </w:rPr>
        <w:t>-</w:t>
      </w:r>
      <w:r w:rsidR="00DF5312" w:rsidRPr="00ED714D">
        <w:rPr>
          <w:color w:val="000000"/>
        </w:rPr>
        <w:t>point semantic differential</w:t>
      </w:r>
      <w:r w:rsidRPr="00ED714D">
        <w:rPr>
          <w:color w:val="000000"/>
        </w:rPr>
        <w:t xml:space="preserve">  scale, ranging from “strongly disagree” (1) to “strongly agree” (</w:t>
      </w:r>
      <w:r w:rsidR="00FD1326" w:rsidRPr="00ED714D">
        <w:rPr>
          <w:color w:val="000000"/>
        </w:rPr>
        <w:t>5)</w:t>
      </w:r>
      <w:r w:rsidRPr="00ED714D">
        <w:rPr>
          <w:color w:val="000000"/>
        </w:rPr>
        <w:t>. In addition, we assessed th</w:t>
      </w:r>
      <w:r w:rsidR="006B795E">
        <w:rPr>
          <w:color w:val="000000"/>
        </w:rPr>
        <w:t>e subsidiary’s annual sales vol</w:t>
      </w:r>
      <w:r w:rsidRPr="00ED714D">
        <w:rPr>
          <w:color w:val="000000"/>
        </w:rPr>
        <w:t xml:space="preserve">ume and the parent company’s experience in international operations using ordinal scales. Finally, we measured the type of product advertised using a </w:t>
      </w:r>
      <w:r w:rsidR="00FD1326" w:rsidRPr="00ED714D">
        <w:rPr>
          <w:color w:val="000000"/>
        </w:rPr>
        <w:t>c</w:t>
      </w:r>
      <w:r w:rsidRPr="00ED714D">
        <w:rPr>
          <w:color w:val="000000"/>
        </w:rPr>
        <w:t>ategorical scale, which consisted of consumer durable goods, consumer nondurable goods, industrial goods, and</w:t>
      </w:r>
      <w:r w:rsidR="006B795E">
        <w:rPr>
          <w:color w:val="000000"/>
        </w:rPr>
        <w:t xml:space="preserve"> services. We directed all ques</w:t>
      </w:r>
      <w:r w:rsidRPr="00ED714D">
        <w:rPr>
          <w:color w:val="000000"/>
        </w:rPr>
        <w:t xml:space="preserve">tions specifically to executives </w:t>
      </w:r>
      <w:r w:rsidR="005C3FA5">
        <w:rPr>
          <w:color w:val="000000"/>
        </w:rPr>
        <w:t xml:space="preserve">of the MNCs’ subsidiaries, </w:t>
      </w:r>
      <w:r w:rsidR="00DF5312">
        <w:rPr>
          <w:color w:val="000000"/>
        </w:rPr>
        <w:t>which</w:t>
      </w:r>
      <w:r w:rsidR="005C3FA5">
        <w:rPr>
          <w:color w:val="000000"/>
        </w:rPr>
        <w:t xml:space="preserve"> </w:t>
      </w:r>
      <w:r w:rsidR="00DF5312" w:rsidRPr="00ED714D">
        <w:rPr>
          <w:color w:val="000000"/>
        </w:rPr>
        <w:t>we asked to provide ratings from the subsidiary’s</w:t>
      </w:r>
      <w:r w:rsidRPr="00ED714D">
        <w:rPr>
          <w:color w:val="000000"/>
        </w:rPr>
        <w:t xml:space="preserve"> standpoint. We sent the questionnaire to</w:t>
      </w:r>
      <w:r w:rsidR="006B795E">
        <w:rPr>
          <w:color w:val="000000"/>
        </w:rPr>
        <w:t xml:space="preserve"> selected advertising or market</w:t>
      </w:r>
      <w:r w:rsidRPr="00ED714D">
        <w:rPr>
          <w:color w:val="000000"/>
        </w:rPr>
        <w:t xml:space="preserve">ing executives of </w:t>
      </w:r>
      <w:r w:rsidR="00FD1326" w:rsidRPr="00ED714D">
        <w:rPr>
          <w:color w:val="000000"/>
        </w:rPr>
        <w:t>British</w:t>
      </w:r>
      <w:r w:rsidRPr="00ED714D">
        <w:rPr>
          <w:color w:val="000000"/>
        </w:rPr>
        <w:t xml:space="preserve"> </w:t>
      </w:r>
      <w:r w:rsidR="00FD1326" w:rsidRPr="00ED714D">
        <w:rPr>
          <w:color w:val="000000"/>
        </w:rPr>
        <w:t xml:space="preserve">MNC’s and their </w:t>
      </w:r>
      <w:r w:rsidRPr="00ED714D">
        <w:rPr>
          <w:color w:val="000000"/>
        </w:rPr>
        <w:t>subsidiaries in the United Kingdom, France,</w:t>
      </w:r>
      <w:r w:rsidR="00FD1326" w:rsidRPr="00ED714D">
        <w:rPr>
          <w:color w:val="000000"/>
        </w:rPr>
        <w:t xml:space="preserve"> and</w:t>
      </w:r>
      <w:r w:rsidR="006B795E">
        <w:rPr>
          <w:color w:val="000000"/>
        </w:rPr>
        <w:t xml:space="preserve"> Germany. We </w:t>
      </w:r>
      <w:r w:rsidRPr="00ED714D">
        <w:rPr>
          <w:color w:val="000000"/>
        </w:rPr>
        <w:t xml:space="preserve">selected  these  </w:t>
      </w:r>
      <w:r w:rsidR="00FD1326" w:rsidRPr="00ED714D">
        <w:rPr>
          <w:color w:val="000000"/>
        </w:rPr>
        <w:t>three</w:t>
      </w:r>
      <w:r w:rsidRPr="00ED714D">
        <w:rPr>
          <w:color w:val="000000"/>
        </w:rPr>
        <w:t xml:space="preserve">  countries  because  they  are among the largest national economies in Europe, because they have substantial advertising spending, and because of the practical problems in translating the questionnaires into additional languages</w:t>
      </w:r>
      <w:r w:rsidR="006B795E">
        <w:rPr>
          <w:color w:val="000000"/>
        </w:rPr>
        <w:t>.</w:t>
      </w:r>
      <w:r w:rsidRPr="00ED714D">
        <w:rPr>
          <w:color w:val="000000"/>
        </w:rPr>
        <w:t xml:space="preserve"> We chose firms from the </w:t>
      </w:r>
      <w:r w:rsidR="00FD1326" w:rsidRPr="00ED714D">
        <w:rPr>
          <w:color w:val="000000"/>
        </w:rPr>
        <w:t>Global Fortune</w:t>
      </w:r>
      <w:r w:rsidRPr="00ED714D">
        <w:rPr>
          <w:color w:val="000000"/>
        </w:rPr>
        <w:t xml:space="preserve"> 500 (</w:t>
      </w:r>
      <w:r w:rsidRPr="006B795E">
        <w:rPr>
          <w:iCs/>
          <w:color w:val="000000"/>
        </w:rPr>
        <w:t>For</w:t>
      </w:r>
      <w:r w:rsidR="00FD1326" w:rsidRPr="006B795E">
        <w:rPr>
          <w:iCs/>
          <w:color w:val="000000"/>
        </w:rPr>
        <w:t>tune</w:t>
      </w:r>
      <w:r w:rsidRPr="00ED714D">
        <w:rPr>
          <w:color w:val="000000"/>
        </w:rPr>
        <w:t xml:space="preserve"> 20</w:t>
      </w:r>
      <w:r w:rsidR="00FD1326" w:rsidRPr="00ED714D">
        <w:rPr>
          <w:color w:val="000000"/>
        </w:rPr>
        <w:t>10</w:t>
      </w:r>
      <w:r w:rsidRPr="00ED714D">
        <w:rPr>
          <w:color w:val="000000"/>
        </w:rPr>
        <w:t xml:space="preserve">). For each firm, were found local subsidiaries’ addresses in the </w:t>
      </w:r>
      <w:r w:rsidRPr="00ED714D">
        <w:rPr>
          <w:i/>
          <w:iCs/>
          <w:color w:val="000000"/>
        </w:rPr>
        <w:t>Directory</w:t>
      </w:r>
      <w:r w:rsidR="006B795E">
        <w:rPr>
          <w:i/>
          <w:iCs/>
          <w:color w:val="000000"/>
        </w:rPr>
        <w:t>,</w:t>
      </w:r>
      <w:r w:rsidR="006B795E">
        <w:rPr>
          <w:color w:val="000000"/>
        </w:rPr>
        <w:t xml:space="preserve"> to</w:t>
      </w:r>
      <w:r w:rsidRPr="00ED714D">
        <w:rPr>
          <w:color w:val="000000"/>
        </w:rPr>
        <w:t xml:space="preserve"> ensure accuracy, we checked each address </w:t>
      </w:r>
      <w:r w:rsidR="00DF5312" w:rsidRPr="00ED714D">
        <w:rPr>
          <w:color w:val="000000"/>
        </w:rPr>
        <w:t xml:space="preserve">identified in the directory on the </w:t>
      </w:r>
      <w:proofErr w:type="spellStart"/>
      <w:r w:rsidR="00DF5312" w:rsidRPr="00ED714D">
        <w:rPr>
          <w:color w:val="000000"/>
        </w:rPr>
        <w:t>Headquarter’s</w:t>
      </w:r>
      <w:proofErr w:type="spellEnd"/>
      <w:r w:rsidR="00DF5312" w:rsidRPr="00ED714D">
        <w:rPr>
          <w:color w:val="000000"/>
        </w:rPr>
        <w:t xml:space="preserve"> Internet</w:t>
      </w:r>
      <w:r w:rsidRPr="00ED714D">
        <w:rPr>
          <w:color w:val="000000"/>
        </w:rPr>
        <w:t xml:space="preserve"> </w:t>
      </w:r>
      <w:r w:rsidR="00DF5312" w:rsidRPr="00ED714D">
        <w:rPr>
          <w:color w:val="000000"/>
        </w:rPr>
        <w:t>home page</w:t>
      </w:r>
      <w:r w:rsidRPr="00ED714D">
        <w:rPr>
          <w:color w:val="000000"/>
        </w:rPr>
        <w:t>.</w:t>
      </w:r>
    </w:p>
    <w:p w:rsidR="00ED714D" w:rsidRPr="00ED714D" w:rsidRDefault="00ED714D" w:rsidP="00ED714D">
      <w:pPr>
        <w:widowControl w:val="0"/>
        <w:autoSpaceDE w:val="0"/>
        <w:autoSpaceDN w:val="0"/>
        <w:adjustRightInd w:val="0"/>
        <w:spacing w:line="240" w:lineRule="auto"/>
        <w:jc w:val="both"/>
        <w:rPr>
          <w:rFonts w:ascii="Times New Roman" w:hAnsi="Times New Roman" w:cs="Times New Roman"/>
          <w:b/>
          <w:sz w:val="24"/>
          <w:szCs w:val="24"/>
        </w:rPr>
      </w:pPr>
    </w:p>
    <w:p w:rsidR="00ED714D" w:rsidRPr="00ED714D" w:rsidRDefault="00ED714D" w:rsidP="00ED714D">
      <w:pPr>
        <w:widowControl w:val="0"/>
        <w:autoSpaceDE w:val="0"/>
        <w:autoSpaceDN w:val="0"/>
        <w:adjustRightInd w:val="0"/>
        <w:spacing w:line="240" w:lineRule="auto"/>
        <w:jc w:val="both"/>
        <w:rPr>
          <w:rFonts w:ascii="Times New Roman" w:hAnsi="Times New Roman" w:cs="Times New Roman"/>
          <w:b/>
          <w:sz w:val="24"/>
          <w:szCs w:val="24"/>
        </w:rPr>
      </w:pPr>
    </w:p>
    <w:p w:rsidR="003A7953" w:rsidRPr="00464B3B" w:rsidRDefault="00464B3B" w:rsidP="00ED714D">
      <w:pPr>
        <w:widowControl w:val="0"/>
        <w:autoSpaceDE w:val="0"/>
        <w:autoSpaceDN w:val="0"/>
        <w:adjustRightInd w:val="0"/>
        <w:spacing w:line="240" w:lineRule="auto"/>
        <w:jc w:val="both"/>
        <w:rPr>
          <w:rFonts w:ascii="Times New Roman" w:hAnsi="Times New Roman" w:cs="Times New Roman"/>
          <w:b/>
          <w:sz w:val="24"/>
          <w:szCs w:val="24"/>
          <w:u w:val="single"/>
        </w:rPr>
      </w:pPr>
      <w:r w:rsidRPr="00464B3B">
        <w:rPr>
          <w:rFonts w:ascii="Times New Roman" w:hAnsi="Times New Roman" w:cs="Times New Roman"/>
          <w:b/>
          <w:sz w:val="24"/>
          <w:szCs w:val="24"/>
          <w:u w:val="single"/>
        </w:rPr>
        <w:t>3)</w:t>
      </w:r>
      <w:r w:rsidRPr="00464B3B">
        <w:rPr>
          <w:rFonts w:ascii="Times New Roman" w:hAnsi="Times New Roman" w:cs="Times New Roman"/>
          <w:b/>
          <w:sz w:val="24"/>
          <w:szCs w:val="24"/>
          <w:u w:val="single"/>
        </w:rPr>
        <w:tab/>
        <w:t>Data Analysis</w:t>
      </w:r>
    </w:p>
    <w:p w:rsidR="00464B3B" w:rsidRDefault="00464B3B" w:rsidP="00ED714D">
      <w:pPr>
        <w:spacing w:after="0" w:line="240" w:lineRule="auto"/>
        <w:jc w:val="both"/>
        <w:rPr>
          <w:rFonts w:ascii="Times New Roman" w:eastAsia="Times New Roman" w:hAnsi="Times New Roman" w:cs="Times New Roman"/>
          <w:b/>
          <w:sz w:val="24"/>
          <w:szCs w:val="24"/>
          <w:lang w:eastAsia="en-GB"/>
        </w:rPr>
      </w:pPr>
    </w:p>
    <w:p w:rsidR="008A43D1" w:rsidRPr="00464B3B" w:rsidRDefault="00464B3B" w:rsidP="00ED714D">
      <w:pPr>
        <w:spacing w:after="0" w:line="240" w:lineRule="auto"/>
        <w:jc w:val="both"/>
        <w:rPr>
          <w:rFonts w:ascii="Times New Roman" w:eastAsia="Times New Roman" w:hAnsi="Times New Roman" w:cs="Times New Roman"/>
          <w:i/>
          <w:sz w:val="24"/>
          <w:szCs w:val="24"/>
          <w:lang w:eastAsia="en-GB"/>
        </w:rPr>
      </w:pPr>
      <w:r w:rsidRPr="00464B3B">
        <w:rPr>
          <w:rFonts w:ascii="Times New Roman" w:eastAsia="Times New Roman" w:hAnsi="Times New Roman" w:cs="Times New Roman"/>
          <w:i/>
          <w:sz w:val="24"/>
          <w:szCs w:val="24"/>
          <w:lang w:eastAsia="en-GB"/>
        </w:rPr>
        <w:t>3.1</w:t>
      </w:r>
      <w:r w:rsidRPr="00464B3B">
        <w:rPr>
          <w:rFonts w:ascii="Times New Roman" w:eastAsia="Times New Roman" w:hAnsi="Times New Roman" w:cs="Times New Roman"/>
          <w:i/>
          <w:sz w:val="24"/>
          <w:szCs w:val="24"/>
          <w:lang w:eastAsia="en-GB"/>
        </w:rPr>
        <w:tab/>
      </w:r>
      <w:r w:rsidR="008A43D1" w:rsidRPr="00464B3B">
        <w:rPr>
          <w:rFonts w:ascii="Times New Roman" w:eastAsia="Times New Roman" w:hAnsi="Times New Roman" w:cs="Times New Roman"/>
          <w:i/>
          <w:sz w:val="24"/>
          <w:szCs w:val="24"/>
          <w:lang w:eastAsia="en-GB"/>
        </w:rPr>
        <w:t xml:space="preserve">Descriptive Statistics </w:t>
      </w:r>
    </w:p>
    <w:p w:rsidR="008A43D1" w:rsidRPr="00ED714D" w:rsidRDefault="008A43D1" w:rsidP="00ED714D">
      <w:pPr>
        <w:spacing w:after="0" w:line="240" w:lineRule="auto"/>
        <w:jc w:val="both"/>
        <w:rPr>
          <w:rFonts w:ascii="Times New Roman" w:hAnsi="Times New Roman" w:cs="Times New Roman"/>
          <w:iCs/>
          <w:sz w:val="24"/>
          <w:szCs w:val="24"/>
        </w:rPr>
      </w:pPr>
    </w:p>
    <w:p w:rsidR="00B318DD" w:rsidRPr="00ED714D" w:rsidRDefault="00B318DD" w:rsidP="00ED714D">
      <w:pPr>
        <w:widowControl w:val="0"/>
        <w:autoSpaceDE w:val="0"/>
        <w:autoSpaceDN w:val="0"/>
        <w:adjustRightInd w:val="0"/>
        <w:spacing w:after="0" w:line="240" w:lineRule="auto"/>
        <w:jc w:val="both"/>
        <w:rPr>
          <w:rFonts w:ascii="Times New Roman" w:hAnsi="Times New Roman" w:cs="Times New Roman"/>
          <w:iCs/>
          <w:sz w:val="24"/>
          <w:szCs w:val="24"/>
        </w:rPr>
      </w:pPr>
      <w:r w:rsidRPr="00ED714D">
        <w:rPr>
          <w:rFonts w:ascii="Times New Roman" w:hAnsi="Times New Roman" w:cs="Times New Roman"/>
          <w:iCs/>
          <w:sz w:val="24"/>
          <w:szCs w:val="24"/>
        </w:rPr>
        <w:t xml:space="preserve">With regard to Environmental Factors: in Advertising Infrastructure </w:t>
      </w:r>
      <w:r w:rsidRPr="00ED714D">
        <w:rPr>
          <w:rFonts w:ascii="Times New Roman" w:hAnsi="Times New Roman" w:cs="Times New Roman"/>
          <w:color w:val="000000"/>
          <w:sz w:val="24"/>
          <w:szCs w:val="24"/>
        </w:rPr>
        <w:t xml:space="preserve">(Questions 5 – 7), we addressed whether managers perceive advertising conditions as being similar across the EU in terms of advertising infrastructure, market similarity, and the </w:t>
      </w:r>
      <w:r w:rsidR="00576CC6">
        <w:rPr>
          <w:rFonts w:ascii="Times New Roman" w:hAnsi="Times New Roman" w:cs="Times New Roman"/>
          <w:color w:val="000000"/>
          <w:sz w:val="24"/>
          <w:szCs w:val="24"/>
        </w:rPr>
        <w:t xml:space="preserve">level of competition. </w:t>
      </w:r>
      <w:r w:rsidR="00DF5312">
        <w:rPr>
          <w:rFonts w:ascii="Times New Roman" w:hAnsi="Times New Roman" w:cs="Times New Roman"/>
          <w:color w:val="000000"/>
          <w:sz w:val="24"/>
          <w:szCs w:val="24"/>
        </w:rPr>
        <w:t>As Appendix</w:t>
      </w:r>
      <w:r w:rsidR="00576CC6">
        <w:rPr>
          <w:rFonts w:ascii="Times New Roman" w:hAnsi="Times New Roman" w:cs="Times New Roman"/>
          <w:color w:val="000000"/>
          <w:sz w:val="24"/>
          <w:szCs w:val="24"/>
        </w:rPr>
        <w:t xml:space="preserve"> III shows</w:t>
      </w:r>
      <w:r w:rsidRPr="00ED714D">
        <w:rPr>
          <w:rFonts w:ascii="Times New Roman" w:hAnsi="Times New Roman" w:cs="Times New Roman"/>
          <w:color w:val="000000"/>
          <w:sz w:val="24"/>
          <w:szCs w:val="24"/>
        </w:rPr>
        <w:t xml:space="preserve">, firms gave fairly positive ratings (Mean = 3.74) for similarity of advertising infrastructure, a difference that is not statistically significant. In addition, the perceptions of Market Harmonisation (Questions 8 – 11) indicate that subsidiaries were both neutral toward this construct in a similar way (Mean = 3.81).  In addition, managers’ perceptions of the Level of Competition (Questions 12-14) across the EU (Mean = 4.79) is notably high, suggesting that the sample considered the EU market highly competitive. </w:t>
      </w:r>
    </w:p>
    <w:p w:rsidR="00B318DD" w:rsidRPr="00ED714D" w:rsidRDefault="00B318DD" w:rsidP="00ED714D">
      <w:pPr>
        <w:widowControl w:val="0"/>
        <w:autoSpaceDE w:val="0"/>
        <w:autoSpaceDN w:val="0"/>
        <w:adjustRightInd w:val="0"/>
        <w:spacing w:after="0" w:line="240" w:lineRule="auto"/>
        <w:rPr>
          <w:rFonts w:ascii="Times New Roman" w:hAnsi="Times New Roman" w:cs="Times New Roman"/>
          <w:color w:val="000000"/>
          <w:sz w:val="24"/>
          <w:szCs w:val="24"/>
        </w:rPr>
      </w:pPr>
    </w:p>
    <w:p w:rsidR="00576CC6" w:rsidRDefault="00576CC6"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318DD" w:rsidRPr="00ED714D" w:rsidRDefault="00B318DD"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D714D">
        <w:rPr>
          <w:rFonts w:ascii="Times New Roman" w:hAnsi="Times New Roman" w:cs="Times New Roman"/>
          <w:color w:val="000000"/>
          <w:sz w:val="24"/>
          <w:szCs w:val="24"/>
        </w:rPr>
        <w:t xml:space="preserve">With regard to Strategic Factors: we addressed motives for standardising advertising. Here, we focus on the importance of four primary advantages of standardisation based on prior research. The results reveal a high level of agreement with the need to create Uniform Brand Image (Questions 15-19) among respondents (Mean = 3.83). The mean for subsidiaries was higher for Cost Savings (Mean = 3.89) than for Uniform Brand Image.  This suggests that there is agreement with the statement amongst the sample; that is, firms believe that it is important to save costs (Questions 19-26) through the use of standardisation. </w:t>
      </w:r>
    </w:p>
    <w:p w:rsidR="00B318DD" w:rsidRPr="00ED714D" w:rsidRDefault="00B318DD"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318DD" w:rsidRPr="00ED714D" w:rsidRDefault="00B318DD"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D714D">
        <w:rPr>
          <w:rFonts w:ascii="Times New Roman" w:hAnsi="Times New Roman" w:cs="Times New Roman"/>
          <w:color w:val="000000"/>
          <w:sz w:val="24"/>
          <w:szCs w:val="24"/>
        </w:rPr>
        <w:t>For the desire to appeal to cross-market segments (Questions 24-26), the results show that firms gave ratings slightly above the midpoint of the scale for this dimension (Mean = 3.75). With regard to Organisational Control (Questions 27-30) this was also above the mid-point of the scale (Mean = 3.29) suggesting that centralisation is an important factor as to whether a firm standardises its promotional activities.</w:t>
      </w:r>
    </w:p>
    <w:p w:rsidR="00B318DD" w:rsidRPr="00ED714D" w:rsidRDefault="00B318DD"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318DD" w:rsidRPr="00ED714D" w:rsidRDefault="00B318DD"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364647" w:rsidRPr="00ED714D" w:rsidRDefault="00364647"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318DD" w:rsidRPr="00ED714D" w:rsidRDefault="00B318DD" w:rsidP="00ED714D">
      <w:pPr>
        <w:widowControl w:val="0"/>
        <w:autoSpaceDE w:val="0"/>
        <w:autoSpaceDN w:val="0"/>
        <w:adjustRightInd w:val="0"/>
        <w:spacing w:after="0" w:line="240" w:lineRule="auto"/>
        <w:jc w:val="both"/>
        <w:rPr>
          <w:rFonts w:ascii="Times New Roman" w:hAnsi="Times New Roman" w:cs="Times New Roman"/>
          <w:iCs/>
          <w:sz w:val="24"/>
          <w:szCs w:val="24"/>
        </w:rPr>
      </w:pPr>
      <w:r w:rsidRPr="00ED714D">
        <w:rPr>
          <w:rFonts w:ascii="Times New Roman" w:hAnsi="Times New Roman" w:cs="Times New Roman"/>
          <w:color w:val="000000"/>
          <w:sz w:val="24"/>
          <w:szCs w:val="24"/>
        </w:rPr>
        <w:t xml:space="preserve">In Advertising Strategy (Questions 30-36), we addressed the extent to which firms standardise strategic elements of advertising across the EU. Firms responded positively to these questions (Mean = 3.68).  In contrast, on the dimension of executional elements, the firms responded with a Mean of 3.36. This response leans toward the neutral part of the scale. Notably, it seems that firms report being slightly more likely to standardise strategy than executions. </w:t>
      </w:r>
    </w:p>
    <w:p w:rsidR="00B318DD" w:rsidRPr="00ED714D" w:rsidRDefault="00B318DD" w:rsidP="00ED714D">
      <w:pPr>
        <w:spacing w:after="0" w:line="240" w:lineRule="auto"/>
        <w:jc w:val="both"/>
        <w:rPr>
          <w:rFonts w:ascii="Times New Roman" w:hAnsi="Times New Roman" w:cs="Times New Roman"/>
          <w:iCs/>
          <w:sz w:val="24"/>
          <w:szCs w:val="24"/>
        </w:rPr>
      </w:pPr>
    </w:p>
    <w:p w:rsidR="00B318DD" w:rsidRPr="00ED714D" w:rsidRDefault="00B318DD"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D714D">
        <w:rPr>
          <w:rFonts w:ascii="Times New Roman" w:hAnsi="Times New Roman" w:cs="Times New Roman"/>
          <w:color w:val="000000"/>
          <w:sz w:val="24"/>
          <w:szCs w:val="24"/>
        </w:rPr>
        <w:t xml:space="preserve">In Sales Promotion Strategy (Questions 42-48), we addressed the extent to which firms standardise Sales Promotion across the EU. Firms responded positively to these questions (Mean = 3.43). </w:t>
      </w:r>
    </w:p>
    <w:p w:rsidR="00B318DD" w:rsidRPr="00ED714D" w:rsidRDefault="00B318DD"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318DD" w:rsidRPr="00ED714D" w:rsidRDefault="00B318DD" w:rsidP="004425DE">
      <w:pPr>
        <w:widowControl w:val="0"/>
        <w:autoSpaceDE w:val="0"/>
        <w:autoSpaceDN w:val="0"/>
        <w:adjustRightInd w:val="0"/>
        <w:spacing w:after="0" w:line="240" w:lineRule="auto"/>
        <w:jc w:val="both"/>
        <w:rPr>
          <w:rFonts w:ascii="Times New Roman" w:hAnsi="Times New Roman" w:cs="Times New Roman"/>
          <w:iCs/>
          <w:sz w:val="24"/>
          <w:szCs w:val="24"/>
        </w:rPr>
      </w:pPr>
      <w:r w:rsidRPr="00ED714D">
        <w:rPr>
          <w:rFonts w:ascii="Times New Roman" w:hAnsi="Times New Roman" w:cs="Times New Roman"/>
          <w:color w:val="000000"/>
          <w:sz w:val="24"/>
          <w:szCs w:val="24"/>
        </w:rPr>
        <w:t>On the dimension of Internet Promotion (Questions 49-58), the firms responded with a Mean of 3.98. This response is very positive. Notably, it seems that firms report being slightly more likely to standardise their Internet Promotion than Advertising Strategy/ Execution and Sales Promotion.</w:t>
      </w:r>
    </w:p>
    <w:p w:rsidR="00435000" w:rsidRPr="00ED714D" w:rsidRDefault="00435000" w:rsidP="00ED714D">
      <w:pPr>
        <w:widowControl w:val="0"/>
        <w:autoSpaceDE w:val="0"/>
        <w:autoSpaceDN w:val="0"/>
        <w:adjustRightInd w:val="0"/>
        <w:spacing w:after="0" w:line="240" w:lineRule="auto"/>
        <w:jc w:val="both"/>
        <w:rPr>
          <w:rFonts w:ascii="Times New Roman" w:hAnsi="Times New Roman" w:cs="Times New Roman"/>
          <w:b/>
          <w:iCs/>
          <w:sz w:val="24"/>
          <w:szCs w:val="24"/>
        </w:rPr>
      </w:pPr>
    </w:p>
    <w:p w:rsidR="002D5E25" w:rsidRDefault="002D5E25"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p>
    <w:p w:rsidR="00464B3B" w:rsidRDefault="00464B3B"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p>
    <w:p w:rsidR="00464B3B" w:rsidRDefault="00464B3B"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p>
    <w:p w:rsidR="00464B3B" w:rsidRPr="00464B3B" w:rsidRDefault="00464B3B" w:rsidP="00ED714D">
      <w:pPr>
        <w:widowControl w:val="0"/>
        <w:autoSpaceDE w:val="0"/>
        <w:autoSpaceDN w:val="0"/>
        <w:adjustRightInd w:val="0"/>
        <w:spacing w:after="0" w:line="240" w:lineRule="auto"/>
        <w:ind w:left="109"/>
        <w:jc w:val="both"/>
        <w:rPr>
          <w:rFonts w:ascii="Times New Roman" w:hAnsi="Times New Roman" w:cs="Times New Roman"/>
          <w:i/>
          <w:color w:val="000000"/>
          <w:sz w:val="24"/>
          <w:szCs w:val="24"/>
        </w:rPr>
      </w:pPr>
      <w:r w:rsidRPr="00464B3B">
        <w:rPr>
          <w:rFonts w:ascii="Times New Roman" w:hAnsi="Times New Roman" w:cs="Times New Roman"/>
          <w:i/>
          <w:color w:val="000000"/>
          <w:sz w:val="24"/>
          <w:szCs w:val="24"/>
        </w:rPr>
        <w:t>3.2</w:t>
      </w:r>
      <w:r w:rsidRPr="00464B3B">
        <w:rPr>
          <w:rFonts w:ascii="Times New Roman" w:hAnsi="Times New Roman" w:cs="Times New Roman"/>
          <w:i/>
          <w:color w:val="000000"/>
          <w:sz w:val="24"/>
          <w:szCs w:val="24"/>
        </w:rPr>
        <w:tab/>
        <w:t>Proposed structural model</w:t>
      </w:r>
    </w:p>
    <w:p w:rsidR="00464B3B" w:rsidRDefault="00464B3B"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p>
    <w:p w:rsidR="00B318DD" w:rsidRPr="00ED714D" w:rsidRDefault="003970B0"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r w:rsidRPr="00ED714D">
        <w:rPr>
          <w:rFonts w:ascii="Times New Roman" w:hAnsi="Times New Roman" w:cs="Times New Roman"/>
          <w:color w:val="000000"/>
          <w:sz w:val="24"/>
          <w:szCs w:val="24"/>
        </w:rPr>
        <w:t>T</w:t>
      </w:r>
      <w:r w:rsidR="00B318DD" w:rsidRPr="00ED714D">
        <w:rPr>
          <w:rFonts w:ascii="Times New Roman" w:hAnsi="Times New Roman" w:cs="Times New Roman"/>
          <w:color w:val="000000"/>
          <w:sz w:val="24"/>
          <w:szCs w:val="24"/>
        </w:rPr>
        <w:t>he proposed structural model</w:t>
      </w:r>
      <w:r w:rsidR="00576CC6">
        <w:rPr>
          <w:rFonts w:ascii="Times New Roman" w:hAnsi="Times New Roman" w:cs="Times New Roman"/>
          <w:color w:val="000000"/>
          <w:sz w:val="24"/>
          <w:szCs w:val="24"/>
        </w:rPr>
        <w:t xml:space="preserve"> (Please refer to Appendix IV)</w:t>
      </w:r>
      <w:r w:rsidR="00B318DD" w:rsidRPr="00ED714D">
        <w:rPr>
          <w:rFonts w:ascii="Times New Roman" w:hAnsi="Times New Roman" w:cs="Times New Roman"/>
          <w:color w:val="000000"/>
          <w:sz w:val="24"/>
          <w:szCs w:val="24"/>
        </w:rPr>
        <w:t xml:space="preserve"> was analyzed via AMOS 5.0 using the generalized least squares method (Hair et al 2009) Table presents a summary of the key parameters as well as ﬁt statistics for the proposed model. The x2 value suggests a good ﬁt, x2 = 327.67 (</w:t>
      </w:r>
      <w:r w:rsidR="00B318DD" w:rsidRPr="00ED714D">
        <w:rPr>
          <w:rFonts w:ascii="Times New Roman" w:hAnsi="Times New Roman" w:cs="Times New Roman"/>
          <w:i/>
          <w:iCs/>
          <w:color w:val="000000"/>
          <w:sz w:val="24"/>
          <w:szCs w:val="24"/>
        </w:rPr>
        <w:t>df</w:t>
      </w:r>
      <w:r w:rsidR="00B318DD" w:rsidRPr="00ED714D">
        <w:rPr>
          <w:rFonts w:ascii="Times New Roman" w:hAnsi="Times New Roman" w:cs="Times New Roman"/>
          <w:color w:val="000000"/>
          <w:sz w:val="24"/>
          <w:szCs w:val="24"/>
        </w:rPr>
        <w:t xml:space="preserve"> = 309, </w:t>
      </w:r>
      <w:r w:rsidR="00B318DD" w:rsidRPr="00ED714D">
        <w:rPr>
          <w:rFonts w:ascii="Times New Roman" w:hAnsi="Times New Roman" w:cs="Times New Roman"/>
          <w:i/>
          <w:iCs/>
          <w:color w:val="000000"/>
          <w:sz w:val="24"/>
          <w:szCs w:val="24"/>
        </w:rPr>
        <w:t>p</w:t>
      </w:r>
      <w:r w:rsidR="00B318DD" w:rsidRPr="00ED714D">
        <w:rPr>
          <w:rFonts w:ascii="Times New Roman" w:hAnsi="Times New Roman" w:cs="Times New Roman"/>
          <w:color w:val="000000"/>
          <w:sz w:val="24"/>
          <w:szCs w:val="24"/>
        </w:rPr>
        <w:t xml:space="preserve"> = 0.223), as do the ﬁt indexes, because CFI (Comparative Fit Index) and IFI (Incremental Fit Index) are above 0.90 and RMSEA (Root Mean Square Error) is lower than 0.08 (Hair et al 2009). </w:t>
      </w:r>
    </w:p>
    <w:p w:rsidR="00B318DD" w:rsidRPr="00ED714D" w:rsidRDefault="00B318DD"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p>
    <w:p w:rsidR="00B318DD" w:rsidRPr="00ED714D" w:rsidRDefault="00B318DD"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r w:rsidRPr="00ED714D">
        <w:rPr>
          <w:rFonts w:ascii="Times New Roman" w:hAnsi="Times New Roman" w:cs="Times New Roman"/>
          <w:color w:val="000000"/>
          <w:sz w:val="24"/>
          <w:szCs w:val="24"/>
        </w:rPr>
        <w:t xml:space="preserve">Hypotheses 1 and 2   address the inﬂuence of environmental factors and strategic factors on the level of standardization. The coefficient estimates indicate that the paths from environmental factors to the level of standardisation (standardised coefficient = 0.33), while the path from the strategic factors to the level of standardization (standardized coefficient = 0.71) were signiﬁcant at </w:t>
      </w:r>
      <w:r w:rsidRPr="00ED714D">
        <w:rPr>
          <w:rFonts w:ascii="Times New Roman" w:hAnsi="Times New Roman" w:cs="Times New Roman"/>
          <w:i/>
          <w:iCs/>
          <w:color w:val="000000"/>
          <w:sz w:val="24"/>
          <w:szCs w:val="24"/>
        </w:rPr>
        <w:t xml:space="preserve">p </w:t>
      </w:r>
      <w:r w:rsidRPr="00ED714D">
        <w:rPr>
          <w:rFonts w:ascii="Times New Roman" w:hAnsi="Times New Roman" w:cs="Times New Roman"/>
          <w:color w:val="000000"/>
          <w:sz w:val="24"/>
          <w:szCs w:val="24"/>
        </w:rPr>
        <w:t xml:space="preserve">&lt;0.05 and </w:t>
      </w:r>
      <w:r w:rsidRPr="00ED714D">
        <w:rPr>
          <w:rFonts w:ascii="Times New Roman" w:hAnsi="Times New Roman" w:cs="Times New Roman"/>
          <w:i/>
          <w:iCs/>
          <w:color w:val="000000"/>
          <w:sz w:val="24"/>
          <w:szCs w:val="24"/>
        </w:rPr>
        <w:t xml:space="preserve">p </w:t>
      </w:r>
      <w:r w:rsidRPr="00ED714D">
        <w:rPr>
          <w:rFonts w:ascii="Times New Roman" w:hAnsi="Times New Roman" w:cs="Times New Roman"/>
          <w:color w:val="000000"/>
          <w:sz w:val="24"/>
          <w:szCs w:val="24"/>
        </w:rPr>
        <w:t>&lt;0.001 respectively. Thus, Hypotheses 1 and 2 are supported by the results.</w:t>
      </w:r>
    </w:p>
    <w:p w:rsidR="00B318DD" w:rsidRPr="00ED714D" w:rsidRDefault="00B318DD"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p>
    <w:p w:rsidR="004425DE" w:rsidRDefault="004425DE"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p>
    <w:p w:rsidR="004425DE" w:rsidRDefault="004425DE"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p>
    <w:p w:rsidR="00B318DD" w:rsidRPr="00ED714D" w:rsidRDefault="00B318DD"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r w:rsidRPr="00ED714D">
        <w:rPr>
          <w:rFonts w:ascii="Times New Roman" w:hAnsi="Times New Roman" w:cs="Times New Roman"/>
          <w:color w:val="000000"/>
          <w:sz w:val="24"/>
          <w:szCs w:val="24"/>
        </w:rPr>
        <w:t xml:space="preserve">Hypotheses 3 and 4 relate to the effect of the annual sales volume of the company and international operations, respectively, on advertising standardisation. The predictions were that the larger the size and the more experience in international operations, the more likely it is for MNCs to standardise promotion across the markets. The results show that at </w:t>
      </w:r>
      <w:r w:rsidRPr="00ED714D">
        <w:rPr>
          <w:rFonts w:ascii="Times New Roman" w:hAnsi="Times New Roman" w:cs="Times New Roman"/>
          <w:i/>
          <w:iCs/>
          <w:color w:val="000000"/>
          <w:sz w:val="24"/>
          <w:szCs w:val="24"/>
        </w:rPr>
        <w:t>p</w:t>
      </w:r>
      <w:r w:rsidRPr="00ED714D">
        <w:rPr>
          <w:rFonts w:ascii="Times New Roman" w:hAnsi="Times New Roman" w:cs="Times New Roman"/>
          <w:color w:val="000000"/>
          <w:sz w:val="24"/>
          <w:szCs w:val="24"/>
        </w:rPr>
        <w:t xml:space="preserve"> &lt; 0.05, the path from the annual sales volume of the company (standardized coefficient = 0.16) was signiﬁcant, as well as the path from international experience. These estimates indicate that H3 and H4 were supported.</w:t>
      </w:r>
    </w:p>
    <w:p w:rsidR="00B318DD" w:rsidRPr="00ED714D" w:rsidRDefault="00B318DD" w:rsidP="00ED714D">
      <w:pPr>
        <w:widowControl w:val="0"/>
        <w:autoSpaceDE w:val="0"/>
        <w:autoSpaceDN w:val="0"/>
        <w:adjustRightInd w:val="0"/>
        <w:spacing w:after="0" w:line="240" w:lineRule="auto"/>
        <w:ind w:left="109"/>
        <w:jc w:val="both"/>
        <w:rPr>
          <w:rFonts w:ascii="Times New Roman" w:hAnsi="Times New Roman" w:cs="Times New Roman"/>
          <w:color w:val="000000"/>
          <w:sz w:val="24"/>
          <w:szCs w:val="24"/>
        </w:rPr>
      </w:pPr>
    </w:p>
    <w:p w:rsidR="00280E18" w:rsidRPr="004425DE" w:rsidRDefault="00B318DD" w:rsidP="004425DE">
      <w:pPr>
        <w:widowControl w:val="0"/>
        <w:autoSpaceDE w:val="0"/>
        <w:autoSpaceDN w:val="0"/>
        <w:adjustRightInd w:val="0"/>
        <w:spacing w:after="0" w:line="240" w:lineRule="auto"/>
        <w:ind w:left="109"/>
        <w:jc w:val="both"/>
        <w:rPr>
          <w:rFonts w:ascii="Times New Roman" w:eastAsia="Times New Roman" w:hAnsi="Times New Roman" w:cs="Times New Roman"/>
          <w:sz w:val="24"/>
          <w:szCs w:val="24"/>
          <w:lang w:eastAsia="en-GB"/>
        </w:rPr>
      </w:pPr>
      <w:r w:rsidRPr="00ED714D">
        <w:rPr>
          <w:rFonts w:ascii="Times New Roman" w:hAnsi="Times New Roman" w:cs="Times New Roman"/>
          <w:color w:val="000000"/>
          <w:sz w:val="24"/>
          <w:szCs w:val="24"/>
        </w:rPr>
        <w:t xml:space="preserve">Hypothesis 5 relates to whether the nature of the product has an effect on promotional standardisation. The predictions were that industrial goods would be more prone to standardisation than consumer goods with regard to promotional strategy. Our results show that at </w:t>
      </w:r>
      <w:r w:rsidRPr="00ED714D">
        <w:rPr>
          <w:rFonts w:ascii="Times New Roman" w:hAnsi="Times New Roman" w:cs="Times New Roman"/>
          <w:i/>
          <w:iCs/>
          <w:color w:val="000000"/>
          <w:sz w:val="24"/>
          <w:szCs w:val="24"/>
        </w:rPr>
        <w:t>p</w:t>
      </w:r>
      <w:r w:rsidRPr="00ED714D">
        <w:rPr>
          <w:rFonts w:ascii="Times New Roman" w:hAnsi="Times New Roman" w:cs="Times New Roman"/>
          <w:color w:val="000000"/>
          <w:sz w:val="24"/>
          <w:szCs w:val="24"/>
        </w:rPr>
        <w:t xml:space="preserve"> &lt; .05, the path from the nature of the product (standardized coefficient = .55) was signiﬁcant. These estimates indicate that H5 is </w:t>
      </w:r>
      <w:r w:rsidR="005C3FA5">
        <w:rPr>
          <w:rFonts w:ascii="Times New Roman" w:hAnsi="Times New Roman" w:cs="Times New Roman"/>
          <w:color w:val="000000"/>
          <w:sz w:val="24"/>
          <w:szCs w:val="24"/>
        </w:rPr>
        <w:t>supported.</w:t>
      </w:r>
    </w:p>
    <w:p w:rsidR="00280E18" w:rsidRDefault="00280E18"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280E18" w:rsidRDefault="00280E18"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280E18" w:rsidRDefault="00280E18"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280E18" w:rsidRDefault="00280E18"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280E18" w:rsidRDefault="00280E18"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9437FA" w:rsidRPr="00280E18" w:rsidRDefault="00280E18" w:rsidP="00ED714D">
      <w:pPr>
        <w:widowControl w:val="0"/>
        <w:autoSpaceDE w:val="0"/>
        <w:autoSpaceDN w:val="0"/>
        <w:adjustRightInd w:val="0"/>
        <w:spacing w:after="0" w:line="240" w:lineRule="auto"/>
        <w:jc w:val="both"/>
        <w:rPr>
          <w:rFonts w:ascii="Times New Roman" w:hAnsi="Times New Roman" w:cs="Times New Roman"/>
          <w:b/>
          <w:sz w:val="24"/>
          <w:szCs w:val="24"/>
          <w:u w:val="single"/>
        </w:rPr>
      </w:pPr>
      <w:r w:rsidRPr="00280E18">
        <w:rPr>
          <w:rFonts w:ascii="Times New Roman" w:hAnsi="Times New Roman" w:cs="Times New Roman"/>
          <w:b/>
          <w:sz w:val="24"/>
          <w:szCs w:val="24"/>
          <w:u w:val="single"/>
        </w:rPr>
        <w:t>4)</w:t>
      </w:r>
      <w:r w:rsidRPr="00280E18">
        <w:rPr>
          <w:rFonts w:ascii="Times New Roman" w:hAnsi="Times New Roman" w:cs="Times New Roman"/>
          <w:b/>
          <w:sz w:val="24"/>
          <w:szCs w:val="24"/>
          <w:u w:val="single"/>
        </w:rPr>
        <w:tab/>
      </w:r>
      <w:r w:rsidR="009437FA" w:rsidRPr="00280E18">
        <w:rPr>
          <w:rFonts w:ascii="Times New Roman" w:hAnsi="Times New Roman" w:cs="Times New Roman"/>
          <w:b/>
          <w:sz w:val="24"/>
          <w:szCs w:val="24"/>
          <w:u w:val="single"/>
        </w:rPr>
        <w:t>Discussion</w:t>
      </w:r>
      <w:r w:rsidR="007C0879" w:rsidRPr="00280E18">
        <w:rPr>
          <w:rFonts w:ascii="Times New Roman" w:hAnsi="Times New Roman" w:cs="Times New Roman"/>
          <w:b/>
          <w:sz w:val="24"/>
          <w:szCs w:val="24"/>
          <w:u w:val="single"/>
        </w:rPr>
        <w:t xml:space="preserve"> and Conclusion</w:t>
      </w:r>
    </w:p>
    <w:p w:rsidR="009437FA" w:rsidRPr="00ED714D" w:rsidRDefault="009437FA" w:rsidP="00ED714D">
      <w:pPr>
        <w:widowControl w:val="0"/>
        <w:autoSpaceDE w:val="0"/>
        <w:autoSpaceDN w:val="0"/>
        <w:adjustRightInd w:val="0"/>
        <w:spacing w:after="0" w:line="240" w:lineRule="auto"/>
        <w:jc w:val="both"/>
        <w:rPr>
          <w:rFonts w:ascii="Times New Roman" w:hAnsi="Times New Roman" w:cs="Times New Roman"/>
          <w:b/>
          <w:sz w:val="24"/>
          <w:szCs w:val="24"/>
        </w:rPr>
      </w:pPr>
    </w:p>
    <w:p w:rsidR="00B45FD7" w:rsidRPr="00ED714D" w:rsidRDefault="00B45FD7"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D714D">
        <w:rPr>
          <w:rFonts w:ascii="Times New Roman" w:hAnsi="Times New Roman" w:cs="Times New Roman"/>
          <w:sz w:val="24"/>
          <w:szCs w:val="24"/>
        </w:rPr>
        <w:t xml:space="preserve">Hypothesis One (H1) of this research looked at the extent to which MNC’S and Advertising Agencies perceive there to be a similarity of </w:t>
      </w:r>
      <w:r w:rsidRPr="00ED714D">
        <w:rPr>
          <w:rFonts w:ascii="Times New Roman" w:hAnsi="Times New Roman" w:cs="Times New Roman"/>
          <w:color w:val="000000"/>
          <w:sz w:val="24"/>
          <w:szCs w:val="24"/>
        </w:rPr>
        <w:t>advertising infrastructure, market harmonisation and level of competition a</w:t>
      </w:r>
      <w:r w:rsidRPr="00ED714D">
        <w:rPr>
          <w:rFonts w:ascii="Times New Roman" w:hAnsi="Times New Roman" w:cs="Times New Roman"/>
          <w:sz w:val="24"/>
          <w:szCs w:val="24"/>
        </w:rPr>
        <w:t xml:space="preserve">cross these 3 countries. </w:t>
      </w:r>
      <w:r w:rsidRPr="00ED714D">
        <w:rPr>
          <w:rFonts w:ascii="Times New Roman" w:hAnsi="Times New Roman" w:cs="Times New Roman"/>
          <w:color w:val="000000"/>
          <w:sz w:val="24"/>
          <w:szCs w:val="24"/>
        </w:rPr>
        <w:t xml:space="preserve">Therefore, given the positive perceptions of the EU as a single market, it is not surprising that firms indicate a fairly strong agreement related to standardising advertising strategy/executions, sales promotion and internet promotion.  </w:t>
      </w:r>
    </w:p>
    <w:p w:rsidR="001B4651" w:rsidRPr="00ED714D" w:rsidRDefault="001B4651" w:rsidP="00ED714D">
      <w:pPr>
        <w:widowControl w:val="0"/>
        <w:autoSpaceDE w:val="0"/>
        <w:autoSpaceDN w:val="0"/>
        <w:adjustRightInd w:val="0"/>
        <w:spacing w:after="0" w:line="240" w:lineRule="auto"/>
        <w:jc w:val="both"/>
        <w:rPr>
          <w:rFonts w:ascii="Times New Roman" w:hAnsi="Times New Roman" w:cs="Times New Roman"/>
          <w:sz w:val="24"/>
          <w:szCs w:val="24"/>
        </w:rPr>
      </w:pPr>
    </w:p>
    <w:p w:rsidR="002E42DC" w:rsidRPr="00ED714D" w:rsidRDefault="002E42DC"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D714D">
        <w:rPr>
          <w:rFonts w:ascii="Times New Roman" w:hAnsi="Times New Roman" w:cs="Times New Roman"/>
          <w:sz w:val="24"/>
          <w:szCs w:val="24"/>
        </w:rPr>
        <w:t>Hypothesis Two (H2) looked at whether these MNCs and Agencies believe that standardisation is associated with specific benefits.</w:t>
      </w:r>
      <w:r w:rsidRPr="00ED714D">
        <w:rPr>
          <w:rFonts w:ascii="Times New Roman" w:hAnsi="Times New Roman" w:cs="Times New Roman"/>
          <w:color w:val="000000"/>
          <w:sz w:val="24"/>
          <w:szCs w:val="24"/>
        </w:rPr>
        <w:t xml:space="preserve"> These findings may assume that, in general, firms who conduct promotion across these markets in the EU would be well advised to standardise their promotional strategies. </w:t>
      </w:r>
    </w:p>
    <w:p w:rsidR="00280E18" w:rsidRDefault="00280E18"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3970B0" w:rsidRPr="00ED714D" w:rsidRDefault="003970B0" w:rsidP="00ED714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415BE9" w:rsidRPr="00ED714D" w:rsidRDefault="007C0879" w:rsidP="00ED714D">
      <w:pPr>
        <w:autoSpaceDE w:val="0"/>
        <w:autoSpaceDN w:val="0"/>
        <w:adjustRightInd w:val="0"/>
        <w:spacing w:after="0" w:line="240" w:lineRule="auto"/>
        <w:jc w:val="both"/>
        <w:rPr>
          <w:rFonts w:ascii="Times New Roman" w:hAnsi="Times New Roman" w:cs="Times New Roman"/>
          <w:color w:val="000000"/>
          <w:sz w:val="24"/>
          <w:szCs w:val="24"/>
        </w:rPr>
      </w:pPr>
      <w:r w:rsidRPr="00ED714D">
        <w:rPr>
          <w:rFonts w:ascii="Times New Roman" w:hAnsi="Times New Roman" w:cs="Times New Roman"/>
          <w:color w:val="000000"/>
          <w:sz w:val="24"/>
          <w:szCs w:val="24"/>
        </w:rPr>
        <w:t>Hypothesis 3</w:t>
      </w:r>
      <w:r w:rsidR="00280E18">
        <w:rPr>
          <w:rFonts w:ascii="Times New Roman" w:hAnsi="Times New Roman" w:cs="Times New Roman"/>
          <w:color w:val="000000"/>
          <w:sz w:val="24"/>
          <w:szCs w:val="24"/>
        </w:rPr>
        <w:t xml:space="preserve"> (H3)</w:t>
      </w:r>
      <w:r w:rsidRPr="00ED714D">
        <w:rPr>
          <w:rFonts w:ascii="Times New Roman" w:hAnsi="Times New Roman" w:cs="Times New Roman"/>
          <w:color w:val="000000"/>
          <w:sz w:val="24"/>
          <w:szCs w:val="24"/>
        </w:rPr>
        <w:t xml:space="preserve"> of this research</w:t>
      </w:r>
      <w:r w:rsidR="00E41212" w:rsidRPr="00ED714D">
        <w:rPr>
          <w:rFonts w:ascii="Times New Roman" w:hAnsi="Times New Roman" w:cs="Times New Roman"/>
          <w:color w:val="000000"/>
          <w:sz w:val="24"/>
          <w:szCs w:val="24"/>
        </w:rPr>
        <w:t xml:space="preserve"> looked at the</w:t>
      </w:r>
      <w:r w:rsidR="00415BE9" w:rsidRPr="00ED714D">
        <w:rPr>
          <w:rFonts w:ascii="Times New Roman" w:hAnsi="Times New Roman" w:cs="Times New Roman"/>
          <w:color w:val="000000"/>
          <w:sz w:val="24"/>
          <w:szCs w:val="24"/>
        </w:rPr>
        <w:t xml:space="preserve"> literature by</w:t>
      </w:r>
      <w:r w:rsidR="00415BE9" w:rsidRPr="00ED714D">
        <w:rPr>
          <w:rFonts w:ascii="Times New Roman" w:hAnsi="Times New Roman" w:cs="Times New Roman"/>
          <w:sz w:val="24"/>
          <w:szCs w:val="24"/>
        </w:rPr>
        <w:t xml:space="preserve"> Samiee et al (2003), that research on international business suggests that firms with higher sales volume are more likely to expand into foreign markets and to have </w:t>
      </w:r>
      <w:r w:rsidR="00280E18">
        <w:rPr>
          <w:rFonts w:ascii="Times New Roman" w:hAnsi="Times New Roman" w:cs="Times New Roman"/>
          <w:sz w:val="24"/>
          <w:szCs w:val="24"/>
        </w:rPr>
        <w:t>a standardised worldwide image.</w:t>
      </w:r>
      <w:r w:rsidR="00415BE9" w:rsidRPr="00ED714D">
        <w:rPr>
          <w:rFonts w:ascii="Times New Roman" w:hAnsi="Times New Roman" w:cs="Times New Roman"/>
          <w:sz w:val="24"/>
          <w:szCs w:val="24"/>
        </w:rPr>
        <w:t xml:space="preserve"> Thus, GMS theory would identify large firm size as an internal factor that is consistent with standardisation. The results </w:t>
      </w:r>
      <w:r w:rsidR="00415BE9" w:rsidRPr="00ED714D">
        <w:rPr>
          <w:rFonts w:ascii="Times New Roman" w:hAnsi="Times New Roman" w:cs="Times New Roman"/>
          <w:color w:val="000000"/>
          <w:sz w:val="24"/>
          <w:szCs w:val="24"/>
        </w:rPr>
        <w:t xml:space="preserve">support the effect of higher sales volume. </w:t>
      </w:r>
    </w:p>
    <w:p w:rsidR="00415BE9" w:rsidRPr="00ED714D" w:rsidRDefault="00415BE9" w:rsidP="00ED714D">
      <w:pPr>
        <w:autoSpaceDE w:val="0"/>
        <w:autoSpaceDN w:val="0"/>
        <w:adjustRightInd w:val="0"/>
        <w:spacing w:after="0" w:line="240" w:lineRule="auto"/>
        <w:jc w:val="both"/>
        <w:rPr>
          <w:rFonts w:ascii="Times New Roman" w:hAnsi="Times New Roman" w:cs="Times New Roman"/>
          <w:b/>
          <w:color w:val="000000"/>
          <w:sz w:val="24"/>
          <w:szCs w:val="24"/>
        </w:rPr>
      </w:pPr>
    </w:p>
    <w:p w:rsidR="00415BE9" w:rsidRPr="00ED714D" w:rsidRDefault="00E41212" w:rsidP="00ED714D">
      <w:pPr>
        <w:autoSpaceDE w:val="0"/>
        <w:autoSpaceDN w:val="0"/>
        <w:adjustRightInd w:val="0"/>
        <w:spacing w:after="0" w:line="240" w:lineRule="auto"/>
        <w:jc w:val="both"/>
        <w:rPr>
          <w:rFonts w:ascii="Times New Roman" w:hAnsi="Times New Roman" w:cs="Times New Roman"/>
          <w:sz w:val="24"/>
          <w:szCs w:val="24"/>
        </w:rPr>
      </w:pPr>
      <w:r w:rsidRPr="00ED714D">
        <w:rPr>
          <w:rFonts w:ascii="Times New Roman" w:hAnsi="Times New Roman" w:cs="Times New Roman"/>
          <w:sz w:val="24"/>
          <w:szCs w:val="24"/>
        </w:rPr>
        <w:t>In Hypothesis</w:t>
      </w:r>
      <w:r w:rsidR="00B45FD7" w:rsidRPr="00ED714D">
        <w:rPr>
          <w:rFonts w:ascii="Times New Roman" w:hAnsi="Times New Roman" w:cs="Times New Roman"/>
          <w:sz w:val="24"/>
          <w:szCs w:val="24"/>
        </w:rPr>
        <w:t xml:space="preserve"> 4</w:t>
      </w:r>
      <w:r w:rsidR="00280E18">
        <w:rPr>
          <w:rFonts w:ascii="Times New Roman" w:hAnsi="Times New Roman" w:cs="Times New Roman"/>
          <w:sz w:val="24"/>
          <w:szCs w:val="24"/>
        </w:rPr>
        <w:t xml:space="preserve"> (H4)</w:t>
      </w:r>
      <w:r w:rsidRPr="00ED714D">
        <w:rPr>
          <w:rFonts w:ascii="Times New Roman" w:hAnsi="Times New Roman" w:cs="Times New Roman"/>
          <w:sz w:val="24"/>
          <w:szCs w:val="24"/>
        </w:rPr>
        <w:t xml:space="preserve"> s</w:t>
      </w:r>
      <w:r w:rsidR="00415BE9" w:rsidRPr="00ED714D">
        <w:rPr>
          <w:rFonts w:ascii="Times New Roman" w:hAnsi="Times New Roman" w:cs="Times New Roman"/>
          <w:sz w:val="24"/>
          <w:szCs w:val="24"/>
        </w:rPr>
        <w:t>everal researchers have found that international operations is also helpful to firms in plannin</w:t>
      </w:r>
      <w:r w:rsidR="00280E18">
        <w:rPr>
          <w:rFonts w:ascii="Times New Roman" w:hAnsi="Times New Roman" w:cs="Times New Roman"/>
          <w:sz w:val="24"/>
          <w:szCs w:val="24"/>
        </w:rPr>
        <w:t>g international strategy (</w:t>
      </w:r>
      <w:r w:rsidR="00415BE9" w:rsidRPr="00ED714D">
        <w:rPr>
          <w:rFonts w:ascii="Times New Roman" w:hAnsi="Times New Roman" w:cs="Times New Roman"/>
          <w:sz w:val="24"/>
          <w:szCs w:val="24"/>
        </w:rPr>
        <w:t>Douglas and Craig 1989; Hill 1996). Cavusgil and Zou (1994) found empirical support for the idea that more experienced exporters have higher levels of success in international markets. In addition, according to GMS</w:t>
      </w:r>
      <w:r w:rsidR="00280E18">
        <w:rPr>
          <w:rFonts w:ascii="Times New Roman" w:hAnsi="Times New Roman" w:cs="Times New Roman"/>
          <w:sz w:val="24"/>
          <w:szCs w:val="24"/>
        </w:rPr>
        <w:t xml:space="preserve"> theory</w:t>
      </w:r>
      <w:r w:rsidR="00415BE9" w:rsidRPr="00ED714D">
        <w:rPr>
          <w:rFonts w:ascii="Times New Roman" w:hAnsi="Times New Roman" w:cs="Times New Roman"/>
          <w:sz w:val="24"/>
          <w:szCs w:val="24"/>
        </w:rPr>
        <w:t xml:space="preserve">, </w:t>
      </w:r>
      <w:r w:rsidR="00B76F5E">
        <w:rPr>
          <w:rFonts w:ascii="Times New Roman" w:hAnsi="Times New Roman" w:cs="Times New Roman"/>
          <w:sz w:val="24"/>
          <w:szCs w:val="24"/>
        </w:rPr>
        <w:t>Zou and Cavusgil and</w:t>
      </w:r>
      <w:r w:rsidR="00415BE9" w:rsidRPr="00ED714D">
        <w:rPr>
          <w:rFonts w:ascii="Times New Roman" w:hAnsi="Times New Roman" w:cs="Times New Roman"/>
          <w:sz w:val="24"/>
          <w:szCs w:val="24"/>
        </w:rPr>
        <w:t xml:space="preserve"> (2002), found a significant link between the firm’s level of international experience and its use of a global marketing strategy, including a global promotional strategy. As a result of this prior research, one would expect more experienced firms to engage in more standardisation.</w:t>
      </w:r>
    </w:p>
    <w:p w:rsidR="004425DE" w:rsidRDefault="004425DE" w:rsidP="00ED714D">
      <w:pPr>
        <w:pStyle w:val="NormalWeb"/>
        <w:jc w:val="both"/>
      </w:pPr>
    </w:p>
    <w:p w:rsidR="00B45FD7" w:rsidRPr="00ED714D" w:rsidRDefault="002E42DC" w:rsidP="00ED714D">
      <w:pPr>
        <w:pStyle w:val="NormalWeb"/>
        <w:jc w:val="both"/>
      </w:pPr>
      <w:r w:rsidRPr="00ED714D">
        <w:t>In Hypothesis 5</w:t>
      </w:r>
      <w:r w:rsidR="00280E18">
        <w:t xml:space="preserve"> (H5)</w:t>
      </w:r>
      <w:r w:rsidRPr="00ED714D">
        <w:t xml:space="preserve"> t</w:t>
      </w:r>
      <w:r w:rsidR="00B45FD7" w:rsidRPr="00ED714D">
        <w:t>he type of business also produced fairly positive feedback in that Industrial Products appeared to have the highest level of standardisation followed by consumer durables and consumer non-durables. This is in line with Boddewyn et al (1986), who found that industrial goods had the highest level of standardisation followed by consumer durables and consumer non-durables. This view is s</w:t>
      </w:r>
      <w:r w:rsidR="00B76F5E">
        <w:t>upported by Cavusgil et al (1994</w:t>
      </w:r>
      <w:r w:rsidR="00B45FD7" w:rsidRPr="00ED714D">
        <w:t>) who conclude that greater adaptation is necessary for consumer goods than industrial goods.</w:t>
      </w:r>
    </w:p>
    <w:p w:rsidR="008A43D1" w:rsidRPr="00ED714D" w:rsidRDefault="00B45FD7" w:rsidP="00ED714D">
      <w:pPr>
        <w:tabs>
          <w:tab w:val="left" w:pos="3024"/>
        </w:tabs>
        <w:spacing w:line="240" w:lineRule="auto"/>
        <w:jc w:val="both"/>
        <w:rPr>
          <w:rFonts w:ascii="Times New Roman" w:eastAsia="Times New Roman" w:hAnsi="Times New Roman" w:cs="Times New Roman"/>
          <w:sz w:val="24"/>
          <w:szCs w:val="24"/>
          <w:lang w:eastAsia="en-GB"/>
        </w:rPr>
      </w:pPr>
      <w:r w:rsidRPr="00ED714D">
        <w:rPr>
          <w:rFonts w:ascii="Times New Roman" w:hAnsi="Times New Roman" w:cs="Times New Roman"/>
          <w:color w:val="000000"/>
          <w:sz w:val="24"/>
          <w:szCs w:val="24"/>
        </w:rPr>
        <w:t xml:space="preserve">This research empirically examined the </w:t>
      </w:r>
      <w:r w:rsidRPr="00ED714D">
        <w:rPr>
          <w:rFonts w:ascii="Times New Roman" w:hAnsi="Times New Roman" w:cs="Times New Roman"/>
          <w:sz w:val="24"/>
          <w:szCs w:val="24"/>
        </w:rPr>
        <w:t>Antecedents, Policies and Practices of Promotional Standardisation Strategy: A comparison of British MNC’s and Advertising Agencies in 3 countries across the European Union.</w:t>
      </w:r>
      <w:r w:rsidRPr="00ED714D">
        <w:rPr>
          <w:rFonts w:ascii="Times New Roman" w:hAnsi="Times New Roman" w:cs="Times New Roman"/>
          <w:color w:val="000000"/>
          <w:sz w:val="24"/>
          <w:szCs w:val="24"/>
        </w:rPr>
        <w:t xml:space="preserve"> Although the debate over promotional standardisation has led to too much research effort investigating which o</w:t>
      </w:r>
      <w:r w:rsidR="00280E18">
        <w:rPr>
          <w:rFonts w:ascii="Times New Roman" w:hAnsi="Times New Roman" w:cs="Times New Roman"/>
          <w:color w:val="000000"/>
          <w:sz w:val="24"/>
          <w:szCs w:val="24"/>
        </w:rPr>
        <w:t>f the two approaches (standardis</w:t>
      </w:r>
      <w:r w:rsidRPr="00ED714D">
        <w:rPr>
          <w:rFonts w:ascii="Times New Roman" w:hAnsi="Times New Roman" w:cs="Times New Roman"/>
          <w:color w:val="000000"/>
          <w:sz w:val="24"/>
          <w:szCs w:val="24"/>
        </w:rPr>
        <w:t>ation or local adaptation) MNCs are likely to adopt, little theory has addressed why firms standardise? A key contribution of this research is that it provides support for the application of GMS theory to the context of promotional standardisation. Consistent with GMS theory, our model supports the notion that there are antecedents that drive promotional standardisation: There are two latent independent variables—environmental factors and strategic factors—and three observed independent variables—annual sales volume, international operations and type of business— that can signiﬁcantly inﬂuence the  level  of  promotional standardisation with thin the UK, France and Germany.  An additional contribution is that the model also looks at the impact of standardisation on promotion more fully than before (Advertising Strategy/Execution, Sales Promotion) and adds a valuable contribution with regard to Branding and an ultimate contribution in Internet Pro</w:t>
      </w:r>
      <w:r w:rsidR="00280E18">
        <w:rPr>
          <w:rFonts w:ascii="Times New Roman" w:hAnsi="Times New Roman" w:cs="Times New Roman"/>
          <w:color w:val="000000"/>
          <w:sz w:val="24"/>
          <w:szCs w:val="24"/>
        </w:rPr>
        <w:t>motion e.g. Web 2.0. This paper</w:t>
      </w:r>
      <w:r w:rsidRPr="00ED714D">
        <w:rPr>
          <w:rFonts w:ascii="Times New Roman" w:hAnsi="Times New Roman" w:cs="Times New Roman"/>
          <w:color w:val="000000"/>
          <w:sz w:val="24"/>
          <w:szCs w:val="24"/>
        </w:rPr>
        <w:t xml:space="preserve"> </w:t>
      </w:r>
      <w:r w:rsidR="00280E18">
        <w:rPr>
          <w:rFonts w:ascii="Times New Roman" w:hAnsi="Times New Roman" w:cs="Times New Roman"/>
          <w:color w:val="000000"/>
          <w:sz w:val="24"/>
          <w:szCs w:val="24"/>
        </w:rPr>
        <w:t>found</w:t>
      </w:r>
      <w:r w:rsidRPr="00ED714D">
        <w:rPr>
          <w:rFonts w:ascii="Times New Roman" w:hAnsi="Times New Roman" w:cs="Times New Roman"/>
          <w:color w:val="000000"/>
          <w:sz w:val="24"/>
          <w:szCs w:val="24"/>
        </w:rPr>
        <w:t xml:space="preserve"> that, on average, managers reported that Standardised Advertising Strategy/Execution, Sales Promotion, Branding and Internet promotion is fairly high across these markets in the EU with Internet Promotion being the highest</w:t>
      </w:r>
      <w:r w:rsidR="00280E18">
        <w:rPr>
          <w:rFonts w:ascii="Times New Roman" w:hAnsi="Times New Roman" w:cs="Times New Roman"/>
          <w:color w:val="000000"/>
          <w:sz w:val="24"/>
          <w:szCs w:val="24"/>
        </w:rPr>
        <w:t>!</w:t>
      </w:r>
    </w:p>
    <w:p w:rsidR="008A43D1" w:rsidRPr="00ED714D" w:rsidRDefault="008A43D1" w:rsidP="00ED714D">
      <w:pPr>
        <w:framePr w:w="4337" w:h="282" w:wrap="notBeside" w:vAnchor="page" w:hAnchor="page" w:x="793" w:y="11221"/>
        <w:widowControl w:val="0"/>
        <w:autoSpaceDE w:val="0"/>
        <w:autoSpaceDN w:val="0"/>
        <w:adjustRightInd w:val="0"/>
        <w:spacing w:after="0" w:line="240" w:lineRule="auto"/>
        <w:jc w:val="both"/>
        <w:rPr>
          <w:rFonts w:ascii="Times New Roman" w:hAnsi="Times New Roman" w:cs="Times New Roman"/>
          <w:color w:val="000000"/>
          <w:sz w:val="24"/>
          <w:szCs w:val="24"/>
        </w:rPr>
      </w:pPr>
      <w:r w:rsidRPr="00ED714D">
        <w:rPr>
          <w:rFonts w:ascii="Times New Roman" w:hAnsi="Times New Roman" w:cs="Times New Roman"/>
          <w:color w:val="000000"/>
          <w:sz w:val="24"/>
          <w:szCs w:val="24"/>
        </w:rPr>
        <w:t>.</w:t>
      </w:r>
    </w:p>
    <w:p w:rsidR="00D90BC5" w:rsidRDefault="00D90BC5" w:rsidP="00ED714D">
      <w:pPr>
        <w:spacing w:after="0" w:line="240" w:lineRule="auto"/>
        <w:jc w:val="both"/>
        <w:rPr>
          <w:rFonts w:ascii="Times New Roman" w:hAnsi="Times New Roman" w:cs="Times New Roman"/>
          <w:sz w:val="24"/>
          <w:szCs w:val="24"/>
        </w:rPr>
      </w:pPr>
    </w:p>
    <w:p w:rsidR="00D90BC5" w:rsidRDefault="00D90BC5" w:rsidP="00ED714D">
      <w:pPr>
        <w:spacing w:after="0" w:line="240" w:lineRule="auto"/>
        <w:jc w:val="both"/>
        <w:rPr>
          <w:rFonts w:ascii="Times New Roman" w:hAnsi="Times New Roman" w:cs="Times New Roman"/>
          <w:sz w:val="24"/>
          <w:szCs w:val="24"/>
        </w:rPr>
      </w:pPr>
    </w:p>
    <w:p w:rsidR="00D90BC5" w:rsidRDefault="00D90BC5" w:rsidP="00ED714D">
      <w:pPr>
        <w:spacing w:after="0" w:line="240" w:lineRule="auto"/>
        <w:jc w:val="both"/>
        <w:rPr>
          <w:rFonts w:ascii="Times New Roman" w:hAnsi="Times New Roman" w:cs="Times New Roman"/>
          <w:sz w:val="24"/>
          <w:szCs w:val="24"/>
        </w:rPr>
      </w:pPr>
    </w:p>
    <w:p w:rsidR="00D90BC5" w:rsidRDefault="00D90BC5" w:rsidP="00ED714D">
      <w:pPr>
        <w:spacing w:after="0" w:line="240" w:lineRule="auto"/>
        <w:jc w:val="both"/>
        <w:rPr>
          <w:rFonts w:ascii="Times New Roman" w:hAnsi="Times New Roman" w:cs="Times New Roman"/>
          <w:sz w:val="24"/>
          <w:szCs w:val="24"/>
        </w:rPr>
      </w:pPr>
    </w:p>
    <w:p w:rsidR="00D90BC5" w:rsidRDefault="00D90BC5" w:rsidP="00ED714D">
      <w:pPr>
        <w:spacing w:after="0" w:line="240" w:lineRule="auto"/>
        <w:jc w:val="both"/>
        <w:rPr>
          <w:rFonts w:ascii="Times New Roman" w:hAnsi="Times New Roman" w:cs="Times New Roman"/>
          <w:sz w:val="24"/>
          <w:szCs w:val="24"/>
        </w:rPr>
      </w:pPr>
    </w:p>
    <w:p w:rsidR="00D90BC5" w:rsidRDefault="00D90BC5" w:rsidP="00ED714D">
      <w:pPr>
        <w:spacing w:after="0" w:line="240" w:lineRule="auto"/>
        <w:jc w:val="both"/>
        <w:rPr>
          <w:rFonts w:ascii="Times New Roman" w:hAnsi="Times New Roman" w:cs="Times New Roman"/>
          <w:sz w:val="24"/>
          <w:szCs w:val="24"/>
        </w:rPr>
      </w:pPr>
    </w:p>
    <w:p w:rsidR="00D90BC5" w:rsidRDefault="00D90BC5" w:rsidP="00ED714D">
      <w:pPr>
        <w:spacing w:after="0" w:line="240" w:lineRule="auto"/>
        <w:jc w:val="both"/>
        <w:rPr>
          <w:rFonts w:ascii="Times New Roman" w:hAnsi="Times New Roman" w:cs="Times New Roman"/>
          <w:sz w:val="24"/>
          <w:szCs w:val="24"/>
        </w:rPr>
      </w:pPr>
    </w:p>
    <w:p w:rsidR="00D90BC5" w:rsidRDefault="00D90BC5" w:rsidP="00ED714D">
      <w:pPr>
        <w:spacing w:after="0" w:line="240" w:lineRule="auto"/>
        <w:jc w:val="both"/>
        <w:rPr>
          <w:rFonts w:ascii="Times New Roman" w:hAnsi="Times New Roman" w:cs="Times New Roman"/>
          <w:sz w:val="24"/>
          <w:szCs w:val="24"/>
        </w:rPr>
      </w:pPr>
    </w:p>
    <w:p w:rsidR="00D90BC5" w:rsidRDefault="00D90BC5" w:rsidP="00ED714D">
      <w:pPr>
        <w:spacing w:after="0" w:line="240" w:lineRule="auto"/>
        <w:jc w:val="both"/>
        <w:rPr>
          <w:rFonts w:ascii="Times New Roman" w:hAnsi="Times New Roman" w:cs="Times New Roman"/>
          <w:sz w:val="24"/>
          <w:szCs w:val="24"/>
        </w:rPr>
      </w:pPr>
    </w:p>
    <w:p w:rsidR="00D90BC5" w:rsidRDefault="00D90BC5" w:rsidP="00ED714D">
      <w:pPr>
        <w:spacing w:after="0" w:line="240" w:lineRule="auto"/>
        <w:jc w:val="both"/>
        <w:rPr>
          <w:rFonts w:ascii="Times New Roman" w:hAnsi="Times New Roman" w:cs="Times New Roman"/>
          <w:sz w:val="24"/>
          <w:szCs w:val="24"/>
        </w:rPr>
      </w:pPr>
    </w:p>
    <w:p w:rsidR="00280E18" w:rsidRDefault="00280E18" w:rsidP="00B76F5E">
      <w:pPr>
        <w:spacing w:line="480" w:lineRule="auto"/>
        <w:jc w:val="both"/>
        <w:rPr>
          <w:rFonts w:ascii="Times New Roman" w:hAnsi="Times New Roman"/>
          <w:sz w:val="24"/>
          <w:szCs w:val="20"/>
        </w:rPr>
      </w:pPr>
    </w:p>
    <w:p w:rsidR="00B76F5E" w:rsidRPr="00DF180C" w:rsidRDefault="00B76F5E" w:rsidP="00B76F5E">
      <w:pPr>
        <w:spacing w:line="480" w:lineRule="auto"/>
        <w:jc w:val="both"/>
        <w:rPr>
          <w:rFonts w:ascii="Times New Roman" w:hAnsi="Times New Roman"/>
          <w:sz w:val="24"/>
          <w:szCs w:val="20"/>
        </w:rPr>
      </w:pPr>
      <w:r w:rsidRPr="00DF180C">
        <w:rPr>
          <w:rFonts w:ascii="Times New Roman" w:hAnsi="Times New Roman"/>
          <w:sz w:val="24"/>
          <w:szCs w:val="20"/>
        </w:rPr>
        <w:t xml:space="preserve">Boddewyn, J.J., Soehl, R., Picard, J. (1986), "Standardization in International Marketing: is Ted Levitt in fact right?” </w:t>
      </w:r>
      <w:r w:rsidRPr="00DF180C">
        <w:rPr>
          <w:rFonts w:ascii="Times New Roman" w:hAnsi="Times New Roman"/>
          <w:iCs/>
          <w:sz w:val="24"/>
          <w:szCs w:val="20"/>
          <w:u w:val="single"/>
        </w:rPr>
        <w:t>Business Horizons</w:t>
      </w:r>
      <w:r w:rsidRPr="00DF180C">
        <w:rPr>
          <w:rFonts w:ascii="Times New Roman" w:hAnsi="Times New Roman"/>
          <w:sz w:val="24"/>
          <w:szCs w:val="20"/>
        </w:rPr>
        <w:t xml:space="preserve">, Vol. 29 No.6, pp.61-79. </w:t>
      </w:r>
    </w:p>
    <w:p w:rsidR="00D90BC5" w:rsidRPr="00DF180C" w:rsidRDefault="00D90BC5" w:rsidP="00D90BC5">
      <w:pPr>
        <w:widowControl w:val="0"/>
        <w:autoSpaceDE w:val="0"/>
        <w:autoSpaceDN w:val="0"/>
        <w:adjustRightInd w:val="0"/>
        <w:spacing w:line="360" w:lineRule="auto"/>
        <w:jc w:val="both"/>
        <w:rPr>
          <w:rStyle w:val="medium-font1"/>
        </w:rPr>
      </w:pPr>
    </w:p>
    <w:p w:rsidR="00D90BC5" w:rsidRPr="00DF180C" w:rsidRDefault="00D90BC5" w:rsidP="00D90BC5">
      <w:pPr>
        <w:widowControl w:val="0"/>
        <w:autoSpaceDE w:val="0"/>
        <w:autoSpaceDN w:val="0"/>
        <w:adjustRightInd w:val="0"/>
        <w:spacing w:line="360" w:lineRule="auto"/>
        <w:jc w:val="both"/>
        <w:rPr>
          <w:rFonts w:ascii="Times New Roman" w:hAnsi="Times New Roman" w:cs="Times New Roman"/>
          <w:sz w:val="24"/>
          <w:szCs w:val="24"/>
        </w:rPr>
      </w:pPr>
      <w:bookmarkStart w:id="0" w:name="b9"/>
      <w:r w:rsidRPr="00DF180C">
        <w:rPr>
          <w:rFonts w:ascii="Times New Roman" w:hAnsi="Times New Roman" w:cs="Times New Roman"/>
          <w:sz w:val="24"/>
          <w:szCs w:val="24"/>
        </w:rPr>
        <w:t xml:space="preserve">Cavusgil, S.T., Zou, S., Naidu, G.M. (1994), "Product and Promotion Adaptation in Export Ventures: an Empirical Investigation", </w:t>
      </w:r>
      <w:r w:rsidRPr="00DF180C">
        <w:rPr>
          <w:rFonts w:ascii="Times New Roman" w:hAnsi="Times New Roman" w:cs="Times New Roman"/>
          <w:iCs/>
          <w:sz w:val="24"/>
          <w:szCs w:val="24"/>
          <w:u w:val="single"/>
        </w:rPr>
        <w:t>Journal of International Business Studies</w:t>
      </w:r>
      <w:r w:rsidRPr="00DF180C">
        <w:rPr>
          <w:rFonts w:ascii="Times New Roman" w:hAnsi="Times New Roman" w:cs="Times New Roman"/>
          <w:sz w:val="24"/>
          <w:szCs w:val="24"/>
        </w:rPr>
        <w:t>, Vol. 24 No.3, pp.479-506.</w:t>
      </w:r>
      <w:bookmarkEnd w:id="0"/>
    </w:p>
    <w:p w:rsidR="00D90BC5" w:rsidRPr="00DF180C" w:rsidRDefault="00D90BC5" w:rsidP="00D90BC5">
      <w:pPr>
        <w:widowControl w:val="0"/>
        <w:autoSpaceDE w:val="0"/>
        <w:autoSpaceDN w:val="0"/>
        <w:adjustRightInd w:val="0"/>
        <w:spacing w:line="360" w:lineRule="auto"/>
        <w:jc w:val="both"/>
        <w:rPr>
          <w:rFonts w:ascii="Times New Roman" w:hAnsi="Times New Roman" w:cs="Times New Roman"/>
          <w:sz w:val="24"/>
          <w:szCs w:val="24"/>
        </w:rPr>
      </w:pPr>
    </w:p>
    <w:p w:rsidR="00D90BC5" w:rsidRPr="00DF180C" w:rsidRDefault="00D90BC5" w:rsidP="00D90BC5">
      <w:pPr>
        <w:widowControl w:val="0"/>
        <w:autoSpaceDE w:val="0"/>
        <w:autoSpaceDN w:val="0"/>
        <w:adjustRightInd w:val="0"/>
        <w:spacing w:line="360" w:lineRule="auto"/>
        <w:jc w:val="both"/>
        <w:rPr>
          <w:rFonts w:ascii="Times New Roman" w:hAnsi="Times New Roman" w:cs="Times New Roman"/>
          <w:sz w:val="24"/>
          <w:szCs w:val="24"/>
        </w:rPr>
      </w:pPr>
      <w:r w:rsidRPr="00DF180C">
        <w:rPr>
          <w:rFonts w:ascii="Times New Roman" w:hAnsi="Times New Roman" w:cs="Times New Roman"/>
          <w:sz w:val="24"/>
          <w:szCs w:val="24"/>
        </w:rPr>
        <w:t xml:space="preserve">Chandra, A., D.A. Griffith and J.K. Ryans, Jr. (2002), “Advertising standardization in India: US multinational experience", in </w:t>
      </w:r>
      <w:r w:rsidRPr="00DF180C">
        <w:rPr>
          <w:rFonts w:ascii="Times New Roman" w:hAnsi="Times New Roman" w:cs="Times New Roman"/>
          <w:sz w:val="24"/>
          <w:szCs w:val="24"/>
          <w:u w:val="single"/>
        </w:rPr>
        <w:t>International Journal of Advertising</w:t>
      </w:r>
      <w:r w:rsidRPr="00DF180C">
        <w:rPr>
          <w:rFonts w:ascii="Times New Roman" w:hAnsi="Times New Roman" w:cs="Times New Roman"/>
          <w:sz w:val="24"/>
          <w:szCs w:val="24"/>
        </w:rPr>
        <w:t xml:space="preserve">, 21, pp47-66. </w:t>
      </w:r>
    </w:p>
    <w:p w:rsidR="00D90BC5" w:rsidRPr="00DF180C" w:rsidRDefault="00D90BC5" w:rsidP="00D90BC5">
      <w:pPr>
        <w:spacing w:before="100" w:beforeAutospacing="1" w:after="100" w:afterAutospacing="1" w:line="480" w:lineRule="auto"/>
        <w:jc w:val="both"/>
        <w:rPr>
          <w:rFonts w:ascii="Times New Roman" w:hAnsi="Times New Roman" w:cs="Times New Roman"/>
          <w:sz w:val="24"/>
          <w:szCs w:val="24"/>
        </w:rPr>
      </w:pPr>
    </w:p>
    <w:p w:rsidR="00D90BC5" w:rsidRPr="00DF180C" w:rsidRDefault="00D90BC5" w:rsidP="00D90BC5">
      <w:pPr>
        <w:spacing w:before="100" w:beforeAutospacing="1" w:after="100" w:afterAutospacing="1" w:line="480" w:lineRule="auto"/>
        <w:jc w:val="both"/>
        <w:rPr>
          <w:rFonts w:ascii="Times New Roman" w:eastAsia="Times New Roman" w:hAnsi="Times New Roman" w:cs="Times New Roman"/>
          <w:sz w:val="24"/>
          <w:szCs w:val="24"/>
          <w:lang w:eastAsia="en-GB"/>
        </w:rPr>
      </w:pPr>
      <w:r w:rsidRPr="00DF180C">
        <w:rPr>
          <w:rFonts w:ascii="Times New Roman" w:hAnsi="Times New Roman" w:cs="Times New Roman"/>
          <w:sz w:val="24"/>
          <w:szCs w:val="24"/>
        </w:rPr>
        <w:t>Constantinides, E and Fountain, S. (2008),</w:t>
      </w:r>
      <w:r w:rsidRPr="00DF180C">
        <w:rPr>
          <w:rFonts w:ascii="Times New Roman" w:hAnsi="Times New Roman" w:cs="Times New Roman"/>
          <w:bCs/>
          <w:sz w:val="24"/>
          <w:szCs w:val="24"/>
        </w:rPr>
        <w:t xml:space="preserve"> Web 2.0: Conceptual foundations and marketing issues,</w:t>
      </w:r>
      <w:r w:rsidRPr="00DF180C">
        <w:rPr>
          <w:rFonts w:ascii="Times New Roman" w:hAnsi="Times New Roman" w:cs="Times New Roman"/>
          <w:sz w:val="24"/>
          <w:szCs w:val="24"/>
        </w:rPr>
        <w:t xml:space="preserve"> </w:t>
      </w:r>
      <w:r w:rsidRPr="00DF180C">
        <w:rPr>
          <w:rFonts w:ascii="Times New Roman" w:hAnsi="Times New Roman" w:cs="Times New Roman"/>
          <w:iCs/>
          <w:sz w:val="24"/>
          <w:szCs w:val="24"/>
          <w:u w:val="single"/>
        </w:rPr>
        <w:t>Journal of Direct, Data and Digital Marketing Practice</w:t>
      </w:r>
      <w:r w:rsidRPr="00DF180C">
        <w:rPr>
          <w:rFonts w:ascii="Times New Roman" w:hAnsi="Times New Roman" w:cs="Times New Roman"/>
          <w:sz w:val="24"/>
          <w:szCs w:val="24"/>
          <w:u w:val="single"/>
        </w:rPr>
        <w:t xml:space="preserve"> (</w:t>
      </w:r>
      <w:r w:rsidRPr="00DF180C">
        <w:rPr>
          <w:rFonts w:ascii="Times New Roman" w:hAnsi="Times New Roman" w:cs="Times New Roman"/>
          <w:sz w:val="24"/>
          <w:szCs w:val="24"/>
        </w:rPr>
        <w:t xml:space="preserve">2008) </w:t>
      </w:r>
      <w:r w:rsidRPr="00DF180C">
        <w:rPr>
          <w:rFonts w:ascii="Times New Roman" w:hAnsi="Times New Roman" w:cs="Times New Roman"/>
          <w:bCs/>
          <w:sz w:val="24"/>
          <w:szCs w:val="24"/>
        </w:rPr>
        <w:t>9,</w:t>
      </w:r>
      <w:r w:rsidRPr="00DF180C">
        <w:rPr>
          <w:rFonts w:ascii="Times New Roman" w:hAnsi="Times New Roman" w:cs="Times New Roman"/>
          <w:sz w:val="24"/>
          <w:szCs w:val="24"/>
        </w:rPr>
        <w:t xml:space="preserve"> 231–244. </w:t>
      </w:r>
    </w:p>
    <w:p w:rsidR="00D90BC5" w:rsidRPr="00DF180C" w:rsidRDefault="00D90BC5" w:rsidP="00D90BC5">
      <w:pPr>
        <w:spacing w:after="0" w:line="360" w:lineRule="auto"/>
        <w:jc w:val="both"/>
        <w:rPr>
          <w:rFonts w:ascii="Times New Roman" w:eastAsia="Times New Roman" w:hAnsi="Times New Roman" w:cs="Times New Roman"/>
          <w:sz w:val="24"/>
          <w:szCs w:val="24"/>
          <w:lang w:eastAsia="en-GB"/>
        </w:rPr>
      </w:pPr>
    </w:p>
    <w:p w:rsidR="00D90BC5" w:rsidRPr="00DF180C" w:rsidRDefault="00D90BC5" w:rsidP="00D90BC5">
      <w:pPr>
        <w:spacing w:after="0" w:line="360" w:lineRule="auto"/>
        <w:jc w:val="both"/>
        <w:rPr>
          <w:rFonts w:ascii="Times New Roman" w:eastAsia="Times New Roman" w:hAnsi="Times New Roman" w:cs="Times New Roman"/>
          <w:sz w:val="24"/>
          <w:szCs w:val="24"/>
          <w:lang w:eastAsia="en-GB"/>
        </w:rPr>
      </w:pPr>
      <w:r w:rsidRPr="00DF180C">
        <w:rPr>
          <w:rFonts w:ascii="Times New Roman" w:eastAsia="Times New Roman" w:hAnsi="Times New Roman" w:cs="Times New Roman"/>
          <w:sz w:val="24"/>
          <w:szCs w:val="24"/>
          <w:lang w:eastAsia="en-GB"/>
        </w:rPr>
        <w:t xml:space="preserve">DeMooij, M (2005), </w:t>
      </w:r>
      <w:r w:rsidRPr="00DF180C">
        <w:rPr>
          <w:rFonts w:ascii="Times New Roman" w:eastAsia="Arial Unicode MS" w:hAnsi="Times New Roman" w:cs="Times New Roman"/>
          <w:sz w:val="24"/>
          <w:szCs w:val="24"/>
          <w:u w:val="single"/>
        </w:rPr>
        <w:t xml:space="preserve">Global Marketing and Advertising: understanding cultural paradoxes, </w:t>
      </w:r>
      <w:r w:rsidRPr="00DF180C">
        <w:rPr>
          <w:rFonts w:ascii="Times New Roman" w:eastAsia="Arial Unicode MS" w:hAnsi="Times New Roman" w:cs="Times New Roman"/>
          <w:sz w:val="24"/>
          <w:szCs w:val="24"/>
        </w:rPr>
        <w:t>Second Edition, Thousand Oaks, California: Sage</w:t>
      </w:r>
    </w:p>
    <w:p w:rsidR="00DF180C" w:rsidRPr="00DF180C" w:rsidRDefault="00DF180C" w:rsidP="00D90BC5">
      <w:pPr>
        <w:spacing w:after="0" w:line="360" w:lineRule="auto"/>
        <w:jc w:val="both"/>
        <w:rPr>
          <w:rFonts w:ascii="Times New Roman" w:hAnsi="Times New Roman" w:cs="Times"/>
          <w:sz w:val="24"/>
          <w:szCs w:val="21"/>
          <w:lang w:val="en-US"/>
        </w:rPr>
      </w:pPr>
    </w:p>
    <w:p w:rsidR="00D90BC5" w:rsidRPr="00DF180C" w:rsidRDefault="00DF180C" w:rsidP="00D90BC5">
      <w:pPr>
        <w:spacing w:after="0" w:line="360" w:lineRule="auto"/>
        <w:jc w:val="both"/>
        <w:rPr>
          <w:rFonts w:ascii="Times New Roman" w:eastAsia="Times New Roman" w:hAnsi="Times New Roman" w:cs="Times New Roman"/>
          <w:sz w:val="24"/>
          <w:szCs w:val="24"/>
          <w:lang w:eastAsia="en-GB"/>
        </w:rPr>
      </w:pPr>
      <w:r w:rsidRPr="00DF180C">
        <w:rPr>
          <w:rFonts w:ascii="Times New Roman" w:hAnsi="Times New Roman" w:cs="Times"/>
          <w:sz w:val="24"/>
          <w:szCs w:val="21"/>
          <w:lang w:val="en-US"/>
        </w:rPr>
        <w:t xml:space="preserve">Douglas, Susan P., and C. Samuel Craig (1989), “Evolution of Global Marketing Strategy: Scale, Scope, and Synergy,” </w:t>
      </w:r>
      <w:r w:rsidRPr="00280E18">
        <w:rPr>
          <w:rFonts w:ascii="Times New Roman" w:hAnsi="Times New Roman" w:cs="Times"/>
          <w:sz w:val="24"/>
          <w:szCs w:val="21"/>
          <w:u w:val="single"/>
          <w:lang w:val="en-US"/>
        </w:rPr>
        <w:t>Columbia Journal of World Business</w:t>
      </w:r>
      <w:r w:rsidRPr="00DF180C">
        <w:rPr>
          <w:rFonts w:ascii="Times New Roman" w:hAnsi="Times New Roman" w:cs="Times"/>
          <w:sz w:val="24"/>
          <w:szCs w:val="21"/>
          <w:lang w:val="en-US"/>
        </w:rPr>
        <w:t>, 24 (3), 47–58.</w:t>
      </w:r>
    </w:p>
    <w:p w:rsidR="00D90BC5" w:rsidRPr="00DF180C" w:rsidRDefault="00D90BC5" w:rsidP="00D90BC5">
      <w:pPr>
        <w:widowControl w:val="0"/>
        <w:autoSpaceDE w:val="0"/>
        <w:autoSpaceDN w:val="0"/>
        <w:adjustRightInd w:val="0"/>
        <w:spacing w:after="0" w:line="360" w:lineRule="auto"/>
        <w:jc w:val="both"/>
        <w:rPr>
          <w:rFonts w:ascii="Times New Roman" w:hAnsi="Times New Roman" w:cs="Times New Roman"/>
          <w:sz w:val="24"/>
          <w:szCs w:val="24"/>
        </w:rPr>
      </w:pPr>
    </w:p>
    <w:p w:rsidR="00D90BC5" w:rsidRPr="00DF180C" w:rsidRDefault="00D90BC5" w:rsidP="00D90BC5">
      <w:pPr>
        <w:widowControl w:val="0"/>
        <w:autoSpaceDE w:val="0"/>
        <w:autoSpaceDN w:val="0"/>
        <w:adjustRightInd w:val="0"/>
        <w:spacing w:after="0" w:line="360" w:lineRule="auto"/>
        <w:jc w:val="both"/>
        <w:rPr>
          <w:rFonts w:ascii="Times New Roman" w:hAnsi="Times New Roman" w:cs="Times New Roman"/>
          <w:sz w:val="24"/>
          <w:szCs w:val="24"/>
        </w:rPr>
      </w:pPr>
      <w:r w:rsidRPr="00DF180C">
        <w:rPr>
          <w:rFonts w:ascii="Times New Roman" w:hAnsi="Times New Roman" w:cs="Times New Roman"/>
          <w:sz w:val="24"/>
          <w:szCs w:val="24"/>
        </w:rPr>
        <w:t>Duncan, T. and J. Ramaprasad (1995), “Standardized Multinational Advertising: The Influencing Factors", in</w:t>
      </w:r>
      <w:r w:rsidRPr="00DF180C">
        <w:rPr>
          <w:rFonts w:ascii="Times New Roman" w:hAnsi="Times New Roman" w:cs="Times New Roman"/>
          <w:iCs/>
          <w:sz w:val="24"/>
          <w:szCs w:val="24"/>
        </w:rPr>
        <w:t xml:space="preserve"> </w:t>
      </w:r>
      <w:r w:rsidRPr="00DF180C">
        <w:rPr>
          <w:rFonts w:ascii="Times New Roman" w:hAnsi="Times New Roman" w:cs="Times New Roman"/>
          <w:iCs/>
          <w:sz w:val="24"/>
          <w:szCs w:val="24"/>
          <w:u w:val="single"/>
        </w:rPr>
        <w:t>Journal of Advertising</w:t>
      </w:r>
      <w:r w:rsidRPr="00DF180C">
        <w:rPr>
          <w:rFonts w:ascii="Times New Roman" w:hAnsi="Times New Roman" w:cs="Times New Roman"/>
          <w:sz w:val="24"/>
          <w:szCs w:val="24"/>
        </w:rPr>
        <w:t xml:space="preserve">, 24, 3, pp55-68. </w:t>
      </w:r>
    </w:p>
    <w:p w:rsidR="00D90BC5" w:rsidRPr="00DF180C" w:rsidRDefault="00D90BC5" w:rsidP="00D90BC5">
      <w:pPr>
        <w:spacing w:before="100" w:beforeAutospacing="1" w:after="100" w:afterAutospacing="1" w:line="360" w:lineRule="auto"/>
        <w:jc w:val="both"/>
        <w:rPr>
          <w:rFonts w:ascii="Times New Roman" w:eastAsia="Times New Roman" w:hAnsi="Times New Roman" w:cs="Times New Roman"/>
          <w:sz w:val="24"/>
          <w:szCs w:val="24"/>
          <w:lang w:eastAsia="en-GB"/>
        </w:rPr>
      </w:pPr>
      <w:bookmarkStart w:id="1" w:name="b18"/>
    </w:p>
    <w:p w:rsidR="00A11FDC" w:rsidRPr="00A11FDC" w:rsidRDefault="00D90BC5" w:rsidP="00A11FDC">
      <w:pPr>
        <w:spacing w:before="100" w:beforeAutospacing="1" w:after="100" w:afterAutospacing="1" w:line="360" w:lineRule="auto"/>
        <w:jc w:val="both"/>
        <w:rPr>
          <w:rFonts w:ascii="Times New Roman" w:eastAsia="Times New Roman" w:hAnsi="Times New Roman" w:cs="Times New Roman"/>
          <w:sz w:val="24"/>
          <w:szCs w:val="24"/>
          <w:lang w:eastAsia="en-GB"/>
        </w:rPr>
      </w:pPr>
      <w:r w:rsidRPr="00DF180C">
        <w:rPr>
          <w:rFonts w:ascii="Times New Roman" w:eastAsia="Times New Roman" w:hAnsi="Times New Roman" w:cs="Times New Roman"/>
          <w:sz w:val="24"/>
          <w:szCs w:val="24"/>
          <w:lang w:eastAsia="en-GB"/>
        </w:rPr>
        <w:t xml:space="preserve">Fastoso, F. and Whitelock, J., (2005) “Policies and Practices of International Advertising Standardisation in the Mercosur”, </w:t>
      </w:r>
      <w:r w:rsidRPr="00DF180C">
        <w:rPr>
          <w:rFonts w:ascii="Times New Roman" w:eastAsia="Times New Roman" w:hAnsi="Times New Roman" w:cs="Times New Roman"/>
          <w:iCs/>
          <w:sz w:val="24"/>
          <w:szCs w:val="24"/>
          <w:u w:val="single"/>
          <w:lang w:eastAsia="en-GB"/>
        </w:rPr>
        <w:t>Proceedings of the 11th Cross Cultural Research Conference (CCRC)</w:t>
      </w:r>
      <w:r w:rsidRPr="00DF180C">
        <w:rPr>
          <w:rFonts w:ascii="Times New Roman" w:eastAsia="Times New Roman" w:hAnsi="Times New Roman" w:cs="Times New Roman"/>
          <w:sz w:val="24"/>
          <w:szCs w:val="24"/>
          <w:u w:val="single"/>
          <w:lang w:eastAsia="en-GB"/>
        </w:rPr>
        <w:t>,</w:t>
      </w:r>
      <w:r w:rsidR="00A11FDC">
        <w:rPr>
          <w:rFonts w:ascii="Times New Roman" w:eastAsia="Times New Roman" w:hAnsi="Times New Roman" w:cs="Times New Roman"/>
          <w:sz w:val="24"/>
          <w:szCs w:val="24"/>
          <w:lang w:eastAsia="en-GB"/>
        </w:rPr>
        <w:t xml:space="preserve"> Dorado, Puerto Rico, December</w:t>
      </w:r>
      <w:r w:rsidR="00A11FDC">
        <w:rPr>
          <w:rFonts w:ascii="Times New Roman" w:hAnsi="Times New Roman" w:cs="Times New Roman"/>
          <w:sz w:val="24"/>
          <w:szCs w:val="20"/>
        </w:rPr>
        <w:t xml:space="preserve"> </w:t>
      </w:r>
    </w:p>
    <w:p w:rsidR="00A11FDC" w:rsidRDefault="00A11FDC" w:rsidP="00A11FDC">
      <w:pPr>
        <w:widowControl w:val="0"/>
        <w:autoSpaceDE w:val="0"/>
        <w:autoSpaceDN w:val="0"/>
        <w:adjustRightInd w:val="0"/>
        <w:spacing w:after="0" w:line="327" w:lineRule="exact"/>
        <w:rPr>
          <w:rFonts w:ascii="Times New Roman" w:hAnsi="Times New Roman" w:cs="Times New Roman"/>
          <w:sz w:val="24"/>
          <w:szCs w:val="20"/>
        </w:rPr>
      </w:pPr>
    </w:p>
    <w:p w:rsidR="00A11FDC" w:rsidRPr="00DF180C" w:rsidRDefault="00A11FDC" w:rsidP="00A11FDC">
      <w:pPr>
        <w:widowControl w:val="0"/>
        <w:autoSpaceDE w:val="0"/>
        <w:autoSpaceDN w:val="0"/>
        <w:adjustRightInd w:val="0"/>
        <w:spacing w:after="0" w:line="327" w:lineRule="exact"/>
        <w:rPr>
          <w:rFonts w:ascii="Times New Roman" w:hAnsi="Times New Roman" w:cs="Times New Roman"/>
          <w:sz w:val="24"/>
          <w:szCs w:val="20"/>
        </w:rPr>
      </w:pPr>
      <w:r>
        <w:rPr>
          <w:rFonts w:ascii="Times New Roman" w:hAnsi="Times New Roman" w:cs="Times New Roman"/>
          <w:sz w:val="24"/>
          <w:szCs w:val="20"/>
        </w:rPr>
        <w:t xml:space="preserve">Fortune </w:t>
      </w:r>
      <w:r w:rsidR="002D5E25" w:rsidRPr="00DF180C">
        <w:rPr>
          <w:rFonts w:ascii="Times New Roman" w:hAnsi="Times New Roman" w:cs="Times New Roman"/>
          <w:sz w:val="24"/>
          <w:szCs w:val="20"/>
        </w:rPr>
        <w:t>(2010), “</w:t>
      </w:r>
      <w:r w:rsidR="002D5E25" w:rsidRPr="00DF180C">
        <w:rPr>
          <w:rFonts w:ascii="Times New Roman" w:hAnsi="Times New Roman" w:cs="Times New Roman"/>
          <w:sz w:val="24"/>
          <w:szCs w:val="20"/>
          <w:u w:val="single"/>
        </w:rPr>
        <w:t>The Fortune 500</w:t>
      </w:r>
      <w:r w:rsidR="002D5E25" w:rsidRPr="00DF180C">
        <w:rPr>
          <w:rFonts w:ascii="Times New Roman" w:hAnsi="Times New Roman" w:cs="Times New Roman"/>
          <w:sz w:val="24"/>
          <w:szCs w:val="20"/>
        </w:rPr>
        <w:t>”, (accessed J</w:t>
      </w:r>
      <w:r w:rsidR="00DF180C" w:rsidRPr="00DF180C">
        <w:rPr>
          <w:rFonts w:ascii="Times New Roman" w:hAnsi="Times New Roman" w:cs="Times New Roman"/>
          <w:sz w:val="24"/>
          <w:szCs w:val="20"/>
        </w:rPr>
        <w:t>une 4</w:t>
      </w:r>
      <w:r>
        <w:rPr>
          <w:rFonts w:ascii="Times New Roman" w:hAnsi="Times New Roman" w:cs="Times New Roman"/>
          <w:sz w:val="24"/>
          <w:szCs w:val="20"/>
        </w:rPr>
        <w:t>, 2010), [http://www.fortune.com]</w:t>
      </w:r>
    </w:p>
    <w:p w:rsidR="00D90BC5" w:rsidRPr="00280E18" w:rsidRDefault="00A11FDC" w:rsidP="00280E18">
      <w:pPr>
        <w:widowControl w:val="0"/>
        <w:autoSpaceDE w:val="0"/>
        <w:autoSpaceDN w:val="0"/>
        <w:adjustRightInd w:val="0"/>
        <w:spacing w:after="0" w:line="327" w:lineRule="exact"/>
        <w:rPr>
          <w:rFonts w:ascii="Times New Roman" w:hAnsi="Times New Roman" w:cs="Times New Roman"/>
          <w:sz w:val="24"/>
          <w:szCs w:val="20"/>
        </w:rPr>
      </w:pPr>
      <w:r>
        <w:rPr>
          <w:rFonts w:ascii="Times New Roman" w:hAnsi="Times New Roman" w:cs="Times New Roman"/>
          <w:sz w:val="24"/>
          <w:szCs w:val="20"/>
        </w:rPr>
        <w:t xml:space="preserve"> </w:t>
      </w:r>
      <w:bookmarkEnd w:id="1"/>
    </w:p>
    <w:p w:rsidR="005E3CB2" w:rsidRDefault="005E3CB2" w:rsidP="00D90BC5">
      <w:pPr>
        <w:widowControl w:val="0"/>
        <w:autoSpaceDE w:val="0"/>
        <w:autoSpaceDN w:val="0"/>
        <w:adjustRightInd w:val="0"/>
        <w:spacing w:after="0" w:line="360" w:lineRule="auto"/>
        <w:jc w:val="both"/>
        <w:rPr>
          <w:rFonts w:ascii="Times New Roman" w:hAnsi="Times New Roman" w:cs="Times New Roman"/>
          <w:sz w:val="24"/>
          <w:szCs w:val="24"/>
        </w:rPr>
      </w:pPr>
    </w:p>
    <w:p w:rsidR="00B76F5E" w:rsidRPr="00DF180C" w:rsidRDefault="00D90BC5" w:rsidP="00D90BC5">
      <w:pPr>
        <w:widowControl w:val="0"/>
        <w:autoSpaceDE w:val="0"/>
        <w:autoSpaceDN w:val="0"/>
        <w:adjustRightInd w:val="0"/>
        <w:spacing w:after="0" w:line="360" w:lineRule="auto"/>
        <w:jc w:val="both"/>
        <w:rPr>
          <w:rFonts w:ascii="Times New Roman" w:hAnsi="Times New Roman" w:cs="Times New Roman"/>
          <w:sz w:val="24"/>
          <w:szCs w:val="24"/>
        </w:rPr>
      </w:pPr>
      <w:r w:rsidRPr="00DF180C">
        <w:rPr>
          <w:rFonts w:ascii="Times New Roman" w:hAnsi="Times New Roman" w:cs="Times New Roman"/>
          <w:sz w:val="24"/>
          <w:szCs w:val="24"/>
        </w:rPr>
        <w:t xml:space="preserve">Harris, G. and S. Attour (2003), “The International Advertising Practices of Multinational Companies: A Content Analysis Study", in </w:t>
      </w:r>
      <w:r w:rsidRPr="00DF180C">
        <w:rPr>
          <w:rFonts w:ascii="Times New Roman" w:hAnsi="Times New Roman" w:cs="Times New Roman"/>
          <w:iCs/>
          <w:sz w:val="24"/>
          <w:szCs w:val="24"/>
          <w:u w:val="single"/>
        </w:rPr>
        <w:t>European Journal of Marketing</w:t>
      </w:r>
      <w:r w:rsidRPr="00DF180C">
        <w:rPr>
          <w:rFonts w:ascii="Times New Roman" w:hAnsi="Times New Roman" w:cs="Times New Roman"/>
          <w:sz w:val="24"/>
          <w:szCs w:val="24"/>
        </w:rPr>
        <w:t xml:space="preserve">, 37, 1/2, pp154-164. </w:t>
      </w:r>
    </w:p>
    <w:p w:rsidR="00DF180C" w:rsidRPr="00DF180C" w:rsidRDefault="00DF180C" w:rsidP="00B76F5E">
      <w:pPr>
        <w:widowControl w:val="0"/>
        <w:autoSpaceDE w:val="0"/>
        <w:autoSpaceDN w:val="0"/>
        <w:adjustRightInd w:val="0"/>
        <w:spacing w:after="0" w:line="480" w:lineRule="auto"/>
        <w:jc w:val="both"/>
        <w:rPr>
          <w:rFonts w:ascii="Times New Roman" w:hAnsi="Times New Roman" w:cs="Times New Roman"/>
          <w:sz w:val="24"/>
          <w:szCs w:val="20"/>
        </w:rPr>
      </w:pPr>
    </w:p>
    <w:p w:rsidR="00D90BC5" w:rsidRPr="00DF180C" w:rsidRDefault="00B76F5E" w:rsidP="00DF180C">
      <w:pPr>
        <w:widowControl w:val="0"/>
        <w:autoSpaceDE w:val="0"/>
        <w:autoSpaceDN w:val="0"/>
        <w:adjustRightInd w:val="0"/>
        <w:spacing w:after="0" w:line="480" w:lineRule="auto"/>
        <w:jc w:val="both"/>
        <w:rPr>
          <w:rFonts w:ascii="Times New Roman" w:hAnsi="Times New Roman" w:cs="Arial"/>
          <w:bCs/>
          <w:sz w:val="24"/>
          <w:szCs w:val="20"/>
        </w:rPr>
      </w:pPr>
      <w:r w:rsidRPr="00DF180C">
        <w:rPr>
          <w:rFonts w:ascii="Times New Roman" w:hAnsi="Times New Roman" w:cs="Times New Roman"/>
          <w:sz w:val="24"/>
          <w:szCs w:val="20"/>
        </w:rPr>
        <w:t>Hair, J. F., Tatham R.L., Anderson R.E, and Black W. (2009),</w:t>
      </w:r>
      <w:r w:rsidR="00A11FDC">
        <w:rPr>
          <w:rFonts w:ascii="Times New Roman" w:hAnsi="Times New Roman" w:cs="Times New Roman"/>
          <w:sz w:val="24"/>
          <w:szCs w:val="20"/>
        </w:rPr>
        <w:t xml:space="preserve"> </w:t>
      </w:r>
      <w:r w:rsidR="00A11FDC" w:rsidRPr="00A11FDC">
        <w:rPr>
          <w:rFonts w:ascii="Times New Roman" w:hAnsi="Times New Roman" w:cs="Times New Roman"/>
          <w:sz w:val="24"/>
          <w:szCs w:val="20"/>
          <w:u w:val="single"/>
        </w:rPr>
        <w:t>Multivariate Data Analysis</w:t>
      </w:r>
      <w:r w:rsidRPr="00DF180C">
        <w:rPr>
          <w:rFonts w:ascii="Times New Roman" w:hAnsi="Times New Roman" w:cs="Times New Roman"/>
          <w:sz w:val="24"/>
          <w:szCs w:val="20"/>
        </w:rPr>
        <w:t>, 7th ed. Upper Saddle River, NJ: Prentice Hall International</w:t>
      </w:r>
    </w:p>
    <w:p w:rsidR="00D90BC5" w:rsidRPr="00DF180C" w:rsidRDefault="00D90BC5" w:rsidP="00D90BC5">
      <w:pPr>
        <w:widowControl w:val="0"/>
        <w:autoSpaceDE w:val="0"/>
        <w:autoSpaceDN w:val="0"/>
        <w:adjustRightInd w:val="0"/>
        <w:spacing w:after="0" w:line="360" w:lineRule="auto"/>
        <w:jc w:val="both"/>
        <w:rPr>
          <w:rFonts w:ascii="Times New Roman" w:hAnsi="Times New Roman" w:cs="Times New Roman"/>
          <w:sz w:val="24"/>
          <w:szCs w:val="24"/>
        </w:rPr>
      </w:pPr>
    </w:p>
    <w:p w:rsidR="00D90BC5" w:rsidRPr="00DF180C" w:rsidRDefault="00D90BC5" w:rsidP="00D90BC5">
      <w:pPr>
        <w:widowControl w:val="0"/>
        <w:autoSpaceDE w:val="0"/>
        <w:autoSpaceDN w:val="0"/>
        <w:adjustRightInd w:val="0"/>
        <w:spacing w:after="0" w:line="360" w:lineRule="auto"/>
        <w:jc w:val="both"/>
        <w:rPr>
          <w:rFonts w:ascii="Times New Roman" w:hAnsi="Times New Roman" w:cs="Times New Roman"/>
          <w:sz w:val="24"/>
          <w:szCs w:val="24"/>
        </w:rPr>
      </w:pPr>
      <w:r w:rsidRPr="00DF180C">
        <w:rPr>
          <w:rFonts w:ascii="Times New Roman" w:hAnsi="Times New Roman" w:cs="Times New Roman"/>
          <w:sz w:val="24"/>
          <w:szCs w:val="24"/>
        </w:rPr>
        <w:t xml:space="preserve">Hassan, S.S., S. Craft and W. Kortam (2003), “Understanding the new bases for global market segmentation", in </w:t>
      </w:r>
      <w:r w:rsidRPr="00DF180C">
        <w:rPr>
          <w:rFonts w:ascii="Times New Roman" w:hAnsi="Times New Roman" w:cs="Times New Roman"/>
          <w:iCs/>
          <w:sz w:val="24"/>
          <w:szCs w:val="24"/>
          <w:u w:val="single"/>
        </w:rPr>
        <w:t>Journal of Consumer Marketing</w:t>
      </w:r>
      <w:r w:rsidRPr="00DF180C">
        <w:rPr>
          <w:rFonts w:ascii="Times New Roman" w:hAnsi="Times New Roman" w:cs="Times New Roman"/>
          <w:sz w:val="24"/>
          <w:szCs w:val="24"/>
        </w:rPr>
        <w:t xml:space="preserve">, 20, 5, pp446-462. </w:t>
      </w:r>
    </w:p>
    <w:p w:rsidR="00DF180C" w:rsidRPr="00DF180C" w:rsidRDefault="00DF180C" w:rsidP="00D90BC5">
      <w:pPr>
        <w:widowControl w:val="0"/>
        <w:autoSpaceDE w:val="0"/>
        <w:autoSpaceDN w:val="0"/>
        <w:adjustRightInd w:val="0"/>
        <w:spacing w:after="0" w:line="360" w:lineRule="auto"/>
        <w:jc w:val="both"/>
        <w:rPr>
          <w:rFonts w:ascii="Times New Roman" w:hAnsi="Times New Roman" w:cs="Times"/>
          <w:sz w:val="24"/>
          <w:szCs w:val="21"/>
          <w:lang w:val="en-US"/>
        </w:rPr>
      </w:pPr>
    </w:p>
    <w:p w:rsidR="00D90BC5" w:rsidRPr="00DF180C" w:rsidRDefault="00DF180C" w:rsidP="00D90BC5">
      <w:pPr>
        <w:widowControl w:val="0"/>
        <w:autoSpaceDE w:val="0"/>
        <w:autoSpaceDN w:val="0"/>
        <w:adjustRightInd w:val="0"/>
        <w:spacing w:after="0" w:line="360" w:lineRule="auto"/>
        <w:jc w:val="both"/>
        <w:rPr>
          <w:rFonts w:ascii="Times New Roman" w:hAnsi="Times New Roman" w:cs="Times New Roman"/>
          <w:sz w:val="24"/>
          <w:szCs w:val="24"/>
        </w:rPr>
      </w:pPr>
      <w:r w:rsidRPr="00DF180C">
        <w:rPr>
          <w:rFonts w:ascii="Times New Roman" w:hAnsi="Times New Roman" w:cs="Times"/>
          <w:sz w:val="24"/>
          <w:szCs w:val="21"/>
          <w:lang w:val="en-US"/>
        </w:rPr>
        <w:t xml:space="preserve">Hill, Charles W. L. (1996), </w:t>
      </w:r>
      <w:r w:rsidRPr="00280E18">
        <w:rPr>
          <w:rFonts w:ascii="Times New Roman" w:hAnsi="Times New Roman" w:cs="Times"/>
          <w:sz w:val="24"/>
          <w:szCs w:val="21"/>
          <w:u w:val="single"/>
          <w:lang w:val="en-US"/>
        </w:rPr>
        <w:t>International Business: Competing in the Global Marketplace</w:t>
      </w:r>
      <w:r w:rsidRPr="00DF180C">
        <w:rPr>
          <w:rFonts w:ascii="Times New Roman" w:hAnsi="Times New Roman" w:cs="Times"/>
          <w:sz w:val="24"/>
          <w:szCs w:val="21"/>
          <w:lang w:val="en-US"/>
        </w:rPr>
        <w:t>, Chicago: Richard D. Irwin.</w:t>
      </w:r>
    </w:p>
    <w:p w:rsidR="00DF180C" w:rsidRPr="00DF180C" w:rsidRDefault="00DF180C" w:rsidP="00D90BC5">
      <w:pPr>
        <w:shd w:val="clear" w:color="auto" w:fill="FFFFFF"/>
        <w:spacing w:before="240" w:line="480" w:lineRule="auto"/>
        <w:ind w:left="45"/>
        <w:jc w:val="both"/>
        <w:rPr>
          <w:rFonts w:ascii="Times New Roman" w:hAnsi="Times New Roman"/>
          <w:sz w:val="24"/>
          <w:szCs w:val="20"/>
        </w:rPr>
      </w:pPr>
      <w:bookmarkStart w:id="2" w:name="idbib21"/>
    </w:p>
    <w:p w:rsidR="00D90BC5" w:rsidRPr="00DF180C" w:rsidRDefault="00D90BC5" w:rsidP="005E3CB2">
      <w:pPr>
        <w:shd w:val="clear" w:color="auto" w:fill="FFFFFF"/>
        <w:spacing w:before="240" w:line="480" w:lineRule="auto"/>
        <w:jc w:val="both"/>
        <w:rPr>
          <w:rStyle w:val="medium-font1"/>
        </w:rPr>
      </w:pPr>
      <w:proofErr w:type="spellStart"/>
      <w:proofErr w:type="gramStart"/>
      <w:r w:rsidRPr="00DF180C">
        <w:rPr>
          <w:rFonts w:ascii="Times New Roman" w:hAnsi="Times New Roman"/>
          <w:sz w:val="24"/>
          <w:szCs w:val="20"/>
        </w:rPr>
        <w:t>Hollensen</w:t>
      </w:r>
      <w:proofErr w:type="spellEnd"/>
      <w:r w:rsidRPr="00DF180C">
        <w:rPr>
          <w:rFonts w:ascii="Times New Roman" w:hAnsi="Times New Roman"/>
          <w:sz w:val="24"/>
          <w:szCs w:val="20"/>
        </w:rPr>
        <w:t>, S, (2007), "</w:t>
      </w:r>
      <w:r w:rsidRPr="00280E18">
        <w:rPr>
          <w:rFonts w:ascii="Times New Roman" w:hAnsi="Times New Roman"/>
          <w:sz w:val="24"/>
          <w:szCs w:val="20"/>
          <w:u w:val="single"/>
        </w:rPr>
        <w:t>Global marketing",</w:t>
      </w:r>
      <w:r w:rsidRPr="00DF180C">
        <w:rPr>
          <w:rFonts w:ascii="Times New Roman" w:hAnsi="Times New Roman"/>
          <w:sz w:val="24"/>
          <w:szCs w:val="20"/>
        </w:rPr>
        <w:t xml:space="preserve"> Pearson Education Limited, Essex, UK.</w:t>
      </w:r>
      <w:bookmarkEnd w:id="2"/>
      <w:proofErr w:type="gramEnd"/>
    </w:p>
    <w:p w:rsidR="00D90BC5" w:rsidRPr="00DF180C" w:rsidRDefault="00D90BC5" w:rsidP="00D90BC5">
      <w:pPr>
        <w:widowControl w:val="0"/>
        <w:autoSpaceDE w:val="0"/>
        <w:autoSpaceDN w:val="0"/>
        <w:adjustRightInd w:val="0"/>
        <w:spacing w:after="0" w:line="360" w:lineRule="auto"/>
        <w:jc w:val="both"/>
        <w:rPr>
          <w:rFonts w:ascii="Times New Roman" w:hAnsi="Times New Roman" w:cs="Times New Roman"/>
          <w:sz w:val="24"/>
          <w:szCs w:val="24"/>
        </w:rPr>
      </w:pPr>
    </w:p>
    <w:p w:rsidR="002D5E25" w:rsidRPr="00DF180C" w:rsidRDefault="002D5E25" w:rsidP="002D5E25">
      <w:pPr>
        <w:autoSpaceDE w:val="0"/>
        <w:autoSpaceDN w:val="0"/>
        <w:adjustRightInd w:val="0"/>
        <w:spacing w:after="0" w:line="480" w:lineRule="auto"/>
        <w:jc w:val="both"/>
        <w:rPr>
          <w:rFonts w:ascii="Times New Roman" w:hAnsi="Times New Roman" w:cs="Times New Roman"/>
          <w:sz w:val="24"/>
          <w:szCs w:val="20"/>
        </w:rPr>
      </w:pPr>
      <w:r w:rsidRPr="00DF180C">
        <w:rPr>
          <w:rFonts w:ascii="Times New Roman" w:hAnsi="Times New Roman" w:cs="Verdana"/>
          <w:sz w:val="24"/>
          <w:szCs w:val="26"/>
          <w:lang w:val="en-US"/>
        </w:rPr>
        <w:t xml:space="preserve">Jobber, D. (2007) </w:t>
      </w:r>
      <w:r w:rsidRPr="00280E18">
        <w:rPr>
          <w:rFonts w:ascii="Times New Roman" w:hAnsi="Times New Roman" w:cs="Verdana"/>
          <w:sz w:val="24"/>
          <w:szCs w:val="26"/>
          <w:u w:val="single"/>
          <w:lang w:val="en-US"/>
        </w:rPr>
        <w:t>Principles and Practices of Marketing</w:t>
      </w:r>
      <w:r w:rsidRPr="00DF180C">
        <w:rPr>
          <w:rFonts w:ascii="Times New Roman" w:hAnsi="Times New Roman" w:cs="Verdana"/>
          <w:sz w:val="24"/>
          <w:szCs w:val="26"/>
          <w:lang w:val="en-US"/>
        </w:rPr>
        <w:t>, Fifth Edition, Maidenhead: McGraw Hill.</w:t>
      </w:r>
    </w:p>
    <w:p w:rsidR="00D90BC5" w:rsidRPr="00DF180C" w:rsidRDefault="00D90BC5" w:rsidP="00D90BC5">
      <w:pPr>
        <w:autoSpaceDE w:val="0"/>
        <w:autoSpaceDN w:val="0"/>
        <w:adjustRightInd w:val="0"/>
        <w:spacing w:after="0" w:line="360" w:lineRule="auto"/>
        <w:jc w:val="both"/>
        <w:rPr>
          <w:rFonts w:ascii="Times New Roman" w:hAnsi="Times New Roman" w:cs="Times New Roman"/>
          <w:sz w:val="24"/>
          <w:szCs w:val="24"/>
        </w:rPr>
      </w:pPr>
    </w:p>
    <w:p w:rsidR="00D90BC5" w:rsidRPr="00DF180C" w:rsidRDefault="00D90BC5" w:rsidP="00D90BC5">
      <w:pPr>
        <w:autoSpaceDE w:val="0"/>
        <w:autoSpaceDN w:val="0"/>
        <w:adjustRightInd w:val="0"/>
        <w:spacing w:before="240" w:after="0" w:line="360" w:lineRule="auto"/>
        <w:jc w:val="both"/>
        <w:rPr>
          <w:rFonts w:ascii="Times New Roman" w:hAnsi="Times New Roman" w:cs="Times New Roman"/>
          <w:sz w:val="24"/>
          <w:szCs w:val="24"/>
        </w:rPr>
      </w:pPr>
      <w:r w:rsidRPr="00DF180C">
        <w:rPr>
          <w:rFonts w:ascii="Times New Roman" w:hAnsi="Times New Roman" w:cs="Times New Roman"/>
          <w:sz w:val="24"/>
          <w:szCs w:val="24"/>
        </w:rPr>
        <w:t xml:space="preserve">Kapferer, Jean-Noel, (2008), </w:t>
      </w:r>
      <w:r w:rsidRPr="00DF180C">
        <w:rPr>
          <w:rFonts w:ascii="Times New Roman" w:hAnsi="Times New Roman" w:cs="Times New Roman"/>
          <w:iCs/>
          <w:sz w:val="24"/>
          <w:szCs w:val="24"/>
          <w:u w:val="single"/>
        </w:rPr>
        <w:t>New Strategic Brand Management:  Creating and Sustaining Brand Equity Long Term</w:t>
      </w:r>
      <w:r w:rsidRPr="00DF180C">
        <w:rPr>
          <w:rFonts w:ascii="Times New Roman" w:hAnsi="Times New Roman" w:cs="Times New Roman"/>
          <w:sz w:val="24"/>
          <w:szCs w:val="24"/>
        </w:rPr>
        <w:t>. 4th Edition. Kogan Page, London.</w:t>
      </w:r>
    </w:p>
    <w:p w:rsidR="00D90BC5" w:rsidRPr="00DF180C" w:rsidRDefault="00D90BC5" w:rsidP="00D90BC5">
      <w:pPr>
        <w:widowControl w:val="0"/>
        <w:autoSpaceDE w:val="0"/>
        <w:autoSpaceDN w:val="0"/>
        <w:adjustRightInd w:val="0"/>
        <w:spacing w:after="0" w:line="360" w:lineRule="auto"/>
        <w:jc w:val="both"/>
        <w:rPr>
          <w:rFonts w:ascii="Times New Roman" w:hAnsi="Times New Roman" w:cs="Times New Roman"/>
          <w:sz w:val="24"/>
          <w:szCs w:val="24"/>
        </w:rPr>
      </w:pPr>
    </w:p>
    <w:p w:rsidR="00D90BC5" w:rsidRPr="00DF180C" w:rsidRDefault="00D90BC5" w:rsidP="00D90BC5">
      <w:pPr>
        <w:widowControl w:val="0"/>
        <w:autoSpaceDE w:val="0"/>
        <w:autoSpaceDN w:val="0"/>
        <w:adjustRightInd w:val="0"/>
        <w:spacing w:line="360" w:lineRule="auto"/>
        <w:jc w:val="both"/>
        <w:rPr>
          <w:rFonts w:ascii="Times New Roman" w:eastAsia="Calibri" w:hAnsi="Times New Roman" w:cs="Times New Roman"/>
          <w:sz w:val="24"/>
          <w:szCs w:val="24"/>
        </w:rPr>
      </w:pPr>
      <w:r w:rsidRPr="00DF180C">
        <w:rPr>
          <w:rFonts w:ascii="Times New Roman" w:hAnsi="Times New Roman" w:cs="Times New Roman"/>
          <w:sz w:val="24"/>
          <w:szCs w:val="24"/>
        </w:rPr>
        <w:t xml:space="preserve">Keller, Kevin Lane (2007), </w:t>
      </w:r>
      <w:r w:rsidRPr="00DF180C">
        <w:rPr>
          <w:rFonts w:ascii="Times New Roman" w:hAnsi="Times New Roman" w:cs="Times New Roman"/>
          <w:iCs/>
          <w:sz w:val="24"/>
          <w:szCs w:val="24"/>
          <w:u w:val="single"/>
        </w:rPr>
        <w:t>Strategic Brand Management</w:t>
      </w:r>
      <w:r w:rsidRPr="00DF180C">
        <w:rPr>
          <w:rFonts w:ascii="Times New Roman" w:hAnsi="Times New Roman" w:cs="Times New Roman"/>
          <w:sz w:val="24"/>
          <w:szCs w:val="24"/>
        </w:rPr>
        <w:t>, Prentice Hall, New York</w:t>
      </w:r>
    </w:p>
    <w:p w:rsidR="00D90BC5" w:rsidRPr="00DF180C" w:rsidRDefault="00D90BC5" w:rsidP="00D90BC5">
      <w:pPr>
        <w:widowControl w:val="0"/>
        <w:autoSpaceDE w:val="0"/>
        <w:autoSpaceDN w:val="0"/>
        <w:adjustRightInd w:val="0"/>
        <w:spacing w:line="360" w:lineRule="auto"/>
        <w:jc w:val="both"/>
        <w:rPr>
          <w:rFonts w:ascii="Times New Roman" w:hAnsi="Times New Roman" w:cs="Times New Roman"/>
          <w:sz w:val="24"/>
          <w:szCs w:val="24"/>
        </w:rPr>
      </w:pPr>
    </w:p>
    <w:p w:rsidR="00D90BC5" w:rsidRPr="00280E18" w:rsidRDefault="00D90BC5" w:rsidP="00280E18">
      <w:pPr>
        <w:autoSpaceDE w:val="0"/>
        <w:autoSpaceDN w:val="0"/>
        <w:adjustRightInd w:val="0"/>
        <w:spacing w:after="0" w:line="480" w:lineRule="auto"/>
        <w:jc w:val="both"/>
        <w:rPr>
          <w:rFonts w:ascii="Times New Roman" w:hAnsi="Times New Roman" w:cs="GaramondThree"/>
          <w:sz w:val="24"/>
          <w:szCs w:val="20"/>
        </w:rPr>
      </w:pPr>
      <w:r w:rsidRPr="00DF180C">
        <w:rPr>
          <w:rFonts w:ascii="Times New Roman" w:hAnsi="Times New Roman" w:cs="GaramondThree"/>
          <w:sz w:val="24"/>
          <w:szCs w:val="20"/>
        </w:rPr>
        <w:t xml:space="preserve">Laroche, Michel, Vishnu H. Kirpalani, Frank Pons, and Lianxi Zhou (2001), “A Model of Advertising Standardisation in Multinational Corporations,” </w:t>
      </w:r>
      <w:r w:rsidRPr="00DF180C">
        <w:rPr>
          <w:rFonts w:ascii="Times New Roman" w:hAnsi="Times New Roman" w:cs="GaramondThree-Italic"/>
          <w:iCs/>
          <w:sz w:val="24"/>
          <w:szCs w:val="20"/>
          <w:u w:val="single"/>
        </w:rPr>
        <w:t>Journal of International Business Studies,</w:t>
      </w:r>
      <w:r w:rsidRPr="00DF180C">
        <w:rPr>
          <w:rFonts w:ascii="Times New Roman" w:hAnsi="Times New Roman" w:cs="GaramondThree-Italic"/>
          <w:iCs/>
          <w:sz w:val="24"/>
          <w:szCs w:val="20"/>
        </w:rPr>
        <w:t xml:space="preserve"> </w:t>
      </w:r>
      <w:r w:rsidRPr="00DF180C">
        <w:rPr>
          <w:rFonts w:ascii="Times New Roman" w:hAnsi="Times New Roman" w:cs="GaramondThree"/>
          <w:sz w:val="24"/>
          <w:szCs w:val="20"/>
        </w:rPr>
        <w:t>32 (2), 249–266.</w:t>
      </w:r>
    </w:p>
    <w:p w:rsidR="005E3CB2" w:rsidRDefault="005E3CB2" w:rsidP="00D90BC5">
      <w:pPr>
        <w:spacing w:after="0" w:line="360" w:lineRule="auto"/>
        <w:jc w:val="both"/>
        <w:rPr>
          <w:rFonts w:ascii="Times New Roman" w:hAnsi="Times New Roman" w:cs="Times New Roman"/>
          <w:sz w:val="24"/>
          <w:szCs w:val="24"/>
        </w:rPr>
      </w:pPr>
    </w:p>
    <w:p w:rsidR="00B76F5E" w:rsidRPr="00DF180C" w:rsidRDefault="00D90BC5" w:rsidP="00D90BC5">
      <w:pPr>
        <w:spacing w:after="0" w:line="360" w:lineRule="auto"/>
        <w:jc w:val="both"/>
        <w:rPr>
          <w:rFonts w:ascii="Times New Roman" w:hAnsi="Times New Roman" w:cs="Times New Roman"/>
          <w:sz w:val="24"/>
          <w:szCs w:val="24"/>
        </w:rPr>
      </w:pPr>
      <w:proofErr w:type="spellStart"/>
      <w:r w:rsidRPr="00DF180C">
        <w:rPr>
          <w:rFonts w:ascii="Times New Roman" w:hAnsi="Times New Roman" w:cs="Times New Roman"/>
          <w:sz w:val="24"/>
          <w:szCs w:val="24"/>
        </w:rPr>
        <w:t>Samiee</w:t>
      </w:r>
      <w:proofErr w:type="spellEnd"/>
      <w:r w:rsidRPr="00DF180C">
        <w:rPr>
          <w:rFonts w:ascii="Times New Roman" w:hAnsi="Times New Roman" w:cs="Times New Roman"/>
          <w:sz w:val="24"/>
          <w:szCs w:val="24"/>
        </w:rPr>
        <w:t xml:space="preserve">, S and Roth K, (1992), “The Influence of Global Marketing Standardisation on Performance”, </w:t>
      </w:r>
      <w:r w:rsidRPr="00DF180C">
        <w:rPr>
          <w:rFonts w:ascii="Times New Roman" w:hAnsi="Times New Roman" w:cs="Times New Roman"/>
          <w:iCs/>
          <w:sz w:val="24"/>
          <w:szCs w:val="24"/>
          <w:u w:val="single"/>
        </w:rPr>
        <w:t>Journal of Marketing</w:t>
      </w:r>
      <w:r w:rsidRPr="00DF180C">
        <w:rPr>
          <w:rFonts w:ascii="Times New Roman" w:hAnsi="Times New Roman" w:cs="Times New Roman"/>
          <w:iCs/>
          <w:sz w:val="24"/>
          <w:szCs w:val="24"/>
        </w:rPr>
        <w:t>,</w:t>
      </w:r>
      <w:r w:rsidRPr="00DF180C">
        <w:rPr>
          <w:rFonts w:ascii="Times New Roman" w:hAnsi="Times New Roman" w:cs="Times New Roman"/>
          <w:sz w:val="24"/>
          <w:szCs w:val="24"/>
        </w:rPr>
        <w:t xml:space="preserve"> Issue </w:t>
      </w:r>
      <w:r w:rsidRPr="00DF180C">
        <w:rPr>
          <w:rStyle w:val="Strong"/>
          <w:rFonts w:ascii="Times New Roman" w:hAnsi="Times New Roman" w:cs="Times New Roman"/>
          <w:b w:val="0"/>
          <w:sz w:val="24"/>
          <w:szCs w:val="24"/>
        </w:rPr>
        <w:t>56</w:t>
      </w:r>
      <w:r w:rsidRPr="00DF180C">
        <w:rPr>
          <w:rFonts w:ascii="Times New Roman" w:hAnsi="Times New Roman" w:cs="Times New Roman"/>
          <w:sz w:val="24"/>
          <w:szCs w:val="24"/>
        </w:rPr>
        <w:t>, pp1–17</w:t>
      </w:r>
    </w:p>
    <w:p w:rsidR="00B76F5E" w:rsidRPr="00DF180C" w:rsidRDefault="00B76F5E" w:rsidP="00D90BC5">
      <w:pPr>
        <w:spacing w:after="0" w:line="360" w:lineRule="auto"/>
        <w:jc w:val="both"/>
        <w:rPr>
          <w:rFonts w:ascii="Times New Roman" w:hAnsi="Times New Roman" w:cs="Times New Roman"/>
          <w:sz w:val="24"/>
          <w:szCs w:val="24"/>
        </w:rPr>
      </w:pPr>
    </w:p>
    <w:p w:rsidR="00D90BC5" w:rsidRPr="00DF180C" w:rsidRDefault="00B76F5E" w:rsidP="00DF180C">
      <w:pPr>
        <w:widowControl w:val="0"/>
        <w:autoSpaceDE w:val="0"/>
        <w:autoSpaceDN w:val="0"/>
        <w:adjustRightInd w:val="0"/>
        <w:spacing w:line="480" w:lineRule="auto"/>
        <w:jc w:val="both"/>
        <w:rPr>
          <w:rFonts w:ascii="Times New Roman" w:eastAsia="Calibri" w:hAnsi="Times New Roman" w:cs="Times New Roman"/>
          <w:sz w:val="24"/>
          <w:szCs w:val="20"/>
        </w:rPr>
      </w:pPr>
      <w:r w:rsidRPr="00DF180C">
        <w:rPr>
          <w:rFonts w:ascii="Times New Roman" w:eastAsia="Calibri" w:hAnsi="Times New Roman" w:cs="Times New Roman"/>
          <w:sz w:val="24"/>
          <w:szCs w:val="20"/>
        </w:rPr>
        <w:t xml:space="preserve">Samiee, S., I. Jeong, J.H. Pae and S. Tai (2003), “Advertising Standardisation in Multinational Corporations: The Subsidiary Perspective", in </w:t>
      </w:r>
      <w:r w:rsidRPr="00DF180C">
        <w:rPr>
          <w:rFonts w:ascii="Times New Roman" w:eastAsia="Calibri" w:hAnsi="Times New Roman" w:cs="Times New Roman"/>
          <w:sz w:val="24"/>
          <w:szCs w:val="20"/>
          <w:u w:val="single"/>
        </w:rPr>
        <w:t>Journal of Business Research</w:t>
      </w:r>
      <w:r w:rsidRPr="00DF180C">
        <w:rPr>
          <w:rFonts w:ascii="Times New Roman" w:eastAsia="Calibri" w:hAnsi="Times New Roman" w:cs="Times New Roman"/>
          <w:sz w:val="24"/>
          <w:szCs w:val="20"/>
        </w:rPr>
        <w:t>, 56, 613-626.</w:t>
      </w:r>
    </w:p>
    <w:p w:rsidR="00DF180C" w:rsidRPr="00DF180C" w:rsidRDefault="00DF180C" w:rsidP="00D90BC5">
      <w:pPr>
        <w:widowControl w:val="0"/>
        <w:autoSpaceDE w:val="0"/>
        <w:autoSpaceDN w:val="0"/>
        <w:adjustRightInd w:val="0"/>
        <w:spacing w:line="360" w:lineRule="auto"/>
        <w:jc w:val="both"/>
        <w:rPr>
          <w:rFonts w:ascii="Times New Roman" w:hAnsi="Times New Roman" w:cs="Times New Roman"/>
          <w:sz w:val="24"/>
          <w:szCs w:val="24"/>
        </w:rPr>
      </w:pPr>
    </w:p>
    <w:p w:rsidR="00D90BC5" w:rsidRPr="00DF180C" w:rsidRDefault="00D90BC5" w:rsidP="00D90BC5">
      <w:pPr>
        <w:widowControl w:val="0"/>
        <w:autoSpaceDE w:val="0"/>
        <w:autoSpaceDN w:val="0"/>
        <w:adjustRightInd w:val="0"/>
        <w:spacing w:line="360" w:lineRule="auto"/>
        <w:jc w:val="both"/>
        <w:rPr>
          <w:rFonts w:ascii="Times New Roman" w:hAnsi="Times New Roman" w:cs="Times New Roman"/>
          <w:sz w:val="24"/>
          <w:szCs w:val="24"/>
        </w:rPr>
      </w:pPr>
      <w:r w:rsidRPr="00DF180C">
        <w:rPr>
          <w:rFonts w:ascii="Times New Roman" w:hAnsi="Times New Roman" w:cs="Times New Roman"/>
          <w:sz w:val="24"/>
          <w:szCs w:val="24"/>
        </w:rPr>
        <w:t xml:space="preserve">Solberg, A.C.  (2002), “The Perennial Issue of Adaptation or Standardization of International Marketing Communication: Organizational Contingencies and Performance", </w:t>
      </w:r>
      <w:r w:rsidRPr="00DF180C">
        <w:rPr>
          <w:rFonts w:ascii="Times New Roman" w:hAnsi="Times New Roman" w:cs="Times New Roman"/>
          <w:sz w:val="24"/>
          <w:szCs w:val="24"/>
          <w:u w:val="single"/>
        </w:rPr>
        <w:t>Journal of International Marketing</w:t>
      </w:r>
      <w:r w:rsidR="00DF180C" w:rsidRPr="00DF180C">
        <w:rPr>
          <w:rFonts w:ascii="Times New Roman" w:hAnsi="Times New Roman" w:cs="Times New Roman"/>
          <w:sz w:val="24"/>
          <w:szCs w:val="24"/>
        </w:rPr>
        <w:t>, Vol.10, No. 3, pp1-2</w:t>
      </w:r>
    </w:p>
    <w:p w:rsidR="00D90BC5" w:rsidRPr="00DF180C" w:rsidRDefault="00D90BC5" w:rsidP="00D90BC5">
      <w:pPr>
        <w:spacing w:after="0" w:line="360" w:lineRule="auto"/>
        <w:jc w:val="both"/>
        <w:rPr>
          <w:rFonts w:ascii="Times New Roman" w:eastAsia="Times New Roman" w:hAnsi="Times New Roman" w:cs="Times New Roman"/>
          <w:sz w:val="24"/>
          <w:szCs w:val="24"/>
          <w:lang w:eastAsia="en-GB"/>
        </w:rPr>
      </w:pPr>
    </w:p>
    <w:p w:rsidR="009478E3" w:rsidRDefault="00D90BC5" w:rsidP="00D90BC5">
      <w:pPr>
        <w:spacing w:line="360" w:lineRule="auto"/>
        <w:jc w:val="both"/>
        <w:rPr>
          <w:rFonts w:ascii="Times New Roman" w:hAnsi="Times New Roman" w:cs="Times New Roman"/>
          <w:sz w:val="24"/>
          <w:szCs w:val="24"/>
          <w:lang w:val="en-US"/>
        </w:rPr>
      </w:pPr>
      <w:r w:rsidRPr="00DF180C">
        <w:rPr>
          <w:rStyle w:val="medium-font1"/>
          <w:rFonts w:ascii="Times New Roman" w:hAnsi="Times New Roman" w:cs="Times New Roman"/>
          <w:sz w:val="24"/>
          <w:szCs w:val="24"/>
          <w:lang w:val="en-US"/>
        </w:rPr>
        <w:t>Zou, Shaoming and Cavusgil, S. Tamer (2002), “</w:t>
      </w:r>
      <w:r w:rsidRPr="00DF180C">
        <w:rPr>
          <w:rStyle w:val="ct-with-fmlt"/>
          <w:rFonts w:ascii="Times New Roman" w:hAnsi="Times New Roman" w:cs="Times New Roman"/>
          <w:bCs/>
          <w:sz w:val="24"/>
          <w:szCs w:val="24"/>
          <w:lang w:val="en-US"/>
        </w:rPr>
        <w:t xml:space="preserve">The GMS: A Broad Conceptualization of Global Marketing Strategy and Its Effect on Firm Performance,” </w:t>
      </w:r>
      <w:r w:rsidRPr="00DF180C">
        <w:rPr>
          <w:rFonts w:ascii="Times New Roman" w:hAnsi="Times New Roman" w:cs="Times New Roman"/>
          <w:sz w:val="24"/>
          <w:szCs w:val="24"/>
          <w:u w:val="single"/>
          <w:lang w:val="en-US"/>
        </w:rPr>
        <w:t>Journal of Marketing,</w:t>
      </w:r>
      <w:r w:rsidRPr="00DF180C">
        <w:rPr>
          <w:rFonts w:ascii="Times New Roman" w:hAnsi="Times New Roman" w:cs="Times New Roman"/>
          <w:sz w:val="24"/>
          <w:szCs w:val="24"/>
          <w:lang w:val="en-US"/>
        </w:rPr>
        <w:t xml:space="preserve"> Vol. 66 Issue 4, October, pp40-56</w:t>
      </w:r>
    </w:p>
    <w:p w:rsidR="009478E3" w:rsidRDefault="009478E3" w:rsidP="00D90BC5">
      <w:pPr>
        <w:spacing w:line="360" w:lineRule="auto"/>
        <w:jc w:val="both"/>
        <w:rPr>
          <w:rFonts w:ascii="Times New Roman" w:hAnsi="Times New Roman" w:cs="Times New Roman"/>
          <w:sz w:val="24"/>
          <w:szCs w:val="24"/>
          <w:lang w:val="en-US"/>
        </w:rPr>
      </w:pPr>
    </w:p>
    <w:p w:rsidR="009478E3" w:rsidRDefault="009478E3" w:rsidP="00D90BC5">
      <w:pPr>
        <w:spacing w:line="360" w:lineRule="auto"/>
        <w:jc w:val="both"/>
        <w:rPr>
          <w:rFonts w:ascii="Times New Roman" w:hAnsi="Times New Roman" w:cs="Times New Roman"/>
          <w:sz w:val="24"/>
          <w:szCs w:val="24"/>
          <w:lang w:val="en-US"/>
        </w:rPr>
      </w:pPr>
    </w:p>
    <w:p w:rsidR="009478E3" w:rsidRDefault="009478E3" w:rsidP="00D90BC5">
      <w:pPr>
        <w:spacing w:line="360" w:lineRule="auto"/>
        <w:jc w:val="both"/>
        <w:rPr>
          <w:rFonts w:ascii="Times New Roman" w:hAnsi="Times New Roman" w:cs="Times New Roman"/>
          <w:sz w:val="24"/>
          <w:szCs w:val="24"/>
          <w:lang w:val="en-US"/>
        </w:rPr>
      </w:pPr>
    </w:p>
    <w:p w:rsidR="009478E3" w:rsidRDefault="009478E3" w:rsidP="00D90BC5">
      <w:pPr>
        <w:spacing w:line="360" w:lineRule="auto"/>
        <w:jc w:val="both"/>
        <w:rPr>
          <w:rFonts w:ascii="Times New Roman" w:hAnsi="Times New Roman" w:cs="Times New Roman"/>
          <w:sz w:val="24"/>
          <w:szCs w:val="24"/>
          <w:lang w:val="en-US"/>
        </w:rPr>
      </w:pPr>
    </w:p>
    <w:p w:rsidR="009478E3" w:rsidRDefault="009478E3" w:rsidP="00D90BC5">
      <w:pPr>
        <w:spacing w:line="360" w:lineRule="auto"/>
        <w:jc w:val="both"/>
        <w:rPr>
          <w:rFonts w:ascii="Times New Roman" w:hAnsi="Times New Roman" w:cs="Times New Roman"/>
          <w:sz w:val="24"/>
          <w:szCs w:val="24"/>
          <w:lang w:val="en-US"/>
        </w:rPr>
      </w:pPr>
    </w:p>
    <w:p w:rsidR="009478E3" w:rsidRDefault="009478E3" w:rsidP="00D90BC5">
      <w:pPr>
        <w:spacing w:line="360" w:lineRule="auto"/>
        <w:jc w:val="both"/>
        <w:rPr>
          <w:rFonts w:ascii="Times New Roman" w:hAnsi="Times New Roman" w:cs="Times New Roman"/>
          <w:sz w:val="24"/>
          <w:szCs w:val="24"/>
          <w:lang w:val="en-US"/>
        </w:rPr>
      </w:pPr>
    </w:p>
    <w:p w:rsidR="009478E3" w:rsidRDefault="009478E3" w:rsidP="00D90BC5">
      <w:pPr>
        <w:spacing w:line="360" w:lineRule="auto"/>
        <w:jc w:val="both"/>
        <w:rPr>
          <w:rFonts w:ascii="Times New Roman" w:hAnsi="Times New Roman" w:cs="Times New Roman"/>
          <w:sz w:val="24"/>
          <w:szCs w:val="24"/>
          <w:lang w:val="en-US"/>
        </w:rPr>
      </w:pPr>
    </w:p>
    <w:p w:rsidR="005E3CB2" w:rsidRDefault="005E3CB2" w:rsidP="00576CC6">
      <w:pPr>
        <w:autoSpaceDE w:val="0"/>
        <w:autoSpaceDN w:val="0"/>
        <w:adjustRightInd w:val="0"/>
        <w:spacing w:after="0" w:line="480" w:lineRule="auto"/>
        <w:jc w:val="both"/>
        <w:rPr>
          <w:rFonts w:ascii="Verdana" w:hAnsi="Verdana" w:cs="TimesNewRoman"/>
          <w:sz w:val="20"/>
          <w:szCs w:val="20"/>
        </w:rPr>
      </w:pPr>
    </w:p>
    <w:p w:rsidR="00576CC6" w:rsidRDefault="00576CC6" w:rsidP="00576CC6">
      <w:pPr>
        <w:autoSpaceDE w:val="0"/>
        <w:autoSpaceDN w:val="0"/>
        <w:adjustRightInd w:val="0"/>
        <w:spacing w:after="0" w:line="480" w:lineRule="auto"/>
        <w:jc w:val="both"/>
        <w:rPr>
          <w:rFonts w:ascii="Verdana" w:hAnsi="Verdana" w:cs="TimesNewRoman"/>
          <w:sz w:val="20"/>
          <w:szCs w:val="20"/>
        </w:rPr>
      </w:pPr>
      <w:r>
        <w:rPr>
          <w:rFonts w:ascii="Verdana" w:hAnsi="Verdana" w:cs="TimesNewRoman"/>
          <w:sz w:val="20"/>
          <w:szCs w:val="20"/>
        </w:rPr>
        <w:t xml:space="preserve">Appendix I </w:t>
      </w:r>
    </w:p>
    <w:p w:rsidR="00576CC6" w:rsidRPr="00026B1E" w:rsidRDefault="00576CC6" w:rsidP="00576CC6">
      <w:pPr>
        <w:autoSpaceDE w:val="0"/>
        <w:autoSpaceDN w:val="0"/>
        <w:adjustRightInd w:val="0"/>
        <w:spacing w:after="0" w:line="480" w:lineRule="auto"/>
        <w:jc w:val="center"/>
        <w:rPr>
          <w:rFonts w:ascii="Verdana" w:hAnsi="Verdana" w:cs="TimesNewRoman"/>
          <w:color w:val="FF0000"/>
          <w:sz w:val="20"/>
          <w:szCs w:val="20"/>
        </w:rPr>
      </w:pPr>
    </w:p>
    <w:p w:rsidR="00576CC6" w:rsidRDefault="00576CC6" w:rsidP="00576CC6">
      <w:pPr>
        <w:autoSpaceDE w:val="0"/>
        <w:autoSpaceDN w:val="0"/>
        <w:adjustRightInd w:val="0"/>
        <w:spacing w:after="0" w:line="480" w:lineRule="auto"/>
        <w:jc w:val="both"/>
        <w:rPr>
          <w:rFonts w:ascii="Verdana" w:hAnsi="Verdana" w:cs="TimesNewRoman"/>
          <w:sz w:val="20"/>
          <w:szCs w:val="20"/>
        </w:rPr>
      </w:pPr>
    </w:p>
    <w:p w:rsidR="00576CC6" w:rsidRDefault="00E06183" w:rsidP="00576CC6">
      <w:pPr>
        <w:widowControl w:val="0"/>
        <w:autoSpaceDE w:val="0"/>
        <w:autoSpaceDN w:val="0"/>
        <w:adjustRightInd w:val="0"/>
        <w:spacing w:after="0" w:line="480" w:lineRule="auto"/>
        <w:jc w:val="both"/>
        <w:rPr>
          <w:rFonts w:ascii="Verdana" w:hAnsi="Verdana" w:cs="Times New Roman"/>
          <w:b/>
          <w:color w:val="000000"/>
          <w:sz w:val="20"/>
          <w:szCs w:val="20"/>
        </w:rPr>
      </w:pPr>
      <w:r w:rsidRPr="00E06183">
        <w:rPr>
          <w:rFonts w:ascii="Verdana" w:hAnsi="Verdana" w:cs="Times New Roman"/>
          <w:b/>
          <w:noProof/>
          <w:color w:val="000000"/>
          <w:sz w:val="20"/>
          <w:szCs w:val="20"/>
          <w:lang w:eastAsia="en-GB"/>
        </w:rPr>
        <w:pict>
          <v:shapetype id="_x0000_t32" coordsize="21600,21600" o:spt="32" o:oned="t" path="m0,0l21600,21600e" filled="f">
            <v:path arrowok="t" fillok="f" o:connecttype="none"/>
            <o:lock v:ext="edit" shapetype="t"/>
          </v:shapetype>
          <v:shape id="_x0000_s1026" type="#_x0000_t32" style="position:absolute;left:0;text-align:left;margin-left:111pt;margin-top:10.5pt;width:94.5pt;height:1in;z-index:251660288" o:connectortype="straight">
            <v:stroke endarrow="block"/>
          </v:shape>
        </w:pict>
      </w:r>
      <w:r w:rsidRPr="00E06183">
        <w:rPr>
          <w:rFonts w:ascii="Verdana" w:hAnsi="Verdana" w:cs="Times New Roman"/>
          <w:b/>
          <w:noProof/>
          <w:color w:val="000000"/>
          <w:sz w:val="20"/>
          <w:szCs w:val="20"/>
          <w:lang w:eastAsia="en-GB"/>
        </w:rPr>
        <w:pict>
          <v:oval id="_x0000_s1027" style="position:absolute;left:0;text-align:left;margin-left:4.5pt;margin-top:-21.75pt;width:106.5pt;height:63pt;z-index:251661312">
            <v:textbox>
              <w:txbxContent>
                <w:p w:rsidR="005E3CB2" w:rsidRPr="000663E9" w:rsidRDefault="005E3CB2" w:rsidP="00576CC6">
                  <w:pPr>
                    <w:jc w:val="center"/>
                    <w:rPr>
                      <w:b/>
                    </w:rPr>
                  </w:pPr>
                  <w:r w:rsidRPr="000663E9">
                    <w:rPr>
                      <w:b/>
                    </w:rPr>
                    <w:t>International</w:t>
                  </w:r>
                </w:p>
                <w:p w:rsidR="005E3CB2" w:rsidRPr="000663E9" w:rsidRDefault="005E3CB2" w:rsidP="00576CC6">
                  <w:pPr>
                    <w:jc w:val="center"/>
                    <w:rPr>
                      <w:b/>
                    </w:rPr>
                  </w:pPr>
                  <w:r w:rsidRPr="000663E9">
                    <w:rPr>
                      <w:b/>
                    </w:rPr>
                    <w:t>Experience</w:t>
                  </w:r>
                </w:p>
              </w:txbxContent>
            </v:textbox>
          </v:oval>
        </w:pict>
      </w:r>
    </w:p>
    <w:p w:rsidR="00576CC6" w:rsidRDefault="00E06183" w:rsidP="00576CC6">
      <w:pPr>
        <w:widowControl w:val="0"/>
        <w:autoSpaceDE w:val="0"/>
        <w:autoSpaceDN w:val="0"/>
        <w:adjustRightInd w:val="0"/>
        <w:spacing w:after="0" w:line="480" w:lineRule="auto"/>
        <w:jc w:val="both"/>
        <w:rPr>
          <w:rFonts w:ascii="Verdana" w:hAnsi="Verdana" w:cs="Times New Roman"/>
          <w:b/>
          <w:color w:val="000000"/>
          <w:sz w:val="20"/>
          <w:szCs w:val="20"/>
        </w:rPr>
      </w:pPr>
      <w:r w:rsidRPr="00E06183">
        <w:rPr>
          <w:rFonts w:ascii="Verdana" w:hAnsi="Verdana" w:cs="Times New Roman"/>
          <w:b/>
          <w:noProof/>
          <w:color w:val="000000"/>
          <w:sz w:val="20"/>
          <w:szCs w:val="20"/>
          <w:lang w:eastAsia="en-GB"/>
        </w:rPr>
        <w:pict>
          <v:oval id="_x0000_s1028" style="position:absolute;left:0;text-align:left;margin-left:347.2pt;margin-top:-.3pt;width:123.75pt;height:54.75pt;z-index:251662336">
            <v:textbox>
              <w:txbxContent>
                <w:p w:rsidR="005E3CB2" w:rsidRPr="000663E9" w:rsidRDefault="005E3CB2" w:rsidP="00576CC6">
                  <w:pPr>
                    <w:jc w:val="center"/>
                    <w:rPr>
                      <w:b/>
                    </w:rPr>
                  </w:pPr>
                  <w:r>
                    <w:rPr>
                      <w:b/>
                    </w:rPr>
                    <w:t>Advertising Strategy</w:t>
                  </w:r>
                </w:p>
              </w:txbxContent>
            </v:textbox>
          </v:oval>
        </w:pict>
      </w:r>
    </w:p>
    <w:p w:rsidR="00576CC6" w:rsidRDefault="00E06183" w:rsidP="00576CC6">
      <w:pPr>
        <w:widowControl w:val="0"/>
        <w:autoSpaceDE w:val="0"/>
        <w:autoSpaceDN w:val="0"/>
        <w:adjustRightInd w:val="0"/>
        <w:spacing w:after="0" w:line="480" w:lineRule="auto"/>
        <w:jc w:val="both"/>
        <w:rPr>
          <w:rFonts w:ascii="Verdana" w:hAnsi="Verdana" w:cs="Times New Roman"/>
          <w:b/>
          <w:color w:val="000000"/>
          <w:sz w:val="20"/>
          <w:szCs w:val="20"/>
        </w:rPr>
      </w:pPr>
      <w:r w:rsidRPr="00E06183">
        <w:rPr>
          <w:rFonts w:ascii="Verdana" w:hAnsi="Verdana" w:cs="Times New Roman"/>
          <w:b/>
          <w:noProof/>
          <w:color w:val="000000"/>
          <w:sz w:val="20"/>
          <w:szCs w:val="20"/>
          <w:lang w:eastAsia="en-GB"/>
        </w:rPr>
        <w:pict>
          <v:shape id="_x0000_s1029" type="#_x0000_t32" style="position:absolute;left:0;text-align:left;margin-left:306.75pt;margin-top:22.65pt;width:59.1pt;height:27.45pt;flip:y;z-index:251663360" o:connectortype="straight">
            <v:stroke endarrow="block"/>
          </v:shape>
        </w:pict>
      </w:r>
      <w:r w:rsidRPr="00E06183">
        <w:rPr>
          <w:rFonts w:ascii="Verdana" w:hAnsi="Verdana" w:cs="Times New Roman"/>
          <w:b/>
          <w:noProof/>
          <w:color w:val="000000"/>
          <w:sz w:val="20"/>
          <w:szCs w:val="20"/>
          <w:lang w:eastAsia="en-GB"/>
        </w:rPr>
        <w:pict>
          <v:oval id="_x0000_s1030" style="position:absolute;left:0;text-align:left;margin-left:4.5pt;margin-top:22.65pt;width:117pt;height:70.5pt;z-index:251664384">
            <v:textbox>
              <w:txbxContent>
                <w:p w:rsidR="005E3CB2" w:rsidRPr="000663E9" w:rsidRDefault="005E3CB2" w:rsidP="00576CC6">
                  <w:pPr>
                    <w:jc w:val="center"/>
                    <w:rPr>
                      <w:b/>
                    </w:rPr>
                  </w:pPr>
                  <w:r w:rsidRPr="000663E9">
                    <w:rPr>
                      <w:b/>
                    </w:rPr>
                    <w:t>Global Orientation</w:t>
                  </w:r>
                </w:p>
              </w:txbxContent>
            </v:textbox>
          </v:oval>
        </w:pict>
      </w:r>
    </w:p>
    <w:p w:rsidR="00576CC6" w:rsidRDefault="00E06183" w:rsidP="00576CC6">
      <w:pPr>
        <w:widowControl w:val="0"/>
        <w:autoSpaceDE w:val="0"/>
        <w:autoSpaceDN w:val="0"/>
        <w:adjustRightInd w:val="0"/>
        <w:spacing w:after="0" w:line="480" w:lineRule="auto"/>
        <w:jc w:val="both"/>
        <w:rPr>
          <w:rFonts w:ascii="Verdana" w:hAnsi="Verdana" w:cs="Times New Roman"/>
          <w:b/>
          <w:color w:val="000000"/>
          <w:sz w:val="20"/>
          <w:szCs w:val="20"/>
        </w:rPr>
      </w:pPr>
      <w:r w:rsidRPr="00E06183">
        <w:rPr>
          <w:rFonts w:ascii="Verdana" w:hAnsi="Verdana" w:cs="Times New Roman"/>
          <w:b/>
          <w:noProof/>
          <w:color w:val="000000"/>
          <w:sz w:val="20"/>
          <w:szCs w:val="20"/>
          <w:lang w:eastAsia="en-GB"/>
        </w:rPr>
        <w:pict>
          <v:oval id="_x0000_s1031" style="position:absolute;left:0;text-align:left;margin-left:179.25pt;margin-top:5.85pt;width:136.4pt;height:83.55pt;z-index:251665408">
            <v:textbox>
              <w:txbxContent>
                <w:p w:rsidR="005E3CB2" w:rsidRPr="00E61E44" w:rsidRDefault="005E3CB2" w:rsidP="00576CC6">
                  <w:pPr>
                    <w:jc w:val="center"/>
                    <w:rPr>
                      <w:b/>
                      <w:color w:val="FF0000"/>
                    </w:rPr>
                  </w:pPr>
                  <w:r w:rsidRPr="00E61E44">
                    <w:rPr>
                      <w:b/>
                      <w:color w:val="FF0000"/>
                    </w:rPr>
                    <w:t>Promotion Standardisation</w:t>
                  </w:r>
                </w:p>
                <w:p w:rsidR="005E3CB2" w:rsidRPr="00E61E44" w:rsidRDefault="005E3CB2" w:rsidP="00576CC6">
                  <w:pPr>
                    <w:jc w:val="center"/>
                    <w:rPr>
                      <w:b/>
                      <w:color w:val="FF0000"/>
                    </w:rPr>
                  </w:pPr>
                  <w:r w:rsidRPr="00E61E44">
                    <w:rPr>
                      <w:b/>
                      <w:color w:val="FF0000"/>
                    </w:rPr>
                    <w:t>(GMS)</w:t>
                  </w:r>
                </w:p>
              </w:txbxContent>
            </v:textbox>
          </v:oval>
        </w:pict>
      </w:r>
    </w:p>
    <w:p w:rsidR="00576CC6" w:rsidRDefault="00E06183" w:rsidP="00576CC6">
      <w:pPr>
        <w:widowControl w:val="0"/>
        <w:autoSpaceDE w:val="0"/>
        <w:autoSpaceDN w:val="0"/>
        <w:adjustRightInd w:val="0"/>
        <w:spacing w:after="0" w:line="480" w:lineRule="auto"/>
        <w:jc w:val="both"/>
        <w:rPr>
          <w:rFonts w:ascii="Verdana" w:hAnsi="Verdana" w:cs="Times New Roman"/>
          <w:b/>
          <w:color w:val="000000"/>
          <w:sz w:val="20"/>
          <w:szCs w:val="20"/>
        </w:rPr>
      </w:pPr>
      <w:r w:rsidRPr="00E06183">
        <w:rPr>
          <w:rFonts w:ascii="Verdana" w:hAnsi="Verdana" w:cs="Times New Roman"/>
          <w:b/>
          <w:noProof/>
          <w:color w:val="000000"/>
          <w:sz w:val="20"/>
          <w:szCs w:val="20"/>
          <w:lang w:eastAsia="en-GB"/>
        </w:rPr>
        <w:pict>
          <v:shape id="_x0000_s1032" type="#_x0000_t32" style="position:absolute;left:0;text-align:left;margin-left:121.5pt;margin-top:7pt;width:63.75pt;height:1.5pt;z-index:251666432" o:connectortype="straight">
            <v:stroke endarrow="block"/>
          </v:shape>
        </w:pict>
      </w:r>
    </w:p>
    <w:p w:rsidR="00576CC6" w:rsidRDefault="00E06183" w:rsidP="00576CC6">
      <w:pPr>
        <w:widowControl w:val="0"/>
        <w:autoSpaceDE w:val="0"/>
        <w:autoSpaceDN w:val="0"/>
        <w:adjustRightInd w:val="0"/>
        <w:spacing w:after="0" w:line="480" w:lineRule="auto"/>
        <w:jc w:val="both"/>
        <w:rPr>
          <w:rFonts w:ascii="Verdana" w:hAnsi="Verdana" w:cs="Times New Roman"/>
          <w:b/>
          <w:color w:val="000000"/>
          <w:sz w:val="20"/>
          <w:szCs w:val="20"/>
        </w:rPr>
      </w:pPr>
      <w:r w:rsidRPr="00E06183">
        <w:rPr>
          <w:rFonts w:ascii="Verdana" w:hAnsi="Verdana" w:cs="Times New Roman"/>
          <w:b/>
          <w:noProof/>
          <w:color w:val="000000"/>
          <w:sz w:val="20"/>
          <w:szCs w:val="20"/>
          <w:lang w:eastAsia="en-GB"/>
        </w:rPr>
        <w:pict>
          <v:shape id="_x0000_s1033" type="#_x0000_t32" style="position:absolute;left:0;text-align:left;margin-left:310.6pt;margin-top:15.45pt;width:48.55pt;height:39.35pt;z-index:251667456" o:connectortype="straight">
            <v:stroke endarrow="block"/>
          </v:shape>
        </w:pict>
      </w:r>
      <w:r w:rsidRPr="00E06183">
        <w:rPr>
          <w:rFonts w:ascii="Verdana" w:hAnsi="Verdana" w:cs="Times New Roman"/>
          <w:b/>
          <w:noProof/>
          <w:color w:val="000000"/>
          <w:sz w:val="20"/>
          <w:szCs w:val="20"/>
          <w:lang w:eastAsia="en-GB"/>
        </w:rPr>
        <w:pict>
          <v:shape id="_x0000_s1035" type="#_x0000_t32" style="position:absolute;left:0;text-align:left;margin-left:121.5pt;margin-top:15.45pt;width:63.75pt;height:61.75pt;flip:y;z-index:251669504" o:connectortype="straight">
            <v:stroke endarrow="block"/>
          </v:shape>
        </w:pict>
      </w:r>
      <w:r w:rsidRPr="00E06183">
        <w:rPr>
          <w:rFonts w:ascii="Verdana" w:hAnsi="Verdana" w:cs="Times New Roman"/>
          <w:b/>
          <w:noProof/>
          <w:color w:val="000000"/>
          <w:sz w:val="20"/>
          <w:szCs w:val="20"/>
          <w:lang w:eastAsia="en-GB"/>
        </w:rPr>
        <w:pict>
          <v:oval id="_x0000_s1034" style="position:absolute;left:0;text-align:left;margin-left:359.15pt;margin-top:20.25pt;width:111.8pt;height:64.1pt;z-index:251668480">
            <v:textbox>
              <w:txbxContent>
                <w:p w:rsidR="005E3CB2" w:rsidRPr="00BB12AB" w:rsidRDefault="005E3CB2" w:rsidP="00576CC6">
                  <w:pPr>
                    <w:jc w:val="center"/>
                    <w:rPr>
                      <w:b/>
                    </w:rPr>
                  </w:pPr>
                  <w:r w:rsidRPr="00BB12AB">
                    <w:rPr>
                      <w:b/>
                    </w:rPr>
                    <w:t>Sales Promotion</w:t>
                  </w:r>
                </w:p>
              </w:txbxContent>
            </v:textbox>
          </v:oval>
        </w:pict>
      </w:r>
    </w:p>
    <w:p w:rsidR="00576CC6" w:rsidRDefault="00E06183" w:rsidP="00576CC6">
      <w:pPr>
        <w:widowControl w:val="0"/>
        <w:autoSpaceDE w:val="0"/>
        <w:autoSpaceDN w:val="0"/>
        <w:adjustRightInd w:val="0"/>
        <w:spacing w:after="0" w:line="480" w:lineRule="auto"/>
        <w:jc w:val="both"/>
        <w:rPr>
          <w:rFonts w:ascii="Verdana" w:hAnsi="Verdana" w:cs="Times New Roman"/>
          <w:b/>
          <w:color w:val="000000"/>
          <w:sz w:val="20"/>
          <w:szCs w:val="20"/>
        </w:rPr>
      </w:pPr>
      <w:r w:rsidRPr="00E06183">
        <w:rPr>
          <w:rFonts w:ascii="Verdana" w:hAnsi="Verdana" w:cs="Times New Roman"/>
          <w:b/>
          <w:noProof/>
          <w:color w:val="000000"/>
          <w:sz w:val="20"/>
          <w:szCs w:val="20"/>
          <w:lang w:eastAsia="en-GB"/>
        </w:rPr>
        <w:pict>
          <v:oval id="_x0000_s1036" style="position:absolute;left:0;text-align:left;margin-left:.75pt;margin-top:22.15pt;width:120.75pt;height:78pt;z-index:251670528">
            <v:textbox>
              <w:txbxContent>
                <w:p w:rsidR="005E3CB2" w:rsidRPr="000663E9" w:rsidRDefault="005E3CB2" w:rsidP="00576CC6">
                  <w:pPr>
                    <w:jc w:val="center"/>
                    <w:rPr>
                      <w:b/>
                    </w:rPr>
                  </w:pPr>
                  <w:r w:rsidRPr="000663E9">
                    <w:rPr>
                      <w:b/>
                    </w:rPr>
                    <w:t>External Globalising conditions</w:t>
                  </w:r>
                </w:p>
              </w:txbxContent>
            </v:textbox>
          </v:oval>
        </w:pict>
      </w:r>
    </w:p>
    <w:p w:rsidR="00576CC6" w:rsidRDefault="00576CC6" w:rsidP="00576CC6">
      <w:pPr>
        <w:widowControl w:val="0"/>
        <w:autoSpaceDE w:val="0"/>
        <w:autoSpaceDN w:val="0"/>
        <w:adjustRightInd w:val="0"/>
        <w:spacing w:after="0" w:line="480" w:lineRule="auto"/>
        <w:jc w:val="both"/>
        <w:rPr>
          <w:rFonts w:ascii="Verdana" w:hAnsi="Verdana" w:cs="Times New Roman"/>
          <w:b/>
          <w:color w:val="000000"/>
          <w:sz w:val="20"/>
          <w:szCs w:val="20"/>
        </w:rPr>
      </w:pPr>
    </w:p>
    <w:p w:rsidR="00576CC6" w:rsidRDefault="00576CC6" w:rsidP="00576CC6">
      <w:pPr>
        <w:autoSpaceDE w:val="0"/>
        <w:autoSpaceDN w:val="0"/>
        <w:adjustRightInd w:val="0"/>
        <w:spacing w:after="0" w:line="480" w:lineRule="auto"/>
        <w:jc w:val="both"/>
        <w:rPr>
          <w:rFonts w:ascii="Verdana" w:hAnsi="Verdana" w:cs="GaramondThree"/>
          <w:sz w:val="20"/>
          <w:szCs w:val="20"/>
        </w:rPr>
      </w:pPr>
    </w:p>
    <w:p w:rsidR="00576CC6" w:rsidRDefault="00576CC6" w:rsidP="00576CC6">
      <w:pPr>
        <w:autoSpaceDE w:val="0"/>
        <w:autoSpaceDN w:val="0"/>
        <w:adjustRightInd w:val="0"/>
        <w:spacing w:after="0" w:line="480" w:lineRule="auto"/>
        <w:jc w:val="both"/>
        <w:rPr>
          <w:rFonts w:ascii="Verdana" w:hAnsi="Verdana" w:cs="GaramondThree"/>
          <w:sz w:val="20"/>
          <w:szCs w:val="20"/>
        </w:rPr>
      </w:pPr>
    </w:p>
    <w:p w:rsidR="009478E3" w:rsidRDefault="009478E3" w:rsidP="00D90BC5">
      <w:pPr>
        <w:spacing w:line="360" w:lineRule="auto"/>
        <w:jc w:val="both"/>
        <w:rPr>
          <w:rFonts w:ascii="Times New Roman" w:hAnsi="Times New Roman" w:cs="Times New Roman"/>
          <w:sz w:val="24"/>
          <w:szCs w:val="24"/>
          <w:lang w:val="en-US"/>
        </w:rPr>
      </w:pPr>
    </w:p>
    <w:p w:rsidR="00D90BC5" w:rsidRPr="00DF180C" w:rsidRDefault="00D90BC5" w:rsidP="00D90BC5">
      <w:pPr>
        <w:spacing w:line="360" w:lineRule="auto"/>
        <w:jc w:val="both"/>
        <w:rPr>
          <w:rFonts w:ascii="Times New Roman" w:hAnsi="Times New Roman" w:cs="Times New Roman"/>
          <w:sz w:val="24"/>
          <w:szCs w:val="24"/>
        </w:rPr>
      </w:pPr>
    </w:p>
    <w:p w:rsidR="00D90BC5" w:rsidRPr="00DF180C" w:rsidRDefault="00D90BC5" w:rsidP="00D90BC5">
      <w:pPr>
        <w:spacing w:line="360" w:lineRule="auto"/>
        <w:jc w:val="both"/>
        <w:rPr>
          <w:rFonts w:ascii="Times New Roman" w:hAnsi="Times New Roman" w:cs="Times New Roman"/>
          <w:sz w:val="24"/>
          <w:szCs w:val="24"/>
        </w:rPr>
      </w:pPr>
    </w:p>
    <w:p w:rsidR="00D90BC5" w:rsidRPr="00DF180C" w:rsidRDefault="00D90BC5" w:rsidP="00D90BC5">
      <w:pPr>
        <w:spacing w:line="360" w:lineRule="auto"/>
        <w:jc w:val="both"/>
        <w:rPr>
          <w:rFonts w:ascii="Times New Roman" w:hAnsi="Times New Roman" w:cs="Times New Roman"/>
          <w:sz w:val="24"/>
          <w:szCs w:val="24"/>
        </w:rPr>
      </w:pPr>
    </w:p>
    <w:p w:rsidR="00D90BC5" w:rsidRPr="00DF180C" w:rsidRDefault="00D90BC5" w:rsidP="00D90BC5">
      <w:pPr>
        <w:widowControl w:val="0"/>
        <w:autoSpaceDE w:val="0"/>
        <w:autoSpaceDN w:val="0"/>
        <w:adjustRightInd w:val="0"/>
        <w:spacing w:line="360" w:lineRule="auto"/>
        <w:jc w:val="both"/>
        <w:rPr>
          <w:rFonts w:ascii="Times New Roman" w:hAnsi="Times New Roman"/>
          <w:sz w:val="24"/>
          <w:szCs w:val="20"/>
        </w:rPr>
      </w:pPr>
    </w:p>
    <w:p w:rsidR="00D90BC5" w:rsidRPr="00DF180C" w:rsidRDefault="00D90BC5" w:rsidP="00ED714D">
      <w:pPr>
        <w:spacing w:after="0" w:line="240" w:lineRule="auto"/>
        <w:jc w:val="both"/>
        <w:rPr>
          <w:rFonts w:ascii="Times New Roman" w:hAnsi="Times New Roman" w:cs="Times New Roman"/>
          <w:sz w:val="24"/>
          <w:szCs w:val="24"/>
        </w:rPr>
      </w:pPr>
    </w:p>
    <w:p w:rsidR="00D90BC5" w:rsidRPr="00DF180C" w:rsidRDefault="00D90BC5" w:rsidP="00ED714D">
      <w:pPr>
        <w:spacing w:after="0" w:line="240" w:lineRule="auto"/>
        <w:jc w:val="both"/>
        <w:rPr>
          <w:rFonts w:ascii="Times New Roman" w:hAnsi="Times New Roman" w:cs="Times New Roman"/>
          <w:sz w:val="24"/>
          <w:szCs w:val="24"/>
        </w:rPr>
      </w:pPr>
    </w:p>
    <w:p w:rsidR="00576CC6" w:rsidRDefault="00576CC6" w:rsidP="00ED714D">
      <w:pPr>
        <w:spacing w:after="0" w:line="240" w:lineRule="auto"/>
        <w:jc w:val="both"/>
        <w:rPr>
          <w:rFonts w:ascii="Times New Roman" w:hAnsi="Times New Roman" w:cs="Times New Roman"/>
          <w:sz w:val="24"/>
          <w:szCs w:val="24"/>
        </w:rPr>
      </w:pPr>
    </w:p>
    <w:p w:rsidR="00576CC6" w:rsidRDefault="00576CC6" w:rsidP="00ED714D">
      <w:pPr>
        <w:spacing w:after="0" w:line="240" w:lineRule="auto"/>
        <w:jc w:val="both"/>
        <w:rPr>
          <w:rFonts w:ascii="Times New Roman" w:hAnsi="Times New Roman" w:cs="Times New Roman"/>
          <w:sz w:val="24"/>
          <w:szCs w:val="24"/>
        </w:rPr>
      </w:pPr>
    </w:p>
    <w:p w:rsidR="00576CC6" w:rsidRDefault="00576CC6" w:rsidP="00ED714D">
      <w:pPr>
        <w:spacing w:after="0" w:line="240" w:lineRule="auto"/>
        <w:jc w:val="both"/>
        <w:rPr>
          <w:rFonts w:ascii="Times New Roman" w:hAnsi="Times New Roman" w:cs="Times New Roman"/>
          <w:sz w:val="24"/>
          <w:szCs w:val="24"/>
        </w:rPr>
      </w:pPr>
    </w:p>
    <w:p w:rsidR="00576CC6" w:rsidRDefault="00576CC6" w:rsidP="00ED714D">
      <w:pPr>
        <w:spacing w:after="0" w:line="240" w:lineRule="auto"/>
        <w:jc w:val="both"/>
        <w:rPr>
          <w:rFonts w:ascii="Times New Roman" w:hAnsi="Times New Roman" w:cs="Times New Roman"/>
          <w:sz w:val="24"/>
          <w:szCs w:val="24"/>
        </w:rPr>
      </w:pPr>
    </w:p>
    <w:p w:rsidR="00576CC6" w:rsidRDefault="00576CC6" w:rsidP="00ED714D">
      <w:pPr>
        <w:spacing w:after="0" w:line="240" w:lineRule="auto"/>
        <w:jc w:val="both"/>
        <w:rPr>
          <w:rFonts w:ascii="Times New Roman" w:hAnsi="Times New Roman" w:cs="Times New Roman"/>
          <w:sz w:val="24"/>
          <w:szCs w:val="24"/>
        </w:rPr>
      </w:pPr>
    </w:p>
    <w:p w:rsidR="005C3FA5" w:rsidRDefault="005C3FA5" w:rsidP="00ED714D">
      <w:pPr>
        <w:spacing w:after="0" w:line="240" w:lineRule="auto"/>
        <w:jc w:val="both"/>
        <w:rPr>
          <w:rFonts w:ascii="Times New Roman" w:hAnsi="Times New Roman" w:cs="Times New Roman"/>
          <w:sz w:val="24"/>
          <w:szCs w:val="24"/>
        </w:rPr>
      </w:pPr>
    </w:p>
    <w:p w:rsidR="005C3FA5" w:rsidRDefault="005C3FA5" w:rsidP="00ED714D">
      <w:pPr>
        <w:spacing w:after="0" w:line="240" w:lineRule="auto"/>
        <w:jc w:val="both"/>
        <w:rPr>
          <w:rFonts w:ascii="Times New Roman" w:hAnsi="Times New Roman" w:cs="Times New Roman"/>
          <w:sz w:val="24"/>
          <w:szCs w:val="24"/>
        </w:rPr>
      </w:pPr>
    </w:p>
    <w:p w:rsidR="005C3FA5" w:rsidRDefault="005C3FA5" w:rsidP="00ED714D">
      <w:pPr>
        <w:spacing w:after="0" w:line="240" w:lineRule="auto"/>
        <w:jc w:val="both"/>
        <w:rPr>
          <w:rFonts w:ascii="Times New Roman" w:hAnsi="Times New Roman" w:cs="Times New Roman"/>
          <w:sz w:val="24"/>
          <w:szCs w:val="24"/>
        </w:rPr>
      </w:pPr>
    </w:p>
    <w:p w:rsidR="005C3FA5" w:rsidRDefault="005C3FA5" w:rsidP="00ED714D">
      <w:pPr>
        <w:spacing w:after="0" w:line="240" w:lineRule="auto"/>
        <w:jc w:val="both"/>
        <w:rPr>
          <w:rFonts w:ascii="Times New Roman" w:hAnsi="Times New Roman" w:cs="Times New Roman"/>
          <w:sz w:val="24"/>
          <w:szCs w:val="24"/>
        </w:rPr>
      </w:pPr>
    </w:p>
    <w:p w:rsidR="005C3FA5" w:rsidRDefault="005C3FA5" w:rsidP="00ED714D">
      <w:pPr>
        <w:spacing w:after="0" w:line="240" w:lineRule="auto"/>
        <w:jc w:val="both"/>
        <w:rPr>
          <w:rFonts w:ascii="Times New Roman" w:hAnsi="Times New Roman" w:cs="Times New Roman"/>
          <w:sz w:val="24"/>
          <w:szCs w:val="24"/>
        </w:rPr>
      </w:pPr>
    </w:p>
    <w:p w:rsidR="005C3FA5" w:rsidRDefault="005C3FA5" w:rsidP="00ED714D">
      <w:pPr>
        <w:spacing w:after="0" w:line="240" w:lineRule="auto"/>
        <w:jc w:val="both"/>
        <w:rPr>
          <w:rFonts w:ascii="Times New Roman" w:hAnsi="Times New Roman" w:cs="Times New Roman"/>
          <w:sz w:val="24"/>
          <w:szCs w:val="24"/>
        </w:rPr>
      </w:pPr>
    </w:p>
    <w:p w:rsidR="005C3FA5" w:rsidRDefault="005C3FA5" w:rsidP="00ED714D">
      <w:pPr>
        <w:spacing w:after="0" w:line="240" w:lineRule="auto"/>
        <w:jc w:val="both"/>
        <w:rPr>
          <w:rFonts w:ascii="Times New Roman" w:hAnsi="Times New Roman" w:cs="Times New Roman"/>
          <w:sz w:val="24"/>
          <w:szCs w:val="24"/>
        </w:rPr>
      </w:pPr>
    </w:p>
    <w:p w:rsidR="005C3FA5" w:rsidRDefault="005C3FA5" w:rsidP="00ED714D">
      <w:pPr>
        <w:spacing w:after="0" w:line="240" w:lineRule="auto"/>
        <w:jc w:val="both"/>
        <w:rPr>
          <w:rFonts w:ascii="Times New Roman" w:hAnsi="Times New Roman" w:cs="Times New Roman"/>
          <w:sz w:val="24"/>
          <w:szCs w:val="24"/>
        </w:rPr>
      </w:pPr>
    </w:p>
    <w:p w:rsidR="005C3FA5" w:rsidRDefault="005C3FA5" w:rsidP="00ED714D">
      <w:pPr>
        <w:spacing w:after="0" w:line="240" w:lineRule="auto"/>
        <w:jc w:val="both"/>
        <w:rPr>
          <w:rFonts w:ascii="Times New Roman" w:hAnsi="Times New Roman" w:cs="Times New Roman"/>
          <w:sz w:val="24"/>
          <w:szCs w:val="24"/>
        </w:rPr>
      </w:pPr>
    </w:p>
    <w:p w:rsidR="00576CC6" w:rsidRPr="005C3FA5" w:rsidRDefault="00576CC6" w:rsidP="005C3FA5">
      <w:pPr>
        <w:spacing w:after="0" w:line="240" w:lineRule="auto"/>
        <w:jc w:val="both"/>
        <w:rPr>
          <w:rFonts w:ascii="Times New Roman" w:hAnsi="Times New Roman" w:cs="Times New Roman"/>
          <w:sz w:val="24"/>
          <w:szCs w:val="24"/>
        </w:rPr>
        <w:sectPr w:rsidR="00576CC6" w:rsidRPr="005C3FA5">
          <w:headerReference w:type="default" r:id="rId8"/>
          <w:pgSz w:w="11906" w:h="16838"/>
          <w:pgMar w:top="1440" w:right="1440" w:bottom="1440" w:left="1440" w:header="709" w:footer="709" w:gutter="0"/>
          <w:cols w:space="708"/>
          <w:docGrid w:linePitch="360"/>
        </w:sectPr>
      </w:pPr>
    </w:p>
    <w:p w:rsidR="00576CC6" w:rsidRDefault="00E06183" w:rsidP="00576CC6">
      <w:pPr>
        <w:widowControl w:val="0"/>
        <w:autoSpaceDE w:val="0"/>
        <w:autoSpaceDN w:val="0"/>
        <w:adjustRightInd w:val="0"/>
        <w:spacing w:after="0" w:line="480" w:lineRule="auto"/>
        <w:jc w:val="both"/>
        <w:rPr>
          <w:rFonts w:ascii="Verdana" w:hAnsi="Verdana"/>
          <w:b/>
          <w:sz w:val="20"/>
          <w:szCs w:val="20"/>
        </w:rPr>
      </w:pPr>
      <w:r w:rsidRPr="00E06183">
        <w:rPr>
          <w:noProof/>
          <w:lang w:eastAsia="en-GB"/>
        </w:rPr>
        <w:pict>
          <v:shape id="_x0000_s1049" type="#_x0000_t32" style="position:absolute;left:0;text-align:left;margin-left:420.75pt;margin-top:-.75pt;width:135.75pt;height:182.4pt;z-index:251673600" o:connectortype="straight">
            <v:stroke endarrow="block"/>
          </v:shape>
        </w:pict>
      </w:r>
      <w:r w:rsidRPr="00E06183">
        <w:rPr>
          <w:noProof/>
          <w:lang w:eastAsia="en-GB"/>
        </w:rPr>
        <w:pict>
          <v:rect id="_x0000_s1048" style="position:absolute;left:0;text-align:left;margin-left:516.75pt;margin-top:-47.25pt;width:182.25pt;height:154.5pt;z-index:251672576">
            <v:textbox style="mso-next-textbox:#_x0000_s1048">
              <w:txbxContent>
                <w:p w:rsidR="005E3CB2" w:rsidRDefault="005E3CB2" w:rsidP="00576CC6">
                  <w:pPr>
                    <w:spacing w:line="240" w:lineRule="auto"/>
                    <w:jc w:val="center"/>
                    <w:rPr>
                      <w:rFonts w:ascii="Verdana" w:hAnsi="Verdana"/>
                      <w:b/>
                      <w:sz w:val="20"/>
                      <w:szCs w:val="20"/>
                    </w:rPr>
                  </w:pPr>
                  <w:r>
                    <w:rPr>
                      <w:rFonts w:ascii="Verdana" w:hAnsi="Verdana"/>
                      <w:b/>
                      <w:sz w:val="20"/>
                      <w:szCs w:val="20"/>
                    </w:rPr>
                    <w:t>Internet</w:t>
                  </w:r>
                  <w:r w:rsidRPr="00E61E44">
                    <w:rPr>
                      <w:rFonts w:ascii="Verdana" w:hAnsi="Verdana"/>
                      <w:b/>
                      <w:sz w:val="20"/>
                      <w:szCs w:val="20"/>
                    </w:rPr>
                    <w:t xml:space="preserve"> Promotion Strategy</w:t>
                  </w:r>
                </w:p>
                <w:p w:rsidR="005E3CB2" w:rsidRPr="00561D78" w:rsidRDefault="005E3CB2" w:rsidP="00576CC6">
                  <w:pPr>
                    <w:spacing w:line="240" w:lineRule="auto"/>
                    <w:jc w:val="center"/>
                    <w:rPr>
                      <w:rFonts w:ascii="Verdana" w:hAnsi="Verdana"/>
                      <w:sz w:val="20"/>
                      <w:szCs w:val="20"/>
                    </w:rPr>
                  </w:pPr>
                  <w:r w:rsidRPr="00561D78">
                    <w:rPr>
                      <w:rFonts w:ascii="Verdana" w:hAnsi="Verdana"/>
                      <w:sz w:val="20"/>
                      <w:szCs w:val="20"/>
                    </w:rPr>
                    <w:t>Business Strategy</w:t>
                  </w:r>
                </w:p>
                <w:p w:rsidR="005E3CB2" w:rsidRPr="004A61AE" w:rsidRDefault="005E3CB2" w:rsidP="00576CC6">
                  <w:pPr>
                    <w:spacing w:line="240" w:lineRule="auto"/>
                    <w:jc w:val="center"/>
                    <w:rPr>
                      <w:rFonts w:ascii="Verdana" w:hAnsi="Verdana"/>
                      <w:b/>
                      <w:sz w:val="20"/>
                      <w:szCs w:val="20"/>
                    </w:rPr>
                  </w:pPr>
                  <w:r w:rsidRPr="004A61AE">
                    <w:rPr>
                      <w:rFonts w:ascii="Verdana" w:hAnsi="Verdana"/>
                      <w:b/>
                      <w:sz w:val="20"/>
                      <w:szCs w:val="20"/>
                    </w:rPr>
                    <w:t>Design (WEB 2.0)</w:t>
                  </w:r>
                </w:p>
                <w:p w:rsidR="005E3CB2" w:rsidRPr="00561D78" w:rsidRDefault="005E3CB2" w:rsidP="00576CC6">
                  <w:pPr>
                    <w:spacing w:line="240" w:lineRule="auto"/>
                    <w:jc w:val="center"/>
                    <w:rPr>
                      <w:rFonts w:ascii="Verdana" w:hAnsi="Verdana"/>
                      <w:sz w:val="20"/>
                      <w:szCs w:val="20"/>
                    </w:rPr>
                  </w:pPr>
                  <w:r w:rsidRPr="00561D78">
                    <w:rPr>
                      <w:rFonts w:ascii="Verdana" w:hAnsi="Verdana"/>
                      <w:sz w:val="20"/>
                      <w:szCs w:val="20"/>
                    </w:rPr>
                    <w:t>Audience Creation</w:t>
                  </w:r>
                </w:p>
                <w:p w:rsidR="005E3CB2" w:rsidRPr="00561D78" w:rsidRDefault="005E3CB2" w:rsidP="00576CC6">
                  <w:pPr>
                    <w:spacing w:line="240" w:lineRule="auto"/>
                    <w:jc w:val="center"/>
                    <w:rPr>
                      <w:rFonts w:ascii="Verdana" w:hAnsi="Verdana"/>
                      <w:sz w:val="20"/>
                      <w:szCs w:val="20"/>
                    </w:rPr>
                  </w:pPr>
                  <w:r w:rsidRPr="00561D78">
                    <w:rPr>
                      <w:rFonts w:ascii="Verdana" w:hAnsi="Verdana"/>
                      <w:sz w:val="20"/>
                      <w:szCs w:val="20"/>
                    </w:rPr>
                    <w:t>Advertising</w:t>
                  </w:r>
                </w:p>
                <w:p w:rsidR="005E3CB2" w:rsidRPr="00561D78" w:rsidRDefault="005E3CB2" w:rsidP="00576CC6">
                  <w:pPr>
                    <w:spacing w:line="240" w:lineRule="auto"/>
                    <w:jc w:val="center"/>
                    <w:rPr>
                      <w:rFonts w:ascii="Verdana" w:hAnsi="Verdana"/>
                      <w:sz w:val="20"/>
                      <w:szCs w:val="20"/>
                    </w:rPr>
                  </w:pPr>
                  <w:r w:rsidRPr="00561D78">
                    <w:rPr>
                      <w:rFonts w:ascii="Verdana" w:hAnsi="Verdana"/>
                      <w:sz w:val="20"/>
                      <w:szCs w:val="20"/>
                    </w:rPr>
                    <w:t>Promotions</w:t>
                  </w:r>
                </w:p>
                <w:p w:rsidR="005E3CB2" w:rsidRDefault="005E3CB2" w:rsidP="00576CC6">
                  <w:pPr>
                    <w:spacing w:line="240" w:lineRule="auto"/>
                    <w:jc w:val="center"/>
                    <w:rPr>
                      <w:rFonts w:ascii="Verdana" w:hAnsi="Verdana"/>
                      <w:b/>
                      <w:sz w:val="20"/>
                      <w:szCs w:val="20"/>
                    </w:rPr>
                  </w:pPr>
                  <w:r w:rsidRPr="00561D78">
                    <w:rPr>
                      <w:rFonts w:ascii="Verdana" w:hAnsi="Verdana"/>
                      <w:sz w:val="20"/>
                      <w:szCs w:val="20"/>
                    </w:rPr>
                    <w:t>Analysis</w:t>
                  </w:r>
                </w:p>
                <w:p w:rsidR="005E3CB2" w:rsidRDefault="005E3CB2" w:rsidP="00576CC6">
                  <w:pPr>
                    <w:spacing w:line="240" w:lineRule="auto"/>
                    <w:jc w:val="center"/>
                    <w:rPr>
                      <w:rFonts w:ascii="Verdana" w:hAnsi="Verdana"/>
                      <w:b/>
                      <w:sz w:val="20"/>
                      <w:szCs w:val="20"/>
                    </w:rPr>
                  </w:pPr>
                </w:p>
                <w:p w:rsidR="005E3CB2" w:rsidRPr="00E61E44" w:rsidRDefault="005E3CB2" w:rsidP="00576CC6">
                  <w:pPr>
                    <w:spacing w:line="240" w:lineRule="auto"/>
                    <w:jc w:val="center"/>
                    <w:rPr>
                      <w:rFonts w:ascii="Verdana" w:hAnsi="Verdana"/>
                      <w:b/>
                      <w:sz w:val="20"/>
                      <w:szCs w:val="20"/>
                    </w:rPr>
                  </w:pPr>
                </w:p>
                <w:p w:rsidR="005E3CB2" w:rsidRPr="00E61E44" w:rsidRDefault="005E3CB2" w:rsidP="00576CC6">
                  <w:pPr>
                    <w:spacing w:line="240" w:lineRule="auto"/>
                    <w:jc w:val="center"/>
                    <w:rPr>
                      <w:rFonts w:ascii="Verdana" w:hAnsi="Verdana"/>
                      <w:sz w:val="20"/>
                      <w:szCs w:val="20"/>
                    </w:rPr>
                  </w:pPr>
                </w:p>
                <w:p w:rsidR="005E3CB2" w:rsidRDefault="005E3CB2" w:rsidP="00576CC6">
                  <w:pPr>
                    <w:spacing w:line="240" w:lineRule="auto"/>
                    <w:jc w:val="center"/>
                    <w:rPr>
                      <w:b/>
                    </w:rPr>
                  </w:pPr>
                </w:p>
                <w:p w:rsidR="005E3CB2" w:rsidRPr="00E020CC" w:rsidRDefault="005E3CB2" w:rsidP="00576CC6">
                  <w:pPr>
                    <w:spacing w:line="240" w:lineRule="auto"/>
                    <w:jc w:val="center"/>
                    <w:rPr>
                      <w:b/>
                    </w:rPr>
                  </w:pPr>
                </w:p>
              </w:txbxContent>
            </v:textbox>
          </v:rect>
        </w:pict>
      </w:r>
      <w:r w:rsidRPr="00E06183">
        <w:rPr>
          <w:rFonts w:ascii="Verdana" w:hAnsi="Verdana"/>
          <w:b/>
          <w:noProof/>
          <w:sz w:val="20"/>
          <w:szCs w:val="20"/>
          <w:lang w:eastAsia="en-GB"/>
        </w:rPr>
        <w:pict>
          <v:rect id="_x0000_s1050" style="position:absolute;left:0;text-align:left;margin-left:223.5pt;margin-top:-.75pt;width:63pt;height:61.5pt;z-index:251674624">
            <v:textbox style="mso-next-textbox:#_x0000_s1050">
              <w:txbxContent>
                <w:p w:rsidR="005E3CB2" w:rsidRPr="000804BE" w:rsidRDefault="005E3CB2" w:rsidP="00576CC6">
                  <w:pPr>
                    <w:jc w:val="center"/>
                    <w:rPr>
                      <w:b/>
                      <w:color w:val="FF0000"/>
                    </w:rPr>
                  </w:pPr>
                  <w:r w:rsidRPr="000804BE">
                    <w:rPr>
                      <w:b/>
                      <w:color w:val="FF0000"/>
                    </w:rPr>
                    <w:t xml:space="preserve">TYPE OF </w:t>
                  </w:r>
                  <w:r>
                    <w:rPr>
                      <w:b/>
                      <w:color w:val="FF0000"/>
                    </w:rPr>
                    <w:t>BUSINESS</w:t>
                  </w:r>
                </w:p>
                <w:p w:rsidR="005E3CB2" w:rsidRPr="000804BE" w:rsidRDefault="005E3CB2" w:rsidP="00576CC6">
                  <w:pPr>
                    <w:jc w:val="center"/>
                    <w:rPr>
                      <w:b/>
                      <w:color w:val="FF0000"/>
                    </w:rPr>
                  </w:pPr>
                  <w:r w:rsidRPr="000804BE">
                    <w:rPr>
                      <w:b/>
                      <w:color w:val="FF0000"/>
                    </w:rPr>
                    <w:t>(H</w:t>
                  </w:r>
                  <w:r>
                    <w:rPr>
                      <w:b/>
                      <w:color w:val="FF0000"/>
                    </w:rPr>
                    <w:t>5</w:t>
                  </w:r>
                  <w:r w:rsidRPr="000804BE">
                    <w:rPr>
                      <w:b/>
                      <w:color w:val="FF0000"/>
                    </w:rPr>
                    <w:t>)</w:t>
                  </w:r>
                </w:p>
              </w:txbxContent>
            </v:textbox>
          </v:rect>
        </w:pict>
      </w:r>
      <w:r w:rsidRPr="00E06183">
        <w:rPr>
          <w:rFonts w:ascii="Verdana" w:hAnsi="Verdana"/>
          <w:b/>
          <w:noProof/>
          <w:sz w:val="20"/>
          <w:szCs w:val="20"/>
          <w:lang w:eastAsia="en-GB"/>
        </w:rPr>
        <w:pict>
          <v:rect id="_x0000_s1052" style="position:absolute;left:0;text-align:left;margin-left:315.75pt;margin-top:-57pt;width:105pt;height:64.7pt;z-index:251676672">
            <v:textbox style="mso-next-textbox:#_x0000_s1052">
              <w:txbxContent>
                <w:p w:rsidR="005E3CB2" w:rsidRPr="000804BE" w:rsidRDefault="005E3CB2" w:rsidP="00576CC6">
                  <w:pPr>
                    <w:jc w:val="center"/>
                    <w:rPr>
                      <w:b/>
                      <w:color w:val="FF0000"/>
                    </w:rPr>
                  </w:pPr>
                  <w:r w:rsidRPr="000804BE">
                    <w:rPr>
                      <w:b/>
                      <w:color w:val="FF0000"/>
                    </w:rPr>
                    <w:t xml:space="preserve">INTERNATIONAL </w:t>
                  </w:r>
                  <w:r>
                    <w:rPr>
                      <w:b/>
                      <w:color w:val="FF0000"/>
                    </w:rPr>
                    <w:t>OPERATIONS</w:t>
                  </w:r>
                </w:p>
                <w:p w:rsidR="005E3CB2" w:rsidRPr="000804BE" w:rsidRDefault="005E3CB2" w:rsidP="00576CC6">
                  <w:pPr>
                    <w:jc w:val="center"/>
                    <w:rPr>
                      <w:b/>
                      <w:color w:val="FF0000"/>
                    </w:rPr>
                  </w:pPr>
                  <w:r w:rsidRPr="000804BE">
                    <w:rPr>
                      <w:b/>
                      <w:color w:val="FF0000"/>
                    </w:rPr>
                    <w:t>(H4)</w:t>
                  </w:r>
                </w:p>
                <w:p w:rsidR="005E3CB2" w:rsidRDefault="005E3CB2" w:rsidP="00576CC6"/>
              </w:txbxContent>
            </v:textbox>
          </v:rect>
        </w:pict>
      </w:r>
      <w:r w:rsidR="00576CC6">
        <w:rPr>
          <w:rFonts w:ascii="Verdana" w:hAnsi="Verdana"/>
          <w:b/>
          <w:sz w:val="20"/>
          <w:szCs w:val="20"/>
        </w:rPr>
        <w:tab/>
      </w:r>
      <w:r w:rsidR="00576CC6">
        <w:rPr>
          <w:rFonts w:ascii="Verdana" w:hAnsi="Verdana"/>
          <w:b/>
          <w:sz w:val="20"/>
          <w:szCs w:val="20"/>
        </w:rPr>
        <w:tab/>
      </w:r>
      <w:r w:rsidR="00576CC6">
        <w:rPr>
          <w:rFonts w:ascii="Verdana" w:hAnsi="Verdana"/>
          <w:b/>
          <w:sz w:val="20"/>
          <w:szCs w:val="20"/>
        </w:rPr>
        <w:tab/>
      </w:r>
      <w:r w:rsidR="00576CC6">
        <w:rPr>
          <w:rFonts w:ascii="Verdana" w:hAnsi="Verdana"/>
          <w:b/>
          <w:sz w:val="20"/>
          <w:szCs w:val="20"/>
        </w:rPr>
        <w:tab/>
      </w:r>
      <w:r w:rsidR="00576CC6">
        <w:rPr>
          <w:rFonts w:ascii="Verdana" w:hAnsi="Verdana"/>
          <w:b/>
          <w:sz w:val="20"/>
          <w:szCs w:val="20"/>
        </w:rPr>
        <w:tab/>
      </w:r>
      <w:r w:rsidR="00576CC6">
        <w:rPr>
          <w:rFonts w:ascii="Verdana" w:hAnsi="Verdana"/>
          <w:b/>
          <w:sz w:val="20"/>
          <w:szCs w:val="20"/>
        </w:rPr>
        <w:tab/>
      </w:r>
      <w:r w:rsidR="00576CC6">
        <w:rPr>
          <w:rFonts w:ascii="Verdana" w:hAnsi="Verdana"/>
          <w:b/>
          <w:sz w:val="20"/>
          <w:szCs w:val="20"/>
        </w:rPr>
        <w:tab/>
      </w:r>
      <w:r w:rsidR="00576CC6">
        <w:rPr>
          <w:rFonts w:ascii="Verdana" w:hAnsi="Verdana"/>
          <w:b/>
          <w:sz w:val="20"/>
          <w:szCs w:val="20"/>
        </w:rPr>
        <w:tab/>
      </w:r>
      <w:r w:rsidR="00576CC6">
        <w:rPr>
          <w:rFonts w:ascii="Verdana" w:hAnsi="Verdana"/>
          <w:b/>
          <w:sz w:val="20"/>
          <w:szCs w:val="20"/>
        </w:rPr>
        <w:tab/>
      </w:r>
    </w:p>
    <w:p w:rsidR="005C3FA5" w:rsidRPr="00DF5312" w:rsidRDefault="00DF5312" w:rsidP="005C3FA5">
      <w:pPr>
        <w:widowControl w:val="0"/>
        <w:autoSpaceDE w:val="0"/>
        <w:autoSpaceDN w:val="0"/>
        <w:adjustRightInd w:val="0"/>
        <w:spacing w:after="0" w:line="480" w:lineRule="auto"/>
        <w:jc w:val="both"/>
        <w:rPr>
          <w:rFonts w:ascii="Verdana" w:hAnsi="Verdana"/>
          <w:sz w:val="20"/>
          <w:szCs w:val="20"/>
        </w:rPr>
      </w:pPr>
      <w:r w:rsidRPr="00DF5312">
        <w:rPr>
          <w:rFonts w:ascii="Verdana" w:hAnsi="Verdana"/>
          <w:noProof/>
          <w:sz w:val="20"/>
          <w:szCs w:val="20"/>
          <w:lang w:eastAsia="en-GB"/>
        </w:rPr>
        <w:pict>
          <v:rect id="_x0000_s1051" style="position:absolute;left:0;text-align:left;margin-left:-44pt;margin-top:20.7pt;width:147.75pt;height:54.95pt;z-index:251675648;mso-position-horizontal:absolute;mso-position-vertical:absolute">
            <v:textbox style="mso-next-textbox:#_x0000_s1051">
              <w:txbxContent>
                <w:p w:rsidR="005E3CB2" w:rsidRDefault="005E3CB2" w:rsidP="005C3FA5">
                  <w:pPr>
                    <w:jc w:val="both"/>
                  </w:pPr>
                  <w:r>
                    <w:t xml:space="preserve">ADVERTISING </w:t>
                  </w:r>
                </w:p>
                <w:p w:rsidR="005E3CB2" w:rsidRDefault="005E3CB2" w:rsidP="005C3FA5">
                  <w:pPr>
                    <w:jc w:val="both"/>
                  </w:pPr>
                  <w:r>
                    <w:t>INFRASTRUCTURE</w:t>
                  </w:r>
                </w:p>
              </w:txbxContent>
            </v:textbox>
          </v:rect>
        </w:pict>
      </w:r>
      <w:r w:rsidR="005C3FA5" w:rsidRPr="00DF5312">
        <w:rPr>
          <w:rFonts w:ascii="Verdana" w:hAnsi="Verdana"/>
          <w:noProof/>
          <w:sz w:val="20"/>
          <w:szCs w:val="20"/>
          <w:lang w:eastAsia="en-GB"/>
        </w:rPr>
        <w:t>Appendix II</w:t>
      </w:r>
    </w:p>
    <w:p w:rsidR="00576CC6" w:rsidRDefault="00DF5312" w:rsidP="00576CC6">
      <w:pPr>
        <w:widowControl w:val="0"/>
        <w:autoSpaceDE w:val="0"/>
        <w:autoSpaceDN w:val="0"/>
        <w:adjustRightInd w:val="0"/>
        <w:spacing w:after="0" w:line="480" w:lineRule="auto"/>
        <w:jc w:val="both"/>
        <w:rPr>
          <w:rFonts w:ascii="Verdana" w:hAnsi="Verdana"/>
          <w:b/>
          <w:sz w:val="20"/>
          <w:szCs w:val="20"/>
        </w:rPr>
      </w:pPr>
      <w:r w:rsidRPr="00E06183">
        <w:rPr>
          <w:noProof/>
          <w:lang w:eastAsia="en-GB"/>
        </w:rPr>
        <w:pict>
          <v:shape id="_x0000_s1070" type="#_x0000_t32" style="position:absolute;left:0;text-align:left;margin-left:104.5pt;margin-top:14.4pt;width:203pt;height:89.55pt;z-index:251695104;mso-position-horizontal:absolute;mso-position-vertical:absolute" o:connectortype="straight">
            <v:stroke endarrow="block"/>
          </v:shape>
        </w:pict>
      </w:r>
      <w:r w:rsidR="00E06183" w:rsidRPr="00E06183">
        <w:rPr>
          <w:rFonts w:ascii="Verdana" w:hAnsi="Verdana"/>
          <w:b/>
          <w:noProof/>
          <w:sz w:val="20"/>
          <w:szCs w:val="20"/>
          <w:lang w:eastAsia="en-GB"/>
        </w:rPr>
        <w:pict>
          <v:shape id="_x0000_s1054" type="#_x0000_t32" style="position:absolute;left:0;text-align:left;margin-left:286.5pt;margin-top:1.65pt;width:262.7pt;height:141.45pt;z-index:251678720" o:connectortype="straight">
            <v:stroke endarrow="block"/>
          </v:shape>
        </w:pict>
      </w:r>
    </w:p>
    <w:p w:rsidR="00576CC6" w:rsidRDefault="00576CC6" w:rsidP="00576CC6">
      <w:pPr>
        <w:widowControl w:val="0"/>
        <w:autoSpaceDE w:val="0"/>
        <w:autoSpaceDN w:val="0"/>
        <w:adjustRightInd w:val="0"/>
        <w:spacing w:after="0" w:line="480" w:lineRule="auto"/>
        <w:jc w:val="both"/>
        <w:rPr>
          <w:rFonts w:ascii="Verdana" w:hAnsi="Verdana"/>
          <w:b/>
          <w:sz w:val="20"/>
          <w:szCs w:val="20"/>
        </w:rPr>
      </w:pPr>
    </w:p>
    <w:p w:rsidR="00576CC6" w:rsidRDefault="00DF5312" w:rsidP="00576CC6">
      <w:pPr>
        <w:widowControl w:val="0"/>
        <w:autoSpaceDE w:val="0"/>
        <w:autoSpaceDN w:val="0"/>
        <w:adjustRightInd w:val="0"/>
        <w:spacing w:after="0" w:line="480" w:lineRule="auto"/>
        <w:jc w:val="both"/>
        <w:rPr>
          <w:rFonts w:ascii="Verdana" w:hAnsi="Verdana"/>
          <w:b/>
          <w:sz w:val="20"/>
          <w:szCs w:val="20"/>
        </w:rPr>
      </w:pPr>
      <w:r w:rsidRPr="00E06183">
        <w:rPr>
          <w:rFonts w:ascii="Verdana" w:hAnsi="Verdana"/>
          <w:b/>
          <w:noProof/>
          <w:sz w:val="20"/>
          <w:szCs w:val="20"/>
          <w:lang w:eastAsia="en-GB"/>
        </w:rPr>
        <w:pict>
          <v:shape id="_x0000_s1071" type="#_x0000_t32" style="position:absolute;left:0;text-align:left;margin-left:104.5pt;margin-top:19.75pt;width:181pt;height:52.75pt;z-index:251696128;mso-position-horizontal:absolute;mso-position-vertical:absolute" o:connectortype="straight">
            <v:stroke endarrow="block"/>
          </v:shape>
        </w:pict>
      </w:r>
      <w:r w:rsidRPr="00E06183">
        <w:rPr>
          <w:rFonts w:ascii="Verdana" w:hAnsi="Verdana"/>
          <w:b/>
          <w:noProof/>
          <w:sz w:val="20"/>
          <w:szCs w:val="20"/>
          <w:lang w:eastAsia="en-GB"/>
        </w:rPr>
        <w:pict>
          <v:rect id="_x0000_s1080" style="position:absolute;left:0;text-align:left;margin-left:-44pt;margin-top:10.75pt;width:147.75pt;height:47.25pt;z-index:251703296;mso-position-horizontal:absolute;mso-position-vertical:absolute">
            <v:textbox style="mso-next-textbox:#_x0000_s1080">
              <w:txbxContent>
                <w:p w:rsidR="005E3CB2" w:rsidRDefault="005E3CB2" w:rsidP="005C3FA5">
                  <w:r>
                    <w:t>MARKET</w:t>
                  </w:r>
                </w:p>
                <w:p w:rsidR="005E3CB2" w:rsidRDefault="005E3CB2" w:rsidP="005C3FA5">
                  <w:r>
                    <w:t>HARMONISATION</w:t>
                  </w:r>
                </w:p>
              </w:txbxContent>
            </v:textbox>
          </v:rect>
        </w:pict>
      </w:r>
      <w:r w:rsidR="00E06183" w:rsidRPr="00E06183">
        <w:rPr>
          <w:noProof/>
          <w:lang w:eastAsia="en-GB"/>
        </w:rPr>
        <w:pict>
          <v:shape id="_x0000_s1055" type="#_x0000_t32" style="position:absolute;left:0;text-align:left;margin-left:609pt;margin-top:16pt;width:0;height:50.3pt;flip:y;z-index:251679744" o:connectortype="straight">
            <v:stroke endarrow="block"/>
          </v:shape>
        </w:pict>
      </w:r>
    </w:p>
    <w:p w:rsidR="00576CC6" w:rsidRDefault="00E06183" w:rsidP="00576CC6">
      <w:pPr>
        <w:widowControl w:val="0"/>
        <w:autoSpaceDE w:val="0"/>
        <w:autoSpaceDN w:val="0"/>
        <w:adjustRightInd w:val="0"/>
        <w:spacing w:after="0" w:line="480" w:lineRule="auto"/>
        <w:jc w:val="both"/>
        <w:rPr>
          <w:rFonts w:ascii="Verdana" w:hAnsi="Verdana"/>
          <w:b/>
          <w:sz w:val="20"/>
          <w:szCs w:val="20"/>
        </w:rPr>
      </w:pPr>
      <w:r w:rsidRPr="00E06183">
        <w:rPr>
          <w:rFonts w:ascii="Verdana" w:hAnsi="Verdana"/>
          <w:b/>
          <w:noProof/>
          <w:sz w:val="20"/>
          <w:szCs w:val="20"/>
          <w:lang w:eastAsia="en-GB"/>
        </w:rPr>
        <w:pict>
          <v:oval id="_x0000_s1057" style="position:absolute;left:0;text-align:left;margin-left:280.5pt;margin-top:23.4pt;width:174.75pt;height:53.25pt;z-index:251681792">
            <v:textbox style="mso-next-textbox:#_x0000_s1057">
              <w:txbxContent>
                <w:p w:rsidR="005E3CB2" w:rsidRPr="00ED3A3E" w:rsidRDefault="005E3CB2" w:rsidP="00576CC6">
                  <w:pPr>
                    <w:jc w:val="center"/>
                    <w:rPr>
                      <w:b/>
                      <w:color w:val="FF0000"/>
                    </w:rPr>
                  </w:pPr>
                  <w:r w:rsidRPr="00ED3A3E">
                    <w:rPr>
                      <w:b/>
                      <w:color w:val="FF0000"/>
                    </w:rPr>
                    <w:t xml:space="preserve">ENVIRONMENTAL </w:t>
                  </w:r>
                  <w:r>
                    <w:rPr>
                      <w:b/>
                      <w:color w:val="FF0000"/>
                    </w:rPr>
                    <w:t>FACTORS</w:t>
                  </w:r>
                  <w:r w:rsidRPr="00ED3A3E">
                    <w:rPr>
                      <w:b/>
                      <w:color w:val="FF0000"/>
                    </w:rPr>
                    <w:t xml:space="preserve"> (H1)</w:t>
                  </w:r>
                </w:p>
                <w:p w:rsidR="005E3CB2" w:rsidRDefault="005E3CB2" w:rsidP="00576CC6">
                  <w:pPr>
                    <w:jc w:val="center"/>
                    <w:rPr>
                      <w:b/>
                    </w:rPr>
                  </w:pPr>
                </w:p>
                <w:p w:rsidR="005E3CB2" w:rsidRDefault="005E3CB2" w:rsidP="00576CC6">
                  <w:pPr>
                    <w:jc w:val="center"/>
                    <w:rPr>
                      <w:b/>
                    </w:rPr>
                  </w:pPr>
                </w:p>
                <w:p w:rsidR="005E3CB2" w:rsidRPr="00BB2209" w:rsidRDefault="005E3CB2" w:rsidP="00576CC6">
                  <w:pPr>
                    <w:jc w:val="center"/>
                    <w:rPr>
                      <w:b/>
                    </w:rPr>
                  </w:pPr>
                </w:p>
                <w:p w:rsidR="005E3CB2" w:rsidRDefault="005E3CB2" w:rsidP="00576CC6"/>
              </w:txbxContent>
            </v:textbox>
          </v:oval>
        </w:pict>
      </w:r>
    </w:p>
    <w:p w:rsidR="00576CC6" w:rsidRDefault="005C3FA5" w:rsidP="00576CC6">
      <w:pPr>
        <w:widowControl w:val="0"/>
        <w:autoSpaceDE w:val="0"/>
        <w:autoSpaceDN w:val="0"/>
        <w:adjustRightInd w:val="0"/>
        <w:spacing w:after="0" w:line="480" w:lineRule="auto"/>
        <w:jc w:val="both"/>
        <w:rPr>
          <w:rFonts w:ascii="Verdana" w:hAnsi="Verdana"/>
          <w:b/>
          <w:sz w:val="20"/>
          <w:szCs w:val="20"/>
        </w:rPr>
      </w:pPr>
      <w:r w:rsidRPr="00E06183">
        <w:rPr>
          <w:noProof/>
          <w:lang w:eastAsia="en-GB"/>
        </w:rPr>
        <w:pict>
          <v:rect id="_x0000_s1056" style="position:absolute;left:0;text-align:left;margin-left:-44pt;margin-top:16.15pt;width:147.75pt;height:47.45pt;z-index:251680768;mso-position-horizontal:absolute;mso-position-vertical:absolute">
            <v:textbox style="mso-next-textbox:#_x0000_s1056">
              <w:txbxContent>
                <w:p w:rsidR="005E3CB2" w:rsidRDefault="005E3CB2" w:rsidP="00576CC6">
                  <w:r>
                    <w:t>LEVEL OF COMPETITION</w:t>
                  </w:r>
                </w:p>
              </w:txbxContent>
            </v:textbox>
          </v:rect>
        </w:pict>
      </w:r>
      <w:r w:rsidR="00E06183" w:rsidRPr="00E06183">
        <w:rPr>
          <w:rFonts w:ascii="Verdana" w:hAnsi="Verdana"/>
          <w:b/>
          <w:noProof/>
          <w:sz w:val="20"/>
          <w:szCs w:val="20"/>
          <w:lang w:eastAsia="en-GB"/>
        </w:rPr>
        <w:pict>
          <v:oval id="_x0000_s1058" style="position:absolute;left:0;text-align:left;margin-left:541.35pt;margin-top:17.7pt;width:147pt;height:105.7pt;z-index:251682816">
            <v:textbox style="mso-next-textbox:#_x0000_s1058">
              <w:txbxContent>
                <w:p w:rsidR="005E3CB2" w:rsidRDefault="005E3CB2" w:rsidP="00576CC6">
                  <w:pPr>
                    <w:jc w:val="center"/>
                    <w:rPr>
                      <w:b/>
                      <w:color w:val="FF0000"/>
                    </w:rPr>
                  </w:pPr>
                  <w:r w:rsidRPr="000804BE">
                    <w:rPr>
                      <w:b/>
                      <w:color w:val="FF0000"/>
                    </w:rPr>
                    <w:t xml:space="preserve">LEVEL OF </w:t>
                  </w:r>
                  <w:r>
                    <w:rPr>
                      <w:b/>
                      <w:color w:val="FF0000"/>
                    </w:rPr>
                    <w:t xml:space="preserve"> PROMOTIONAL </w:t>
                  </w:r>
                  <w:r w:rsidRPr="000804BE">
                    <w:rPr>
                      <w:b/>
                      <w:color w:val="FF0000"/>
                    </w:rPr>
                    <w:t>STANDARDISATION</w:t>
                  </w:r>
                </w:p>
              </w:txbxContent>
            </v:textbox>
          </v:oval>
        </w:pict>
      </w:r>
    </w:p>
    <w:p w:rsidR="00576CC6" w:rsidRDefault="00DF5312" w:rsidP="00576CC6">
      <w:pPr>
        <w:widowControl w:val="0"/>
        <w:autoSpaceDE w:val="0"/>
        <w:autoSpaceDN w:val="0"/>
        <w:adjustRightInd w:val="0"/>
        <w:spacing w:after="0" w:line="480" w:lineRule="auto"/>
        <w:jc w:val="both"/>
        <w:rPr>
          <w:rFonts w:ascii="Verdana" w:hAnsi="Verdana"/>
          <w:b/>
          <w:sz w:val="20"/>
          <w:szCs w:val="20"/>
        </w:rPr>
      </w:pPr>
      <w:r w:rsidRPr="00E06183">
        <w:rPr>
          <w:rFonts w:ascii="Verdana" w:hAnsi="Verdana"/>
          <w:b/>
          <w:noProof/>
          <w:sz w:val="20"/>
          <w:szCs w:val="20"/>
          <w:lang w:eastAsia="en-GB"/>
        </w:rPr>
        <w:pict>
          <v:shape id="_x0000_s1072" type="#_x0000_t32" style="position:absolute;left:0;text-align:left;margin-left:104.5pt;margin-top:9.85pt;width:181.05pt;height:5.2pt;z-index:251697152;mso-position-horizontal:absolute;mso-position-vertical:absolute" o:connectortype="straight">
            <v:stroke endarrow="block"/>
          </v:shape>
        </w:pict>
      </w:r>
      <w:r w:rsidR="00E06183" w:rsidRPr="00E06183">
        <w:rPr>
          <w:rFonts w:ascii="Verdana" w:hAnsi="Verdana"/>
          <w:b/>
          <w:noProof/>
          <w:sz w:val="20"/>
          <w:szCs w:val="20"/>
          <w:lang w:eastAsia="en-GB"/>
        </w:rPr>
        <w:pict>
          <v:shape id="_x0000_s1059" type="#_x0000_t32" style="position:absolute;left:0;text-align:left;margin-left:455.25pt;margin-top:2.35pt;width:86.1pt;height:30.1pt;z-index:251683840" o:connectortype="straight">
            <v:stroke endarrow="block"/>
          </v:shape>
        </w:pict>
      </w:r>
    </w:p>
    <w:p w:rsidR="00576CC6" w:rsidRDefault="00576CC6" w:rsidP="00576CC6">
      <w:pPr>
        <w:widowControl w:val="0"/>
        <w:autoSpaceDE w:val="0"/>
        <w:autoSpaceDN w:val="0"/>
        <w:adjustRightInd w:val="0"/>
        <w:spacing w:after="0" w:line="480" w:lineRule="auto"/>
        <w:jc w:val="both"/>
        <w:rPr>
          <w:rFonts w:ascii="Verdana" w:hAnsi="Verdana"/>
          <w:b/>
          <w:sz w:val="20"/>
          <w:szCs w:val="20"/>
        </w:rPr>
      </w:pPr>
    </w:p>
    <w:p w:rsidR="00576CC6" w:rsidRDefault="00E06183" w:rsidP="00576CC6">
      <w:pPr>
        <w:widowControl w:val="0"/>
        <w:autoSpaceDE w:val="0"/>
        <w:autoSpaceDN w:val="0"/>
        <w:adjustRightInd w:val="0"/>
        <w:spacing w:after="0" w:line="480" w:lineRule="auto"/>
        <w:jc w:val="both"/>
        <w:rPr>
          <w:rFonts w:ascii="Verdana" w:hAnsi="Verdana"/>
          <w:b/>
          <w:sz w:val="20"/>
          <w:szCs w:val="20"/>
        </w:rPr>
      </w:pPr>
      <w:r w:rsidRPr="00E06183">
        <w:rPr>
          <w:noProof/>
          <w:lang w:eastAsia="en-GB"/>
        </w:rPr>
        <w:pict>
          <v:shape id="_x0000_s1060" type="#_x0000_t32" style="position:absolute;left:0;text-align:left;margin-left:462pt;margin-top:19pt;width:79.35pt;height:20.25pt;flip:y;z-index:251684864" o:connectortype="straight">
            <v:stroke endarrow="block"/>
          </v:shape>
        </w:pict>
      </w:r>
      <w:r w:rsidRPr="00E06183">
        <w:rPr>
          <w:noProof/>
          <w:lang w:eastAsia="en-GB"/>
        </w:rPr>
        <w:pict>
          <v:oval id="_x0000_s1061" style="position:absolute;left:0;text-align:left;margin-left:286.5pt;margin-top:19pt;width:175.5pt;height:43.5pt;z-index:251685888">
            <v:textbox style="mso-next-textbox:#_x0000_s1061">
              <w:txbxContent>
                <w:p w:rsidR="005E3CB2" w:rsidRPr="00ED3A3E" w:rsidRDefault="005E3CB2" w:rsidP="00576CC6">
                  <w:pPr>
                    <w:jc w:val="center"/>
                    <w:rPr>
                      <w:rFonts w:ascii="Verdana" w:hAnsi="Verdana"/>
                      <w:b/>
                      <w:color w:val="FF0000"/>
                      <w:sz w:val="20"/>
                      <w:szCs w:val="20"/>
                    </w:rPr>
                  </w:pPr>
                  <w:r w:rsidRPr="00ED3A3E">
                    <w:rPr>
                      <w:rFonts w:ascii="Verdana" w:hAnsi="Verdana"/>
                      <w:b/>
                      <w:color w:val="FF0000"/>
                      <w:sz w:val="20"/>
                      <w:szCs w:val="20"/>
                    </w:rPr>
                    <w:t>Strategic Factors (H2)</w:t>
                  </w:r>
                </w:p>
              </w:txbxContent>
            </v:textbox>
          </v:oval>
        </w:pict>
      </w:r>
      <w:r w:rsidRPr="00E06183">
        <w:rPr>
          <w:noProof/>
          <w:lang w:eastAsia="en-GB"/>
        </w:rPr>
        <w:pict>
          <v:rect id="_x0000_s1062" style="position:absolute;left:0;text-align:left;margin-left:-31.5pt;margin-top:19pt;width:142.5pt;height:49.3pt;z-index:251686912">
            <v:textbox style="mso-next-textbox:#_x0000_s1062">
              <w:txbxContent>
                <w:p w:rsidR="005E3CB2" w:rsidRPr="00C4583F" w:rsidRDefault="005E3CB2" w:rsidP="00576CC6">
                  <w:r w:rsidRPr="00C4583F">
                    <w:t>UNIFORM BRAND IMAGE</w:t>
                  </w:r>
                </w:p>
              </w:txbxContent>
            </v:textbox>
          </v:rect>
        </w:pict>
      </w:r>
    </w:p>
    <w:p w:rsidR="00576CC6" w:rsidRDefault="00E06183" w:rsidP="00576CC6">
      <w:pPr>
        <w:widowControl w:val="0"/>
        <w:autoSpaceDE w:val="0"/>
        <w:autoSpaceDN w:val="0"/>
        <w:adjustRightInd w:val="0"/>
        <w:spacing w:after="0" w:line="480" w:lineRule="auto"/>
        <w:jc w:val="both"/>
        <w:rPr>
          <w:rFonts w:ascii="Verdana" w:hAnsi="Verdana"/>
          <w:b/>
          <w:sz w:val="20"/>
          <w:szCs w:val="20"/>
        </w:rPr>
      </w:pPr>
      <w:r w:rsidRPr="00E06183">
        <w:rPr>
          <w:noProof/>
          <w:lang w:eastAsia="en-GB"/>
        </w:rPr>
        <w:pict>
          <v:shape id="_x0000_s1073" type="#_x0000_t32" style="position:absolute;left:0;text-align:left;margin-left:111pt;margin-top:7.45pt;width:183pt;height:7.5pt;flip:y;z-index:251698176" o:connectortype="straight">
            <v:stroke endarrow="block"/>
          </v:shape>
        </w:pict>
      </w:r>
      <w:r w:rsidRPr="00E06183">
        <w:rPr>
          <w:noProof/>
          <w:lang w:eastAsia="en-GB"/>
        </w:rPr>
        <w:pict>
          <v:shape id="_x0000_s1063" type="#_x0000_t32" style="position:absolute;left:0;text-align:left;margin-left:387pt;margin-top:14.95pt;width:183.15pt;height:150.2pt;flip:y;z-index:251687936" o:connectortype="straight">
            <v:stroke endarrow="block"/>
          </v:shape>
        </w:pict>
      </w:r>
    </w:p>
    <w:p w:rsidR="00576CC6" w:rsidRDefault="00E06183" w:rsidP="00576CC6">
      <w:pPr>
        <w:widowControl w:val="0"/>
        <w:autoSpaceDE w:val="0"/>
        <w:autoSpaceDN w:val="0"/>
        <w:adjustRightInd w:val="0"/>
        <w:spacing w:after="0" w:line="480" w:lineRule="auto"/>
        <w:jc w:val="both"/>
        <w:rPr>
          <w:rFonts w:ascii="Verdana" w:hAnsi="Verdana"/>
          <w:b/>
          <w:sz w:val="20"/>
          <w:szCs w:val="20"/>
        </w:rPr>
      </w:pPr>
      <w:r w:rsidRPr="00E06183">
        <w:rPr>
          <w:noProof/>
          <w:lang w:eastAsia="en-GB"/>
        </w:rPr>
        <w:pict>
          <v:shape id="_x0000_s1074" type="#_x0000_t32" style="position:absolute;left:0;text-align:left;margin-left:116.25pt;margin-top:1.9pt;width:177.75pt;height:64.5pt;flip:y;z-index:251699200" o:connectortype="straight">
            <v:stroke endarrow="block"/>
          </v:shape>
        </w:pict>
      </w:r>
      <w:r w:rsidRPr="00E06183">
        <w:rPr>
          <w:noProof/>
          <w:lang w:eastAsia="en-GB"/>
        </w:rPr>
        <w:pict>
          <v:shape id="_x0000_s1076" type="#_x0000_t32" style="position:absolute;left:0;text-align:left;margin-left:116.25pt;margin-top:13.9pt;width:232.5pt;height:183.75pt;flip:y;z-index:251701248" o:connectortype="straight">
            <v:stroke endarrow="block"/>
          </v:shape>
        </w:pict>
      </w:r>
      <w:r w:rsidRPr="00E06183">
        <w:rPr>
          <w:noProof/>
          <w:lang w:eastAsia="en-GB"/>
        </w:rPr>
        <w:pict>
          <v:shape id="_x0000_s1075" type="#_x0000_t32" style="position:absolute;left:0;text-align:left;margin-left:116.25pt;margin-top:8.65pt;width:195.75pt;height:132.2pt;flip:y;z-index:251700224" o:connectortype="straight">
            <v:stroke endarrow="block"/>
          </v:shape>
        </w:pict>
      </w:r>
      <w:r w:rsidRPr="00E06183">
        <w:rPr>
          <w:noProof/>
          <w:lang w:eastAsia="en-GB"/>
        </w:rPr>
        <w:pict>
          <v:shape id="_x0000_s1064" type="#_x0000_t32" style="position:absolute;left:0;text-align:left;margin-left:609pt;margin-top:3.4pt;width:0;height:63pt;z-index:251688960" o:connectortype="straight">
            <v:stroke endarrow="block"/>
          </v:shape>
        </w:pict>
      </w:r>
    </w:p>
    <w:p w:rsidR="00576CC6" w:rsidRDefault="00E06183" w:rsidP="00576CC6">
      <w:pPr>
        <w:widowControl w:val="0"/>
        <w:autoSpaceDE w:val="0"/>
        <w:autoSpaceDN w:val="0"/>
        <w:adjustRightInd w:val="0"/>
        <w:spacing w:after="0" w:line="480" w:lineRule="auto"/>
        <w:jc w:val="both"/>
        <w:rPr>
          <w:rFonts w:ascii="Verdana" w:hAnsi="Verdana"/>
          <w:b/>
          <w:sz w:val="20"/>
          <w:szCs w:val="20"/>
        </w:rPr>
      </w:pPr>
      <w:r w:rsidRPr="00E06183">
        <w:rPr>
          <w:noProof/>
          <w:lang w:eastAsia="en-GB"/>
        </w:rPr>
        <w:pict>
          <v:rect id="_x0000_s1065" style="position:absolute;left:0;text-align:left;margin-left:-33pt;margin-top:16.55pt;width:147.75pt;height:56.25pt;z-index:251689984">
            <v:textbox style="mso-next-textbox:#_x0000_s1065">
              <w:txbxContent>
                <w:p w:rsidR="005E3CB2" w:rsidRDefault="005E3CB2" w:rsidP="00576CC6">
                  <w:r>
                    <w:t>COST SAVINGS</w:t>
                  </w:r>
                </w:p>
              </w:txbxContent>
            </v:textbox>
          </v:rect>
        </w:pict>
      </w:r>
    </w:p>
    <w:p w:rsidR="00576CC6" w:rsidRDefault="00E06183" w:rsidP="00576CC6">
      <w:pPr>
        <w:widowControl w:val="0"/>
        <w:autoSpaceDE w:val="0"/>
        <w:autoSpaceDN w:val="0"/>
        <w:adjustRightInd w:val="0"/>
        <w:spacing w:after="0" w:line="480" w:lineRule="auto"/>
        <w:jc w:val="both"/>
        <w:rPr>
          <w:rFonts w:ascii="Verdana" w:hAnsi="Verdana"/>
          <w:b/>
          <w:sz w:val="20"/>
          <w:szCs w:val="20"/>
        </w:rPr>
      </w:pPr>
      <w:r w:rsidRPr="00E06183">
        <w:rPr>
          <w:rFonts w:ascii="Verdana" w:hAnsi="Verdana"/>
          <w:b/>
          <w:noProof/>
          <w:sz w:val="20"/>
          <w:szCs w:val="20"/>
          <w:lang w:eastAsia="en-GB"/>
        </w:rPr>
        <w:pict>
          <v:rect id="_x0000_s1066" style="position:absolute;left:0;text-align:left;margin-left:525pt;margin-top:17.75pt;width:193.35pt;height:172.5pt;z-index:251691008">
            <v:textbox>
              <w:txbxContent>
                <w:p w:rsidR="005E3CB2" w:rsidRPr="000804BE" w:rsidRDefault="005E3CB2" w:rsidP="00576CC6">
                  <w:pPr>
                    <w:jc w:val="center"/>
                    <w:rPr>
                      <w:b/>
                      <w:color w:val="FF0000"/>
                    </w:rPr>
                  </w:pPr>
                  <w:r w:rsidRPr="00E61E44">
                    <w:rPr>
                      <w:rFonts w:ascii="Verdana" w:hAnsi="Verdana"/>
                      <w:b/>
                      <w:sz w:val="20"/>
                      <w:szCs w:val="20"/>
                    </w:rPr>
                    <w:t xml:space="preserve">Advertising Strategy and </w:t>
                  </w:r>
                  <w:r>
                    <w:rPr>
                      <w:rFonts w:ascii="Verdana" w:hAnsi="Verdana"/>
                      <w:b/>
                      <w:sz w:val="20"/>
                      <w:szCs w:val="20"/>
                    </w:rPr>
                    <w:t xml:space="preserve">Sales Promotion </w:t>
                  </w:r>
                  <w:r>
                    <w:rPr>
                      <w:b/>
                      <w:color w:val="FF0000"/>
                    </w:rPr>
                    <w:t>(GMS)</w:t>
                  </w:r>
                </w:p>
                <w:p w:rsidR="005E3CB2" w:rsidRPr="00E61E44" w:rsidRDefault="005E3CB2" w:rsidP="00576CC6">
                  <w:pPr>
                    <w:spacing w:line="240" w:lineRule="auto"/>
                    <w:jc w:val="center"/>
                    <w:rPr>
                      <w:rFonts w:ascii="Verdana" w:hAnsi="Verdana"/>
                      <w:b/>
                      <w:sz w:val="20"/>
                      <w:szCs w:val="20"/>
                    </w:rPr>
                  </w:pPr>
                </w:p>
                <w:p w:rsidR="005E3CB2" w:rsidRPr="00E61E44" w:rsidRDefault="005E3CB2" w:rsidP="00576CC6">
                  <w:pPr>
                    <w:pStyle w:val="ListParagraph"/>
                    <w:widowControl w:val="0"/>
                    <w:autoSpaceDE w:val="0"/>
                    <w:autoSpaceDN w:val="0"/>
                    <w:adjustRightInd w:val="0"/>
                    <w:spacing w:after="0" w:line="360" w:lineRule="auto"/>
                    <w:ind w:left="0" w:firstLine="720"/>
                    <w:rPr>
                      <w:rFonts w:ascii="Verdana" w:hAnsi="Verdana" w:cs="Times New Roman"/>
                      <w:color w:val="000000"/>
                      <w:sz w:val="20"/>
                      <w:szCs w:val="20"/>
                    </w:rPr>
                  </w:pPr>
                  <w:r w:rsidRPr="00E61E44">
                    <w:rPr>
                      <w:rFonts w:ascii="Verdana" w:hAnsi="Verdana" w:cs="Times New Roman"/>
                      <w:color w:val="000000"/>
                      <w:sz w:val="20"/>
                      <w:szCs w:val="20"/>
                    </w:rPr>
                    <w:t>Target Group</w:t>
                  </w:r>
                </w:p>
                <w:p w:rsidR="005E3CB2" w:rsidRPr="00E61E44" w:rsidRDefault="005E3CB2" w:rsidP="00576CC6">
                  <w:pPr>
                    <w:pStyle w:val="ListParagraph"/>
                    <w:widowControl w:val="0"/>
                    <w:autoSpaceDE w:val="0"/>
                    <w:autoSpaceDN w:val="0"/>
                    <w:adjustRightInd w:val="0"/>
                    <w:spacing w:after="0" w:line="360" w:lineRule="auto"/>
                    <w:ind w:left="0" w:firstLine="720"/>
                    <w:rPr>
                      <w:rFonts w:ascii="Verdana" w:hAnsi="Verdana" w:cs="Times New Roman"/>
                      <w:color w:val="000000"/>
                      <w:sz w:val="20"/>
                      <w:szCs w:val="20"/>
                    </w:rPr>
                  </w:pPr>
                  <w:r w:rsidRPr="00E61E44">
                    <w:rPr>
                      <w:rFonts w:ascii="Verdana" w:hAnsi="Verdana" w:cs="Times New Roman"/>
                      <w:color w:val="000000"/>
                      <w:sz w:val="20"/>
                      <w:szCs w:val="20"/>
                    </w:rPr>
                    <w:t>Advertising Objectives</w:t>
                  </w:r>
                </w:p>
                <w:p w:rsidR="005E3CB2" w:rsidRPr="00561D78" w:rsidRDefault="005E3CB2" w:rsidP="00576CC6">
                  <w:pPr>
                    <w:pStyle w:val="ListParagraph"/>
                    <w:widowControl w:val="0"/>
                    <w:autoSpaceDE w:val="0"/>
                    <w:autoSpaceDN w:val="0"/>
                    <w:adjustRightInd w:val="0"/>
                    <w:spacing w:after="0" w:line="360" w:lineRule="auto"/>
                    <w:ind w:left="0" w:firstLine="720"/>
                    <w:rPr>
                      <w:rFonts w:ascii="Verdana" w:hAnsi="Verdana" w:cs="Times New Roman"/>
                      <w:b/>
                      <w:color w:val="000000"/>
                      <w:sz w:val="20"/>
                      <w:szCs w:val="20"/>
                    </w:rPr>
                  </w:pPr>
                  <w:r w:rsidRPr="00561D78">
                    <w:rPr>
                      <w:rFonts w:ascii="Verdana" w:hAnsi="Verdana" w:cs="Times New Roman"/>
                      <w:b/>
                      <w:color w:val="000000"/>
                      <w:sz w:val="20"/>
                      <w:szCs w:val="20"/>
                    </w:rPr>
                    <w:t>Brand Positioning</w:t>
                  </w:r>
                </w:p>
                <w:p w:rsidR="005E3CB2" w:rsidRPr="00E61E44" w:rsidRDefault="005E3CB2" w:rsidP="00576CC6">
                  <w:pPr>
                    <w:pStyle w:val="ListParagraph"/>
                    <w:widowControl w:val="0"/>
                    <w:autoSpaceDE w:val="0"/>
                    <w:autoSpaceDN w:val="0"/>
                    <w:adjustRightInd w:val="0"/>
                    <w:spacing w:after="0" w:line="360" w:lineRule="auto"/>
                    <w:ind w:left="0" w:firstLine="720"/>
                    <w:rPr>
                      <w:rFonts w:ascii="Verdana" w:hAnsi="Verdana" w:cs="Times New Roman"/>
                      <w:color w:val="000000"/>
                      <w:sz w:val="20"/>
                      <w:szCs w:val="20"/>
                    </w:rPr>
                  </w:pPr>
                  <w:r w:rsidRPr="00E61E44">
                    <w:rPr>
                      <w:rFonts w:ascii="Verdana" w:hAnsi="Verdana" w:cs="Times New Roman"/>
                      <w:color w:val="000000"/>
                      <w:sz w:val="20"/>
                      <w:szCs w:val="20"/>
                    </w:rPr>
                    <w:t>Budget</w:t>
                  </w:r>
                </w:p>
                <w:p w:rsidR="005E3CB2" w:rsidRPr="00E61E44" w:rsidRDefault="005E3CB2" w:rsidP="00576CC6">
                  <w:pPr>
                    <w:pStyle w:val="ListParagraph"/>
                    <w:widowControl w:val="0"/>
                    <w:autoSpaceDE w:val="0"/>
                    <w:autoSpaceDN w:val="0"/>
                    <w:adjustRightInd w:val="0"/>
                    <w:spacing w:after="0" w:line="360" w:lineRule="auto"/>
                    <w:ind w:left="0" w:firstLine="720"/>
                    <w:rPr>
                      <w:rFonts w:ascii="Verdana" w:hAnsi="Verdana" w:cs="Times New Roman"/>
                      <w:color w:val="000000"/>
                      <w:sz w:val="20"/>
                      <w:szCs w:val="20"/>
                    </w:rPr>
                  </w:pPr>
                  <w:r w:rsidRPr="00E61E44">
                    <w:rPr>
                      <w:rFonts w:ascii="Verdana" w:hAnsi="Verdana" w:cs="Times New Roman"/>
                      <w:color w:val="000000"/>
                      <w:sz w:val="20"/>
                      <w:szCs w:val="20"/>
                    </w:rPr>
                    <w:t>Creative Strategy</w:t>
                  </w:r>
                </w:p>
                <w:p w:rsidR="005E3CB2" w:rsidRDefault="005E3CB2" w:rsidP="00576CC6">
                  <w:pPr>
                    <w:pStyle w:val="ListParagraph"/>
                    <w:widowControl w:val="0"/>
                    <w:autoSpaceDE w:val="0"/>
                    <w:autoSpaceDN w:val="0"/>
                    <w:adjustRightInd w:val="0"/>
                    <w:spacing w:after="0" w:line="360" w:lineRule="auto"/>
                    <w:ind w:left="0" w:firstLine="720"/>
                    <w:rPr>
                      <w:rFonts w:ascii="Verdana" w:hAnsi="Verdana" w:cs="Times New Roman"/>
                      <w:color w:val="000000"/>
                      <w:sz w:val="20"/>
                      <w:szCs w:val="20"/>
                    </w:rPr>
                  </w:pPr>
                  <w:r w:rsidRPr="00E61E44">
                    <w:rPr>
                      <w:rFonts w:ascii="Verdana" w:hAnsi="Verdana" w:cs="Times New Roman"/>
                      <w:color w:val="000000"/>
                      <w:sz w:val="20"/>
                      <w:szCs w:val="20"/>
                    </w:rPr>
                    <w:t>Media Strategy</w:t>
                  </w:r>
                </w:p>
                <w:p w:rsidR="005E3CB2" w:rsidRPr="00E61E44" w:rsidRDefault="005E3CB2" w:rsidP="00576CC6">
                  <w:pPr>
                    <w:pStyle w:val="ListParagraph"/>
                    <w:widowControl w:val="0"/>
                    <w:autoSpaceDE w:val="0"/>
                    <w:autoSpaceDN w:val="0"/>
                    <w:adjustRightInd w:val="0"/>
                    <w:spacing w:after="0" w:line="360" w:lineRule="auto"/>
                    <w:ind w:left="0" w:firstLine="720"/>
                    <w:rPr>
                      <w:rFonts w:ascii="Verdana" w:hAnsi="Verdana" w:cs="Times New Roman"/>
                      <w:color w:val="000000"/>
                      <w:sz w:val="20"/>
                      <w:szCs w:val="20"/>
                    </w:rPr>
                  </w:pPr>
                  <w:r>
                    <w:rPr>
                      <w:rFonts w:ascii="Verdana" w:hAnsi="Verdana" w:cs="Times New Roman"/>
                      <w:color w:val="000000"/>
                      <w:sz w:val="20"/>
                      <w:szCs w:val="20"/>
                    </w:rPr>
                    <w:t>Sales Promotion</w:t>
                  </w:r>
                </w:p>
                <w:p w:rsidR="005E3CB2" w:rsidRPr="00E61E44" w:rsidRDefault="005E3CB2" w:rsidP="00576CC6">
                  <w:pPr>
                    <w:rPr>
                      <w:rFonts w:ascii="Verdana" w:hAnsi="Verdana"/>
                      <w:sz w:val="20"/>
                      <w:szCs w:val="20"/>
                    </w:rPr>
                  </w:pPr>
                </w:p>
              </w:txbxContent>
            </v:textbox>
          </v:rect>
        </w:pict>
      </w:r>
    </w:p>
    <w:p w:rsidR="00576CC6" w:rsidRDefault="00576CC6" w:rsidP="00576CC6">
      <w:pPr>
        <w:widowControl w:val="0"/>
        <w:autoSpaceDE w:val="0"/>
        <w:autoSpaceDN w:val="0"/>
        <w:adjustRightInd w:val="0"/>
        <w:spacing w:after="0" w:line="480" w:lineRule="auto"/>
        <w:jc w:val="both"/>
        <w:rPr>
          <w:rFonts w:ascii="Verdana" w:hAnsi="Verdana"/>
          <w:b/>
          <w:sz w:val="20"/>
          <w:szCs w:val="20"/>
        </w:rPr>
      </w:pPr>
    </w:p>
    <w:p w:rsidR="00576CC6" w:rsidRDefault="00E06183" w:rsidP="00576CC6">
      <w:pPr>
        <w:widowControl w:val="0"/>
        <w:autoSpaceDE w:val="0"/>
        <w:autoSpaceDN w:val="0"/>
        <w:adjustRightInd w:val="0"/>
        <w:spacing w:after="0" w:line="480" w:lineRule="auto"/>
        <w:jc w:val="both"/>
        <w:rPr>
          <w:rFonts w:ascii="Verdana" w:hAnsi="Verdana"/>
          <w:b/>
          <w:sz w:val="20"/>
          <w:szCs w:val="20"/>
        </w:rPr>
      </w:pPr>
      <w:r w:rsidRPr="00E06183">
        <w:rPr>
          <w:rFonts w:ascii="Verdana" w:hAnsi="Verdana"/>
          <w:b/>
          <w:noProof/>
          <w:sz w:val="20"/>
          <w:szCs w:val="20"/>
          <w:lang w:eastAsia="en-GB"/>
        </w:rPr>
        <w:pict>
          <v:rect id="_x0000_s1067" style="position:absolute;left:0;text-align:left;margin-left:272.25pt;margin-top:14.15pt;width:114.75pt;height:60pt;z-index:251692032">
            <v:textbox style="mso-next-textbox:#_x0000_s1067">
              <w:txbxContent>
                <w:p w:rsidR="005E3CB2" w:rsidRPr="00440381" w:rsidRDefault="005E3CB2" w:rsidP="00576CC6">
                  <w:pPr>
                    <w:jc w:val="center"/>
                    <w:rPr>
                      <w:color w:val="FF0000"/>
                    </w:rPr>
                  </w:pPr>
                  <w:r w:rsidRPr="00C67E65">
                    <w:rPr>
                      <w:b/>
                      <w:color w:val="FF0000"/>
                    </w:rPr>
                    <w:t>ANNUAL SALES VOLUME OF FIRM</w:t>
                  </w:r>
                  <w:r w:rsidRPr="00ED3A3E">
                    <w:rPr>
                      <w:color w:val="FF0000"/>
                    </w:rPr>
                    <w:t xml:space="preserve"> </w:t>
                  </w:r>
                  <w:r w:rsidRPr="00ED3A3E">
                    <w:rPr>
                      <w:b/>
                      <w:color w:val="FF0000"/>
                    </w:rPr>
                    <w:t>(H</w:t>
                  </w:r>
                  <w:r>
                    <w:rPr>
                      <w:b/>
                      <w:color w:val="FF0000"/>
                    </w:rPr>
                    <w:t>3</w:t>
                  </w:r>
                  <w:r w:rsidRPr="00440381">
                    <w:rPr>
                      <w:b/>
                      <w:color w:val="FF0000"/>
                    </w:rPr>
                    <w:t>)</w:t>
                  </w:r>
                </w:p>
              </w:txbxContent>
            </v:textbox>
          </v:rect>
        </w:pict>
      </w:r>
      <w:r w:rsidRPr="00E06183">
        <w:rPr>
          <w:noProof/>
          <w:lang w:eastAsia="en-GB"/>
        </w:rPr>
        <w:pict>
          <v:rect id="_x0000_s1068" style="position:absolute;left:0;text-align:left;margin-left:-31.5pt;margin-top:19.4pt;width:147.75pt;height:46.5pt;z-index:251693056">
            <v:textbox style="mso-next-textbox:#_x0000_s1068">
              <w:txbxContent>
                <w:p w:rsidR="005E3CB2" w:rsidRDefault="005E3CB2" w:rsidP="00576CC6">
                  <w:r>
                    <w:t>APPEAL TO CROSS MARKET SEGMENTS</w:t>
                  </w:r>
                </w:p>
              </w:txbxContent>
            </v:textbox>
          </v:rect>
        </w:pict>
      </w:r>
    </w:p>
    <w:p w:rsidR="00576CC6" w:rsidRDefault="00576CC6" w:rsidP="00576CC6">
      <w:pPr>
        <w:widowControl w:val="0"/>
        <w:autoSpaceDE w:val="0"/>
        <w:autoSpaceDN w:val="0"/>
        <w:adjustRightInd w:val="0"/>
        <w:spacing w:after="0" w:line="480" w:lineRule="auto"/>
        <w:jc w:val="both"/>
        <w:rPr>
          <w:rFonts w:ascii="Verdana" w:hAnsi="Verdana"/>
          <w:b/>
          <w:sz w:val="20"/>
          <w:szCs w:val="20"/>
        </w:rPr>
      </w:pPr>
    </w:p>
    <w:p w:rsidR="00576CC6" w:rsidRDefault="00E06183" w:rsidP="00576CC6">
      <w:pPr>
        <w:widowControl w:val="0"/>
        <w:autoSpaceDE w:val="0"/>
        <w:autoSpaceDN w:val="0"/>
        <w:adjustRightInd w:val="0"/>
        <w:spacing w:after="0" w:line="480" w:lineRule="auto"/>
        <w:jc w:val="both"/>
        <w:rPr>
          <w:rFonts w:ascii="Verdana" w:hAnsi="Verdana"/>
          <w:b/>
          <w:sz w:val="20"/>
          <w:szCs w:val="20"/>
        </w:rPr>
      </w:pPr>
      <w:r w:rsidRPr="00E06183">
        <w:rPr>
          <w:noProof/>
          <w:lang w:eastAsia="en-GB"/>
        </w:rPr>
        <w:pict>
          <v:rect id="_x0000_s1069" style="position:absolute;left:0;text-align:left;margin-left:-27.75pt;margin-top:34.75pt;width:142.5pt;height:44.05pt;z-index:251694080">
            <v:textbox style="mso-next-textbox:#_x0000_s1069">
              <w:txbxContent>
                <w:p w:rsidR="005E3CB2" w:rsidRDefault="005E3CB2" w:rsidP="00576CC6">
                  <w:r>
                    <w:t>ORGANISATIONAL CONTROL</w:t>
                  </w:r>
                </w:p>
              </w:txbxContent>
            </v:textbox>
          </v:rect>
        </w:pict>
      </w:r>
    </w:p>
    <w:p w:rsidR="00576CC6" w:rsidRDefault="00576CC6" w:rsidP="00576CC6">
      <w:pPr>
        <w:widowControl w:val="0"/>
        <w:autoSpaceDE w:val="0"/>
        <w:autoSpaceDN w:val="0"/>
        <w:adjustRightInd w:val="0"/>
        <w:spacing w:after="0" w:line="480" w:lineRule="auto"/>
        <w:jc w:val="both"/>
        <w:rPr>
          <w:rFonts w:ascii="Verdana" w:hAnsi="Verdana"/>
          <w:b/>
          <w:sz w:val="20"/>
          <w:szCs w:val="20"/>
        </w:rPr>
        <w:sectPr w:rsidR="00576CC6">
          <w:footerReference w:type="default" r:id="rId9"/>
          <w:pgSz w:w="16838" w:h="11906" w:orient="landscape" w:code="9"/>
          <w:pgMar w:top="1440" w:right="1440" w:bottom="1440" w:left="1440" w:header="709" w:footer="709" w:gutter="0"/>
          <w:cols w:space="708"/>
          <w:docGrid w:linePitch="360"/>
        </w:sectPr>
      </w:pPr>
    </w:p>
    <w:p w:rsidR="00576CC6" w:rsidRDefault="00576CC6" w:rsidP="00ED71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Appendix III</w:t>
      </w:r>
    </w:p>
    <w:p w:rsidR="00576CC6" w:rsidRDefault="00576CC6" w:rsidP="00ED714D">
      <w:pPr>
        <w:spacing w:after="0" w:line="240" w:lineRule="auto"/>
        <w:jc w:val="both"/>
        <w:rPr>
          <w:rFonts w:ascii="Times New Roman" w:hAnsi="Times New Roman" w:cs="Times New Roman"/>
          <w:sz w:val="24"/>
          <w:szCs w:val="24"/>
        </w:rPr>
      </w:pPr>
    </w:p>
    <w:p w:rsidR="00576CC6" w:rsidRDefault="00576CC6" w:rsidP="00576CC6">
      <w:pPr>
        <w:widowControl w:val="0"/>
        <w:autoSpaceDE w:val="0"/>
        <w:autoSpaceDN w:val="0"/>
        <w:adjustRightInd w:val="0"/>
        <w:spacing w:after="0" w:line="273" w:lineRule="exact"/>
        <w:jc w:val="center"/>
        <w:rPr>
          <w:rFonts w:ascii="Verdana" w:hAnsi="Verdana" w:cs="GaramondThree-Italic"/>
          <w:iCs/>
          <w:sz w:val="20"/>
          <w:szCs w:val="20"/>
        </w:rPr>
      </w:pPr>
      <w:r w:rsidRPr="005E285E">
        <w:rPr>
          <w:rFonts w:ascii="Verdana" w:eastAsia="Times New Roman" w:hAnsi="Verdana" w:cs="Arial"/>
          <w:color w:val="000000"/>
          <w:sz w:val="20"/>
          <w:szCs w:val="20"/>
          <w:lang w:eastAsia="en-GB"/>
        </w:rPr>
        <w:tab/>
      </w:r>
      <w:r>
        <w:rPr>
          <w:rFonts w:ascii="Verdana" w:eastAsia="Times New Roman" w:hAnsi="Verdana" w:cs="Arial"/>
          <w:color w:val="000000"/>
          <w:sz w:val="20"/>
          <w:szCs w:val="20"/>
          <w:lang w:eastAsia="en-GB"/>
        </w:rPr>
        <w:t>Means and Standard Deviation</w:t>
      </w:r>
    </w:p>
    <w:p w:rsidR="00576CC6" w:rsidRDefault="00576CC6" w:rsidP="00576CC6">
      <w:pPr>
        <w:spacing w:after="0" w:line="480" w:lineRule="auto"/>
        <w:jc w:val="both"/>
        <w:rPr>
          <w:rFonts w:ascii="Verdana" w:hAnsi="Verdana" w:cs="GaramondThree-Italic"/>
          <w:iCs/>
          <w:sz w:val="20"/>
          <w:szCs w:val="20"/>
        </w:rPr>
      </w:pPr>
    </w:p>
    <w:tbl>
      <w:tblPr>
        <w:tblStyle w:val="TableGrid"/>
        <w:tblW w:w="0" w:type="auto"/>
        <w:tblLook w:val="04A0"/>
      </w:tblPr>
      <w:tblGrid>
        <w:gridCol w:w="3080"/>
        <w:gridCol w:w="3081"/>
        <w:gridCol w:w="3081"/>
      </w:tblGrid>
      <w:tr w:rsidR="00576CC6" w:rsidRPr="00F50A99">
        <w:tc>
          <w:tcPr>
            <w:tcW w:w="3080" w:type="dxa"/>
          </w:tcPr>
          <w:p w:rsidR="00576CC6" w:rsidRPr="00F50A99" w:rsidRDefault="00576CC6" w:rsidP="00576CC6">
            <w:pPr>
              <w:widowControl w:val="0"/>
              <w:autoSpaceDE w:val="0"/>
              <w:autoSpaceDN w:val="0"/>
              <w:adjustRightInd w:val="0"/>
              <w:spacing w:line="480" w:lineRule="auto"/>
              <w:rPr>
                <w:rFonts w:ascii="Verdana" w:hAnsi="Verdana" w:cs="Times New Roman"/>
                <w:b/>
                <w:color w:val="000000"/>
                <w:sz w:val="20"/>
                <w:szCs w:val="20"/>
              </w:rPr>
            </w:pPr>
            <w:r w:rsidRPr="00F50A99">
              <w:rPr>
                <w:rFonts w:ascii="Verdana" w:hAnsi="Verdana" w:cs="Times New Roman"/>
                <w:b/>
                <w:color w:val="000000"/>
                <w:sz w:val="20"/>
                <w:szCs w:val="20"/>
              </w:rPr>
              <w:t>Constructs</w:t>
            </w:r>
          </w:p>
        </w:tc>
        <w:tc>
          <w:tcPr>
            <w:tcW w:w="3081" w:type="dxa"/>
          </w:tcPr>
          <w:p w:rsidR="00576CC6" w:rsidRPr="00F50A99" w:rsidRDefault="00576CC6" w:rsidP="00576CC6">
            <w:pPr>
              <w:widowControl w:val="0"/>
              <w:autoSpaceDE w:val="0"/>
              <w:autoSpaceDN w:val="0"/>
              <w:adjustRightInd w:val="0"/>
              <w:spacing w:line="480" w:lineRule="auto"/>
              <w:rPr>
                <w:rFonts w:ascii="Verdana" w:hAnsi="Verdana" w:cs="Times New Roman"/>
                <w:b/>
                <w:color w:val="000000"/>
                <w:sz w:val="20"/>
                <w:szCs w:val="20"/>
              </w:rPr>
            </w:pPr>
            <w:r w:rsidRPr="00F50A99">
              <w:rPr>
                <w:rFonts w:ascii="Verdana" w:hAnsi="Verdana" w:cs="Times New Roman"/>
                <w:b/>
                <w:color w:val="000000"/>
                <w:sz w:val="20"/>
                <w:szCs w:val="20"/>
              </w:rPr>
              <w:t>Mean</w:t>
            </w:r>
          </w:p>
        </w:tc>
        <w:tc>
          <w:tcPr>
            <w:tcW w:w="3081" w:type="dxa"/>
          </w:tcPr>
          <w:p w:rsidR="00576CC6" w:rsidRPr="00F50A99" w:rsidRDefault="00576CC6" w:rsidP="00576CC6">
            <w:pPr>
              <w:widowControl w:val="0"/>
              <w:autoSpaceDE w:val="0"/>
              <w:autoSpaceDN w:val="0"/>
              <w:adjustRightInd w:val="0"/>
              <w:spacing w:line="341" w:lineRule="exact"/>
              <w:rPr>
                <w:rFonts w:ascii="Verdana" w:hAnsi="Verdana" w:cs="Times New Roman"/>
                <w:b/>
                <w:color w:val="000000"/>
                <w:sz w:val="20"/>
                <w:szCs w:val="20"/>
              </w:rPr>
            </w:pPr>
            <w:r w:rsidRPr="00F50A99">
              <w:rPr>
                <w:rFonts w:ascii="Verdana" w:hAnsi="Verdana" w:cs="Times New Roman"/>
                <w:b/>
                <w:color w:val="000000"/>
                <w:sz w:val="20"/>
                <w:szCs w:val="20"/>
              </w:rPr>
              <w:t>Standard Deviation</w:t>
            </w:r>
          </w:p>
        </w:tc>
      </w:tr>
      <w:tr w:rsidR="00576CC6">
        <w:tc>
          <w:tcPr>
            <w:tcW w:w="3080" w:type="dxa"/>
          </w:tcPr>
          <w:p w:rsidR="00576CC6" w:rsidRPr="00FF46C8" w:rsidRDefault="00576CC6" w:rsidP="00576CC6">
            <w:pPr>
              <w:widowControl w:val="0"/>
              <w:autoSpaceDE w:val="0"/>
              <w:autoSpaceDN w:val="0"/>
              <w:adjustRightInd w:val="0"/>
              <w:spacing w:line="480" w:lineRule="auto"/>
              <w:rPr>
                <w:rFonts w:ascii="Arial" w:hAnsi="Arial" w:cs="Arial"/>
                <w:b/>
                <w:bCs/>
                <w:color w:val="FF0000"/>
                <w:sz w:val="20"/>
                <w:szCs w:val="20"/>
              </w:rPr>
            </w:pPr>
            <w:r w:rsidRPr="00FF46C8">
              <w:rPr>
                <w:rFonts w:ascii="Arial" w:hAnsi="Arial" w:cs="Arial"/>
                <w:b/>
                <w:bCs/>
                <w:color w:val="FF0000"/>
                <w:sz w:val="20"/>
                <w:szCs w:val="20"/>
              </w:rPr>
              <w:t>Environmental Factors</w:t>
            </w:r>
          </w:p>
          <w:p w:rsidR="00576CC6" w:rsidRDefault="00576CC6" w:rsidP="00576CC6">
            <w:pPr>
              <w:widowControl w:val="0"/>
              <w:autoSpaceDE w:val="0"/>
              <w:autoSpaceDN w:val="0"/>
              <w:adjustRightInd w:val="0"/>
              <w:spacing w:line="480" w:lineRule="auto"/>
              <w:rPr>
                <w:rFonts w:ascii="Arial" w:hAnsi="Arial" w:cs="Arial"/>
                <w:b/>
                <w:bCs/>
                <w:sz w:val="20"/>
                <w:szCs w:val="20"/>
              </w:rPr>
            </w:pPr>
          </w:p>
          <w:p w:rsidR="00576CC6" w:rsidRDefault="00576CC6" w:rsidP="00576CC6">
            <w:pPr>
              <w:widowControl w:val="0"/>
              <w:autoSpaceDE w:val="0"/>
              <w:autoSpaceDN w:val="0"/>
              <w:adjustRightInd w:val="0"/>
              <w:spacing w:line="480" w:lineRule="auto"/>
              <w:rPr>
                <w:rFonts w:ascii="Arial" w:hAnsi="Arial" w:cs="Arial"/>
                <w:b/>
                <w:bCs/>
                <w:sz w:val="20"/>
                <w:szCs w:val="20"/>
              </w:rPr>
            </w:pPr>
            <w:r>
              <w:rPr>
                <w:rFonts w:ascii="Arial" w:hAnsi="Arial" w:cs="Arial"/>
                <w:b/>
                <w:bCs/>
                <w:sz w:val="20"/>
                <w:szCs w:val="20"/>
              </w:rPr>
              <w:t>ADVERTISING INFRASTRUCTURE</w:t>
            </w: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3.74</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1.1</w:t>
            </w:r>
          </w:p>
        </w:tc>
      </w:tr>
      <w:tr w:rsidR="00576CC6">
        <w:tc>
          <w:tcPr>
            <w:tcW w:w="3080" w:type="dxa"/>
          </w:tcPr>
          <w:p w:rsidR="00576CC6" w:rsidRDefault="00576CC6" w:rsidP="00576CC6">
            <w:pPr>
              <w:widowControl w:val="0"/>
              <w:autoSpaceDE w:val="0"/>
              <w:autoSpaceDN w:val="0"/>
              <w:adjustRightInd w:val="0"/>
              <w:rPr>
                <w:rFonts w:ascii="Arial" w:hAnsi="Arial" w:cs="Arial"/>
                <w:b/>
                <w:bCs/>
                <w:sz w:val="20"/>
                <w:szCs w:val="20"/>
              </w:rPr>
            </w:pPr>
            <w:r>
              <w:rPr>
                <w:rFonts w:ascii="Arial" w:hAnsi="Arial" w:cs="Arial"/>
                <w:b/>
                <w:bCs/>
                <w:sz w:val="20"/>
                <w:szCs w:val="20"/>
              </w:rPr>
              <w:t>MARKET HARMONISATION</w:t>
            </w: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3.81</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1.16</w:t>
            </w:r>
          </w:p>
        </w:tc>
      </w:tr>
      <w:tr w:rsidR="00576CC6">
        <w:tc>
          <w:tcPr>
            <w:tcW w:w="3080"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Arial" w:hAnsi="Arial" w:cs="Arial"/>
                <w:b/>
                <w:bCs/>
                <w:sz w:val="20"/>
                <w:szCs w:val="20"/>
              </w:rPr>
              <w:t>LEVEL OF COMPETITION</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4.79</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0.90</w:t>
            </w:r>
          </w:p>
        </w:tc>
      </w:tr>
      <w:tr w:rsidR="00576CC6">
        <w:tc>
          <w:tcPr>
            <w:tcW w:w="3080" w:type="dxa"/>
          </w:tcPr>
          <w:p w:rsidR="00576CC6" w:rsidRDefault="00576CC6" w:rsidP="00576CC6">
            <w:pPr>
              <w:widowControl w:val="0"/>
              <w:autoSpaceDE w:val="0"/>
              <w:autoSpaceDN w:val="0"/>
              <w:adjustRightInd w:val="0"/>
              <w:rPr>
                <w:rFonts w:ascii="Arial" w:hAnsi="Arial" w:cs="Arial"/>
                <w:b/>
                <w:bCs/>
                <w:sz w:val="20"/>
                <w:szCs w:val="20"/>
              </w:rPr>
            </w:pPr>
          </w:p>
          <w:p w:rsidR="00576CC6" w:rsidRPr="00FF46C8" w:rsidRDefault="00576CC6" w:rsidP="00576CC6">
            <w:pPr>
              <w:widowControl w:val="0"/>
              <w:autoSpaceDE w:val="0"/>
              <w:autoSpaceDN w:val="0"/>
              <w:adjustRightInd w:val="0"/>
              <w:rPr>
                <w:rFonts w:ascii="Arial" w:hAnsi="Arial" w:cs="Arial"/>
                <w:b/>
                <w:bCs/>
                <w:color w:val="FF0000"/>
                <w:sz w:val="20"/>
                <w:szCs w:val="20"/>
              </w:rPr>
            </w:pPr>
            <w:r w:rsidRPr="00FF46C8">
              <w:rPr>
                <w:rFonts w:ascii="Arial" w:hAnsi="Arial" w:cs="Arial"/>
                <w:b/>
                <w:bCs/>
                <w:color w:val="FF0000"/>
                <w:sz w:val="20"/>
                <w:szCs w:val="20"/>
              </w:rPr>
              <w:t>Strategic Factors</w:t>
            </w:r>
          </w:p>
          <w:p w:rsidR="00576CC6" w:rsidRPr="00FF46C8" w:rsidRDefault="00576CC6" w:rsidP="00576CC6">
            <w:pPr>
              <w:widowControl w:val="0"/>
              <w:autoSpaceDE w:val="0"/>
              <w:autoSpaceDN w:val="0"/>
              <w:adjustRightInd w:val="0"/>
              <w:rPr>
                <w:rFonts w:ascii="Arial" w:hAnsi="Arial" w:cs="Arial"/>
                <w:b/>
                <w:bCs/>
                <w:color w:val="FF0000"/>
                <w:sz w:val="20"/>
                <w:szCs w:val="20"/>
              </w:rPr>
            </w:pPr>
          </w:p>
          <w:p w:rsidR="00576CC6" w:rsidRDefault="00576CC6" w:rsidP="00576CC6">
            <w:pPr>
              <w:widowControl w:val="0"/>
              <w:autoSpaceDE w:val="0"/>
              <w:autoSpaceDN w:val="0"/>
              <w:adjustRightInd w:val="0"/>
              <w:rPr>
                <w:rFonts w:ascii="Arial" w:hAnsi="Arial" w:cs="Arial"/>
                <w:b/>
                <w:bCs/>
                <w:sz w:val="20"/>
                <w:szCs w:val="20"/>
              </w:rPr>
            </w:pPr>
          </w:p>
          <w:p w:rsidR="00576CC6" w:rsidRDefault="00576CC6" w:rsidP="00576CC6">
            <w:pPr>
              <w:widowControl w:val="0"/>
              <w:autoSpaceDE w:val="0"/>
              <w:autoSpaceDN w:val="0"/>
              <w:adjustRightInd w:val="0"/>
              <w:rPr>
                <w:rFonts w:ascii="Arial" w:hAnsi="Arial" w:cs="Arial"/>
                <w:b/>
                <w:bCs/>
                <w:sz w:val="20"/>
                <w:szCs w:val="20"/>
              </w:rPr>
            </w:pPr>
          </w:p>
          <w:p w:rsidR="00576CC6" w:rsidRDefault="00576CC6" w:rsidP="00576CC6">
            <w:pPr>
              <w:widowControl w:val="0"/>
              <w:autoSpaceDE w:val="0"/>
              <w:autoSpaceDN w:val="0"/>
              <w:adjustRightInd w:val="0"/>
              <w:rPr>
                <w:rFonts w:ascii="Arial" w:hAnsi="Arial" w:cs="Arial"/>
                <w:b/>
                <w:bCs/>
                <w:sz w:val="20"/>
                <w:szCs w:val="20"/>
              </w:rPr>
            </w:pPr>
            <w:r>
              <w:rPr>
                <w:rFonts w:ascii="Arial" w:hAnsi="Arial" w:cs="Arial"/>
                <w:b/>
                <w:bCs/>
                <w:sz w:val="20"/>
                <w:szCs w:val="20"/>
              </w:rPr>
              <w:t>UNIFORM BRAND IMAGE</w:t>
            </w: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3.83</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1.10</w:t>
            </w:r>
          </w:p>
        </w:tc>
      </w:tr>
      <w:tr w:rsidR="00576CC6">
        <w:tc>
          <w:tcPr>
            <w:tcW w:w="3080"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Arial" w:hAnsi="Arial" w:cs="Arial"/>
                <w:b/>
                <w:bCs/>
                <w:sz w:val="20"/>
                <w:szCs w:val="20"/>
              </w:rPr>
              <w:t>COST SAVINGS</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3.89</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1.25</w:t>
            </w:r>
          </w:p>
        </w:tc>
      </w:tr>
      <w:tr w:rsidR="00576CC6">
        <w:tc>
          <w:tcPr>
            <w:tcW w:w="3080" w:type="dxa"/>
          </w:tcPr>
          <w:p w:rsidR="00576CC6" w:rsidRDefault="00576CC6" w:rsidP="00576CC6">
            <w:pPr>
              <w:widowControl w:val="0"/>
              <w:autoSpaceDE w:val="0"/>
              <w:autoSpaceDN w:val="0"/>
              <w:adjustRightInd w:val="0"/>
              <w:rPr>
                <w:rFonts w:ascii="Arial" w:hAnsi="Arial" w:cs="Arial"/>
                <w:b/>
                <w:bCs/>
                <w:sz w:val="20"/>
                <w:szCs w:val="20"/>
              </w:rPr>
            </w:pPr>
            <w:r>
              <w:rPr>
                <w:rFonts w:ascii="Arial" w:hAnsi="Arial" w:cs="Arial"/>
                <w:b/>
                <w:bCs/>
                <w:sz w:val="20"/>
                <w:szCs w:val="20"/>
              </w:rPr>
              <w:t>CROSS MARKET SEGMENTS</w:t>
            </w: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3.75</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1.22</w:t>
            </w:r>
          </w:p>
        </w:tc>
      </w:tr>
      <w:tr w:rsidR="00576CC6">
        <w:tc>
          <w:tcPr>
            <w:tcW w:w="3080" w:type="dxa"/>
          </w:tcPr>
          <w:p w:rsidR="00576CC6" w:rsidRDefault="00576CC6" w:rsidP="00576CC6">
            <w:pPr>
              <w:widowControl w:val="0"/>
              <w:autoSpaceDE w:val="0"/>
              <w:autoSpaceDN w:val="0"/>
              <w:adjustRightInd w:val="0"/>
              <w:rPr>
                <w:rFonts w:ascii="Arial" w:hAnsi="Arial" w:cs="Arial"/>
                <w:b/>
                <w:bCs/>
                <w:sz w:val="20"/>
                <w:szCs w:val="20"/>
              </w:rPr>
            </w:pPr>
            <w:r>
              <w:rPr>
                <w:rFonts w:ascii="Arial" w:hAnsi="Arial" w:cs="Arial"/>
                <w:b/>
                <w:bCs/>
                <w:sz w:val="20"/>
                <w:szCs w:val="20"/>
              </w:rPr>
              <w:t>ORGANISATIONAL CONTROL</w:t>
            </w: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3.29</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1.52</w:t>
            </w:r>
          </w:p>
        </w:tc>
      </w:tr>
      <w:tr w:rsidR="00576CC6">
        <w:tc>
          <w:tcPr>
            <w:tcW w:w="3080" w:type="dxa"/>
          </w:tcPr>
          <w:p w:rsidR="00576CC6" w:rsidRPr="00FF46C8" w:rsidRDefault="00576CC6" w:rsidP="00576CC6">
            <w:pPr>
              <w:widowControl w:val="0"/>
              <w:autoSpaceDE w:val="0"/>
              <w:autoSpaceDN w:val="0"/>
              <w:adjustRightInd w:val="0"/>
              <w:rPr>
                <w:rFonts w:ascii="Arial" w:hAnsi="Arial" w:cs="Arial"/>
                <w:b/>
                <w:bCs/>
                <w:color w:val="FF0000"/>
                <w:sz w:val="20"/>
                <w:szCs w:val="20"/>
              </w:rPr>
            </w:pPr>
            <w:r w:rsidRPr="00FF46C8">
              <w:rPr>
                <w:rFonts w:ascii="Arial" w:hAnsi="Arial" w:cs="Arial"/>
                <w:b/>
                <w:bCs/>
                <w:color w:val="FF0000"/>
                <w:sz w:val="20"/>
                <w:szCs w:val="20"/>
              </w:rPr>
              <w:t>Level of Promotional Standardisation</w:t>
            </w:r>
          </w:p>
          <w:p w:rsidR="00576CC6" w:rsidRDefault="00576CC6" w:rsidP="00576CC6">
            <w:pPr>
              <w:widowControl w:val="0"/>
              <w:autoSpaceDE w:val="0"/>
              <w:autoSpaceDN w:val="0"/>
              <w:adjustRightInd w:val="0"/>
              <w:rPr>
                <w:rFonts w:ascii="Arial" w:hAnsi="Arial" w:cs="Arial"/>
                <w:b/>
                <w:bCs/>
                <w:sz w:val="20"/>
                <w:szCs w:val="20"/>
              </w:rPr>
            </w:pPr>
          </w:p>
          <w:p w:rsidR="00576CC6" w:rsidRDefault="00576CC6" w:rsidP="00576CC6">
            <w:pPr>
              <w:widowControl w:val="0"/>
              <w:autoSpaceDE w:val="0"/>
              <w:autoSpaceDN w:val="0"/>
              <w:adjustRightInd w:val="0"/>
              <w:rPr>
                <w:rFonts w:ascii="Arial" w:hAnsi="Arial" w:cs="Arial"/>
                <w:b/>
                <w:bCs/>
                <w:sz w:val="20"/>
                <w:szCs w:val="20"/>
              </w:rPr>
            </w:pPr>
          </w:p>
          <w:p w:rsidR="00576CC6" w:rsidRDefault="00576CC6" w:rsidP="00576CC6">
            <w:pPr>
              <w:widowControl w:val="0"/>
              <w:autoSpaceDE w:val="0"/>
              <w:autoSpaceDN w:val="0"/>
              <w:adjustRightInd w:val="0"/>
              <w:rPr>
                <w:rFonts w:ascii="Arial" w:hAnsi="Arial" w:cs="Arial"/>
                <w:b/>
                <w:bCs/>
                <w:sz w:val="20"/>
                <w:szCs w:val="20"/>
              </w:rPr>
            </w:pPr>
          </w:p>
          <w:p w:rsidR="00576CC6" w:rsidRDefault="00576CC6" w:rsidP="00576CC6">
            <w:pPr>
              <w:widowControl w:val="0"/>
              <w:autoSpaceDE w:val="0"/>
              <w:autoSpaceDN w:val="0"/>
              <w:adjustRightInd w:val="0"/>
              <w:rPr>
                <w:rFonts w:ascii="Arial" w:hAnsi="Arial" w:cs="Arial"/>
                <w:b/>
                <w:bCs/>
                <w:sz w:val="20"/>
                <w:szCs w:val="20"/>
              </w:rPr>
            </w:pPr>
          </w:p>
          <w:p w:rsidR="00576CC6" w:rsidRDefault="00576CC6" w:rsidP="00576CC6">
            <w:pPr>
              <w:widowControl w:val="0"/>
              <w:autoSpaceDE w:val="0"/>
              <w:autoSpaceDN w:val="0"/>
              <w:adjustRightInd w:val="0"/>
              <w:rPr>
                <w:rFonts w:ascii="Arial" w:hAnsi="Arial" w:cs="Arial"/>
                <w:b/>
                <w:bCs/>
                <w:sz w:val="20"/>
                <w:szCs w:val="20"/>
              </w:rPr>
            </w:pPr>
            <w:r>
              <w:rPr>
                <w:rFonts w:ascii="Arial" w:hAnsi="Arial" w:cs="Arial"/>
                <w:b/>
                <w:bCs/>
                <w:sz w:val="20"/>
                <w:szCs w:val="20"/>
              </w:rPr>
              <w:t>STANDARDISED ADVERTISING STRATEGY</w:t>
            </w:r>
          </w:p>
          <w:p w:rsidR="00576CC6" w:rsidRDefault="00576CC6" w:rsidP="00576CC6">
            <w:pPr>
              <w:widowControl w:val="0"/>
              <w:autoSpaceDE w:val="0"/>
              <w:autoSpaceDN w:val="0"/>
              <w:adjustRightInd w:val="0"/>
              <w:rPr>
                <w:rFonts w:ascii="Arial" w:hAnsi="Arial" w:cs="Arial"/>
                <w:b/>
                <w:bCs/>
                <w:sz w:val="20"/>
                <w:szCs w:val="20"/>
              </w:rPr>
            </w:pP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3.68</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p>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1.07</w:t>
            </w:r>
          </w:p>
        </w:tc>
      </w:tr>
      <w:tr w:rsidR="00576CC6">
        <w:tc>
          <w:tcPr>
            <w:tcW w:w="3080" w:type="dxa"/>
          </w:tcPr>
          <w:p w:rsidR="00576CC6" w:rsidRDefault="00576CC6" w:rsidP="00576CC6">
            <w:pPr>
              <w:widowControl w:val="0"/>
              <w:autoSpaceDE w:val="0"/>
              <w:autoSpaceDN w:val="0"/>
              <w:adjustRightInd w:val="0"/>
              <w:rPr>
                <w:rFonts w:ascii="Arial" w:hAnsi="Arial" w:cs="Arial"/>
                <w:b/>
                <w:bCs/>
                <w:sz w:val="20"/>
                <w:szCs w:val="20"/>
              </w:rPr>
            </w:pPr>
            <w:r>
              <w:rPr>
                <w:rFonts w:ascii="Arial" w:hAnsi="Arial" w:cs="Arial"/>
                <w:b/>
                <w:bCs/>
                <w:sz w:val="20"/>
                <w:szCs w:val="20"/>
              </w:rPr>
              <w:t>STANDARDISED ADVERTISING EXECUTION</w:t>
            </w:r>
          </w:p>
          <w:p w:rsidR="00576CC6" w:rsidRDefault="00576CC6" w:rsidP="00576CC6">
            <w:pPr>
              <w:widowControl w:val="0"/>
              <w:autoSpaceDE w:val="0"/>
              <w:autoSpaceDN w:val="0"/>
              <w:adjustRightInd w:val="0"/>
              <w:rPr>
                <w:rFonts w:ascii="Arial" w:hAnsi="Arial" w:cs="Arial"/>
                <w:b/>
                <w:bCs/>
                <w:sz w:val="20"/>
                <w:szCs w:val="20"/>
              </w:rPr>
            </w:pP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3.36</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1.30</w:t>
            </w:r>
          </w:p>
        </w:tc>
      </w:tr>
      <w:tr w:rsidR="00576CC6">
        <w:tc>
          <w:tcPr>
            <w:tcW w:w="3080" w:type="dxa"/>
          </w:tcPr>
          <w:p w:rsidR="00576CC6" w:rsidRDefault="00576CC6" w:rsidP="00576CC6">
            <w:pPr>
              <w:widowControl w:val="0"/>
              <w:autoSpaceDE w:val="0"/>
              <w:autoSpaceDN w:val="0"/>
              <w:adjustRightInd w:val="0"/>
              <w:rPr>
                <w:rFonts w:ascii="Arial" w:hAnsi="Arial" w:cs="Arial"/>
                <w:b/>
                <w:bCs/>
                <w:sz w:val="20"/>
                <w:szCs w:val="20"/>
              </w:rPr>
            </w:pPr>
            <w:r>
              <w:rPr>
                <w:rFonts w:ascii="Arial" w:hAnsi="Arial" w:cs="Arial"/>
                <w:b/>
                <w:bCs/>
                <w:sz w:val="20"/>
                <w:szCs w:val="20"/>
              </w:rPr>
              <w:t>STANDARDISED SALES PROMOTION (Print)</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3.43</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1.10</w:t>
            </w:r>
          </w:p>
        </w:tc>
      </w:tr>
      <w:tr w:rsidR="00576CC6">
        <w:tc>
          <w:tcPr>
            <w:tcW w:w="3080" w:type="dxa"/>
          </w:tcPr>
          <w:p w:rsidR="00576CC6" w:rsidRDefault="00576CC6" w:rsidP="00576CC6">
            <w:pPr>
              <w:widowControl w:val="0"/>
              <w:autoSpaceDE w:val="0"/>
              <w:autoSpaceDN w:val="0"/>
              <w:adjustRightInd w:val="0"/>
              <w:rPr>
                <w:rFonts w:ascii="Arial" w:hAnsi="Arial" w:cs="Arial"/>
                <w:b/>
                <w:bCs/>
                <w:sz w:val="20"/>
                <w:szCs w:val="20"/>
              </w:rPr>
            </w:pPr>
            <w:r>
              <w:rPr>
                <w:rFonts w:ascii="Arial" w:hAnsi="Arial" w:cs="Arial"/>
                <w:b/>
                <w:bCs/>
                <w:sz w:val="20"/>
                <w:szCs w:val="20"/>
              </w:rPr>
              <w:t>STANDARDISED INTERNET PROMOTION &amp; WEB 2.0</w:t>
            </w:r>
          </w:p>
          <w:p w:rsidR="00576CC6" w:rsidRDefault="00576CC6" w:rsidP="00576CC6">
            <w:pPr>
              <w:widowControl w:val="0"/>
              <w:autoSpaceDE w:val="0"/>
              <w:autoSpaceDN w:val="0"/>
              <w:adjustRightInd w:val="0"/>
              <w:rPr>
                <w:rFonts w:ascii="Arial" w:hAnsi="Arial" w:cs="Arial"/>
                <w:b/>
                <w:bCs/>
                <w:sz w:val="20"/>
                <w:szCs w:val="20"/>
              </w:rPr>
            </w:pP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3.98</w:t>
            </w:r>
          </w:p>
        </w:tc>
        <w:tc>
          <w:tcPr>
            <w:tcW w:w="3081" w:type="dxa"/>
          </w:tcPr>
          <w:p w:rsidR="00576CC6" w:rsidRDefault="00576CC6" w:rsidP="00576CC6">
            <w:pPr>
              <w:widowControl w:val="0"/>
              <w:autoSpaceDE w:val="0"/>
              <w:autoSpaceDN w:val="0"/>
              <w:adjustRightInd w:val="0"/>
              <w:spacing w:line="480" w:lineRule="auto"/>
              <w:rPr>
                <w:rFonts w:ascii="Verdana" w:hAnsi="Verdana" w:cs="Times New Roman"/>
                <w:color w:val="000000"/>
                <w:sz w:val="20"/>
                <w:szCs w:val="20"/>
              </w:rPr>
            </w:pPr>
            <w:r>
              <w:rPr>
                <w:rFonts w:ascii="Verdana" w:hAnsi="Verdana" w:cs="Times New Roman"/>
                <w:color w:val="000000"/>
                <w:sz w:val="20"/>
                <w:szCs w:val="20"/>
              </w:rPr>
              <w:t>1.05</w:t>
            </w:r>
          </w:p>
        </w:tc>
      </w:tr>
    </w:tbl>
    <w:p w:rsidR="00576CC6" w:rsidRDefault="00576CC6" w:rsidP="00576CC6">
      <w:pPr>
        <w:spacing w:after="0" w:line="480" w:lineRule="auto"/>
        <w:jc w:val="both"/>
        <w:rPr>
          <w:rFonts w:ascii="Verdana" w:hAnsi="Verdana" w:cs="GaramondThree-Italic"/>
          <w:iCs/>
          <w:sz w:val="20"/>
          <w:szCs w:val="20"/>
        </w:rPr>
      </w:pPr>
    </w:p>
    <w:p w:rsidR="00576CC6" w:rsidRDefault="00576CC6" w:rsidP="00ED71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Appendix IV</w:t>
      </w:r>
    </w:p>
    <w:p w:rsidR="00576CC6" w:rsidRDefault="00576CC6" w:rsidP="00ED714D">
      <w:pPr>
        <w:spacing w:after="0" w:line="240" w:lineRule="auto"/>
        <w:jc w:val="both"/>
        <w:rPr>
          <w:rFonts w:ascii="Times New Roman" w:hAnsi="Times New Roman" w:cs="Times New Roman"/>
          <w:sz w:val="24"/>
          <w:szCs w:val="24"/>
        </w:rPr>
      </w:pPr>
    </w:p>
    <w:p w:rsidR="00576CC6" w:rsidRDefault="00576CC6" w:rsidP="00576CC6">
      <w:pPr>
        <w:widowControl w:val="0"/>
        <w:autoSpaceDE w:val="0"/>
        <w:autoSpaceDN w:val="0"/>
        <w:adjustRightInd w:val="0"/>
        <w:spacing w:after="0" w:line="273" w:lineRule="exact"/>
        <w:jc w:val="center"/>
        <w:rPr>
          <w:rFonts w:ascii="Verdana" w:hAnsi="Verdana" w:cs="GaramondThree-Italic"/>
          <w:iCs/>
          <w:sz w:val="20"/>
          <w:szCs w:val="20"/>
        </w:rPr>
      </w:pPr>
      <w:r>
        <w:rPr>
          <w:rFonts w:ascii="Verdana" w:eastAsia="Times New Roman" w:hAnsi="Verdana" w:cs="Arial"/>
          <w:color w:val="000000"/>
          <w:sz w:val="20"/>
          <w:szCs w:val="20"/>
          <w:lang w:eastAsia="en-GB"/>
        </w:rPr>
        <w:t>Proposed Structural Model</w:t>
      </w:r>
    </w:p>
    <w:p w:rsidR="00576CC6" w:rsidRDefault="00576CC6" w:rsidP="00576CC6">
      <w:pPr>
        <w:widowControl w:val="0"/>
        <w:autoSpaceDE w:val="0"/>
        <w:autoSpaceDN w:val="0"/>
        <w:adjustRightInd w:val="0"/>
        <w:spacing w:after="0" w:line="480" w:lineRule="auto"/>
        <w:ind w:left="109"/>
        <w:jc w:val="both"/>
        <w:rPr>
          <w:rFonts w:ascii="Verdana" w:hAnsi="Verdana" w:cs="Times New Roman"/>
          <w:color w:val="000000"/>
          <w:sz w:val="20"/>
          <w:szCs w:val="20"/>
        </w:rPr>
      </w:pPr>
    </w:p>
    <w:tbl>
      <w:tblPr>
        <w:tblStyle w:val="TableGrid"/>
        <w:tblW w:w="0" w:type="auto"/>
        <w:tblInd w:w="109" w:type="dxa"/>
        <w:tblLayout w:type="fixed"/>
        <w:tblLook w:val="04A0"/>
      </w:tblPr>
      <w:tblGrid>
        <w:gridCol w:w="1729"/>
        <w:gridCol w:w="2381"/>
        <w:gridCol w:w="1559"/>
        <w:gridCol w:w="1276"/>
        <w:gridCol w:w="1276"/>
        <w:gridCol w:w="850"/>
      </w:tblGrid>
      <w:tr w:rsidR="00576CC6" w:rsidRPr="003E0F08">
        <w:tc>
          <w:tcPr>
            <w:tcW w:w="1729" w:type="dxa"/>
          </w:tcPr>
          <w:p w:rsidR="00576CC6" w:rsidRPr="003E0F08" w:rsidRDefault="00576CC6" w:rsidP="00576CC6">
            <w:pPr>
              <w:widowControl w:val="0"/>
              <w:autoSpaceDE w:val="0"/>
              <w:autoSpaceDN w:val="0"/>
              <w:adjustRightInd w:val="0"/>
              <w:spacing w:line="480" w:lineRule="auto"/>
              <w:jc w:val="both"/>
              <w:rPr>
                <w:rFonts w:ascii="Verdana" w:hAnsi="Verdana" w:cs="Times New Roman"/>
                <w:b/>
                <w:color w:val="000000"/>
                <w:sz w:val="16"/>
                <w:szCs w:val="16"/>
              </w:rPr>
            </w:pPr>
            <w:r w:rsidRPr="003E0F08">
              <w:rPr>
                <w:rFonts w:ascii="Verdana" w:hAnsi="Verdana" w:cs="Times New Roman"/>
                <w:b/>
                <w:color w:val="000000"/>
                <w:sz w:val="16"/>
                <w:szCs w:val="16"/>
              </w:rPr>
              <w:t>HYPOTHESES</w:t>
            </w:r>
          </w:p>
        </w:tc>
        <w:tc>
          <w:tcPr>
            <w:tcW w:w="2381" w:type="dxa"/>
          </w:tcPr>
          <w:p w:rsidR="00576CC6" w:rsidRPr="003E0F08" w:rsidRDefault="00576CC6" w:rsidP="00576CC6">
            <w:pPr>
              <w:widowControl w:val="0"/>
              <w:autoSpaceDE w:val="0"/>
              <w:autoSpaceDN w:val="0"/>
              <w:adjustRightInd w:val="0"/>
              <w:spacing w:line="480" w:lineRule="auto"/>
              <w:jc w:val="both"/>
              <w:rPr>
                <w:rFonts w:ascii="Verdana" w:hAnsi="Verdana" w:cs="Times New Roman"/>
                <w:color w:val="000000"/>
                <w:sz w:val="16"/>
                <w:szCs w:val="16"/>
              </w:rPr>
            </w:pPr>
          </w:p>
        </w:tc>
        <w:tc>
          <w:tcPr>
            <w:tcW w:w="1559" w:type="dxa"/>
          </w:tcPr>
          <w:p w:rsidR="00576CC6" w:rsidRPr="003E0F08" w:rsidRDefault="00576CC6" w:rsidP="00576CC6">
            <w:pPr>
              <w:widowControl w:val="0"/>
              <w:autoSpaceDE w:val="0"/>
              <w:autoSpaceDN w:val="0"/>
              <w:adjustRightInd w:val="0"/>
              <w:spacing w:line="480" w:lineRule="auto"/>
              <w:jc w:val="both"/>
              <w:rPr>
                <w:rFonts w:ascii="Verdana" w:hAnsi="Verdana" w:cs="Times New Roman"/>
                <w:b/>
                <w:color w:val="000000"/>
                <w:sz w:val="16"/>
                <w:szCs w:val="16"/>
              </w:rPr>
            </w:pPr>
            <w:r w:rsidRPr="003E0F08">
              <w:rPr>
                <w:rFonts w:ascii="Verdana" w:hAnsi="Verdana" w:cs="Times New Roman"/>
                <w:b/>
                <w:color w:val="000000"/>
                <w:sz w:val="16"/>
                <w:szCs w:val="16"/>
              </w:rPr>
              <w:t>EXPECTED SIGN</w:t>
            </w:r>
          </w:p>
        </w:tc>
        <w:tc>
          <w:tcPr>
            <w:tcW w:w="1276" w:type="dxa"/>
          </w:tcPr>
          <w:p w:rsidR="00576CC6" w:rsidRPr="003E0F08" w:rsidRDefault="00576CC6" w:rsidP="00576CC6">
            <w:pPr>
              <w:widowControl w:val="0"/>
              <w:autoSpaceDE w:val="0"/>
              <w:autoSpaceDN w:val="0"/>
              <w:adjustRightInd w:val="0"/>
              <w:spacing w:line="480" w:lineRule="auto"/>
              <w:jc w:val="both"/>
              <w:rPr>
                <w:rFonts w:ascii="Verdana" w:hAnsi="Verdana" w:cs="Times New Roman"/>
                <w:b/>
                <w:color w:val="000000"/>
                <w:sz w:val="16"/>
                <w:szCs w:val="16"/>
              </w:rPr>
            </w:pPr>
            <w:r w:rsidRPr="003E0F08">
              <w:rPr>
                <w:rFonts w:ascii="Verdana" w:hAnsi="Verdana" w:cs="Times New Roman"/>
                <w:b/>
                <w:color w:val="000000"/>
                <w:sz w:val="16"/>
                <w:szCs w:val="16"/>
              </w:rPr>
              <w:t>PATH ESTIMATE</w:t>
            </w:r>
          </w:p>
        </w:tc>
        <w:tc>
          <w:tcPr>
            <w:tcW w:w="1276" w:type="dxa"/>
          </w:tcPr>
          <w:p w:rsidR="00576CC6" w:rsidRPr="003E0F08" w:rsidRDefault="00576CC6" w:rsidP="00576CC6">
            <w:pPr>
              <w:widowControl w:val="0"/>
              <w:autoSpaceDE w:val="0"/>
              <w:autoSpaceDN w:val="0"/>
              <w:adjustRightInd w:val="0"/>
              <w:spacing w:line="480" w:lineRule="auto"/>
              <w:jc w:val="both"/>
              <w:rPr>
                <w:rFonts w:ascii="Verdana" w:hAnsi="Verdana" w:cs="Times New Roman"/>
                <w:b/>
                <w:color w:val="000000"/>
                <w:sz w:val="16"/>
                <w:szCs w:val="16"/>
              </w:rPr>
            </w:pPr>
            <w:r w:rsidRPr="003E0F08">
              <w:rPr>
                <w:rFonts w:ascii="Verdana" w:hAnsi="Verdana" w:cs="Times New Roman"/>
                <w:b/>
                <w:color w:val="000000"/>
                <w:sz w:val="16"/>
                <w:szCs w:val="16"/>
              </w:rPr>
              <w:t>STANDARD ERROR</w:t>
            </w:r>
          </w:p>
        </w:tc>
        <w:tc>
          <w:tcPr>
            <w:tcW w:w="850" w:type="dxa"/>
          </w:tcPr>
          <w:p w:rsidR="00576CC6" w:rsidRPr="003E0F08" w:rsidRDefault="00576CC6" w:rsidP="00576CC6">
            <w:pPr>
              <w:widowControl w:val="0"/>
              <w:autoSpaceDE w:val="0"/>
              <w:autoSpaceDN w:val="0"/>
              <w:adjustRightInd w:val="0"/>
              <w:spacing w:line="314" w:lineRule="exact"/>
              <w:rPr>
                <w:rFonts w:ascii="Verdana" w:hAnsi="Verdana" w:cs="Gill Sans MT"/>
                <w:color w:val="000000"/>
                <w:sz w:val="16"/>
                <w:szCs w:val="16"/>
              </w:rPr>
            </w:pPr>
            <w:r w:rsidRPr="003E0F08">
              <w:rPr>
                <w:rFonts w:ascii="Verdana" w:hAnsi="Verdana" w:cs="Gill Sans MT"/>
                <w:b/>
                <w:bCs/>
                <w:i/>
                <w:iCs/>
                <w:color w:val="000000"/>
                <w:sz w:val="16"/>
                <w:szCs w:val="16"/>
              </w:rPr>
              <w:t>p</w:t>
            </w:r>
          </w:p>
          <w:p w:rsidR="00576CC6" w:rsidRPr="003E0F08" w:rsidRDefault="00576CC6" w:rsidP="00576CC6">
            <w:pPr>
              <w:widowControl w:val="0"/>
              <w:autoSpaceDE w:val="0"/>
              <w:autoSpaceDN w:val="0"/>
              <w:adjustRightInd w:val="0"/>
              <w:spacing w:line="480" w:lineRule="auto"/>
              <w:jc w:val="both"/>
              <w:rPr>
                <w:rFonts w:ascii="Verdana" w:hAnsi="Verdana" w:cs="Times New Roman"/>
                <w:color w:val="000000"/>
                <w:sz w:val="16"/>
                <w:szCs w:val="16"/>
              </w:rPr>
            </w:pPr>
          </w:p>
        </w:tc>
      </w:tr>
      <w:tr w:rsidR="00576CC6">
        <w:tc>
          <w:tcPr>
            <w:tcW w:w="172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HYPOTHESIS 1</w:t>
            </w:r>
          </w:p>
        </w:tc>
        <w:tc>
          <w:tcPr>
            <w:tcW w:w="2381"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ENVIRONMENTAL FACTORS -&gt; LEVEL OF PROMOTIONAL STANDARDISATION</w:t>
            </w:r>
          </w:p>
        </w:tc>
        <w:tc>
          <w:tcPr>
            <w:tcW w:w="155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0.33</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0.17</w:t>
            </w:r>
          </w:p>
        </w:tc>
        <w:tc>
          <w:tcPr>
            <w:tcW w:w="850"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0.017</w:t>
            </w:r>
          </w:p>
        </w:tc>
      </w:tr>
      <w:tr w:rsidR="00576CC6">
        <w:tc>
          <w:tcPr>
            <w:tcW w:w="172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HYPOTHESIS 2</w:t>
            </w:r>
          </w:p>
        </w:tc>
        <w:tc>
          <w:tcPr>
            <w:tcW w:w="2381"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STRATEGIC FACTORS -&gt; LEVEL OF PROMOTIONAL STANDARDISATION</w:t>
            </w:r>
          </w:p>
        </w:tc>
        <w:tc>
          <w:tcPr>
            <w:tcW w:w="155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0.71</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0.2</w:t>
            </w:r>
          </w:p>
        </w:tc>
        <w:tc>
          <w:tcPr>
            <w:tcW w:w="850" w:type="dxa"/>
          </w:tcPr>
          <w:p w:rsidR="00576CC6" w:rsidRPr="00FA6AFC" w:rsidRDefault="00576CC6" w:rsidP="00576CC6">
            <w:pPr>
              <w:widowControl w:val="0"/>
              <w:autoSpaceDE w:val="0"/>
              <w:autoSpaceDN w:val="0"/>
              <w:adjustRightInd w:val="0"/>
              <w:spacing w:line="480" w:lineRule="auto"/>
              <w:jc w:val="both"/>
              <w:rPr>
                <w:rFonts w:ascii="Verdana" w:hAnsi="Verdana" w:cs="Times New Roman"/>
                <w:color w:val="000000"/>
                <w:sz w:val="16"/>
                <w:szCs w:val="16"/>
              </w:rPr>
            </w:pPr>
            <w:r w:rsidRPr="00FA6AFC">
              <w:rPr>
                <w:rFonts w:ascii="Verdana" w:hAnsi="Verdana" w:cs="Times New Roman"/>
                <w:color w:val="000000"/>
                <w:sz w:val="16"/>
                <w:szCs w:val="16"/>
              </w:rPr>
              <w:t>0.0001</w:t>
            </w:r>
          </w:p>
        </w:tc>
      </w:tr>
      <w:tr w:rsidR="00576CC6">
        <w:tc>
          <w:tcPr>
            <w:tcW w:w="172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HYPOTHESIS 3</w:t>
            </w:r>
          </w:p>
        </w:tc>
        <w:tc>
          <w:tcPr>
            <w:tcW w:w="2381"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ANNUAL SALES VOLUME OF THE COMPANY -&gt; LEVEL OF PROMOTIONAL STANDARDISATION</w:t>
            </w:r>
          </w:p>
        </w:tc>
        <w:tc>
          <w:tcPr>
            <w:tcW w:w="155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0.26</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0.21</w:t>
            </w:r>
          </w:p>
        </w:tc>
        <w:tc>
          <w:tcPr>
            <w:tcW w:w="850"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0.021</w:t>
            </w:r>
          </w:p>
        </w:tc>
      </w:tr>
      <w:tr w:rsidR="00576CC6">
        <w:tc>
          <w:tcPr>
            <w:tcW w:w="172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HYPOTHESIS 4</w:t>
            </w:r>
          </w:p>
        </w:tc>
        <w:tc>
          <w:tcPr>
            <w:tcW w:w="2381"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INTERNATIONAL OPERATIONS -&gt; LEVEL OF PROMOTIONAL STANDARDISATION</w:t>
            </w:r>
          </w:p>
        </w:tc>
        <w:tc>
          <w:tcPr>
            <w:tcW w:w="155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0.16</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0.23</w:t>
            </w:r>
          </w:p>
        </w:tc>
        <w:tc>
          <w:tcPr>
            <w:tcW w:w="850"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0.031</w:t>
            </w:r>
          </w:p>
        </w:tc>
      </w:tr>
      <w:tr w:rsidR="00576CC6">
        <w:tc>
          <w:tcPr>
            <w:tcW w:w="172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HYPOTHESIS 5</w:t>
            </w:r>
          </w:p>
        </w:tc>
        <w:tc>
          <w:tcPr>
            <w:tcW w:w="2381"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NATURE OF THE PRODUCT -&gt; LEVEL OF PROMOTIONAL STANDARDISATION</w:t>
            </w:r>
          </w:p>
        </w:tc>
        <w:tc>
          <w:tcPr>
            <w:tcW w:w="1559"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0.55</w:t>
            </w:r>
          </w:p>
        </w:tc>
        <w:tc>
          <w:tcPr>
            <w:tcW w:w="1276"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0.15</w:t>
            </w:r>
          </w:p>
        </w:tc>
        <w:tc>
          <w:tcPr>
            <w:tcW w:w="850" w:type="dxa"/>
          </w:tcPr>
          <w:p w:rsidR="00576CC6" w:rsidRDefault="00576CC6" w:rsidP="00576CC6">
            <w:pPr>
              <w:widowControl w:val="0"/>
              <w:autoSpaceDE w:val="0"/>
              <w:autoSpaceDN w:val="0"/>
              <w:adjustRightInd w:val="0"/>
              <w:spacing w:line="480" w:lineRule="auto"/>
              <w:jc w:val="both"/>
              <w:rPr>
                <w:rFonts w:ascii="Verdana" w:hAnsi="Verdana" w:cs="Times New Roman"/>
                <w:color w:val="000000"/>
                <w:sz w:val="20"/>
                <w:szCs w:val="20"/>
              </w:rPr>
            </w:pPr>
            <w:r>
              <w:rPr>
                <w:rFonts w:ascii="Verdana" w:hAnsi="Verdana" w:cs="Times New Roman"/>
                <w:color w:val="000000"/>
                <w:sz w:val="20"/>
                <w:szCs w:val="20"/>
              </w:rPr>
              <w:t>0.004</w:t>
            </w:r>
          </w:p>
        </w:tc>
      </w:tr>
    </w:tbl>
    <w:p w:rsidR="00576CC6" w:rsidRDefault="00576CC6" w:rsidP="005C3FA5">
      <w:pPr>
        <w:widowControl w:val="0"/>
        <w:autoSpaceDE w:val="0"/>
        <w:autoSpaceDN w:val="0"/>
        <w:adjustRightInd w:val="0"/>
        <w:spacing w:after="0" w:line="480" w:lineRule="auto"/>
        <w:jc w:val="both"/>
        <w:rPr>
          <w:rFonts w:ascii="Verdana" w:hAnsi="Verdana" w:cs="Times New Roman"/>
          <w:color w:val="000000"/>
          <w:sz w:val="20"/>
          <w:szCs w:val="20"/>
        </w:rPr>
      </w:pPr>
    </w:p>
    <w:p w:rsidR="00A01D7D" w:rsidRPr="00DF180C" w:rsidRDefault="00A01D7D" w:rsidP="00ED714D">
      <w:pPr>
        <w:spacing w:after="0" w:line="240" w:lineRule="auto"/>
        <w:jc w:val="both"/>
        <w:rPr>
          <w:rFonts w:ascii="Times New Roman" w:hAnsi="Times New Roman" w:cs="Times New Roman"/>
          <w:sz w:val="24"/>
          <w:szCs w:val="24"/>
        </w:rPr>
      </w:pPr>
    </w:p>
    <w:sectPr w:rsidR="00A01D7D" w:rsidRPr="00DF180C" w:rsidSect="00ED714D">
      <w:pgSz w:w="11906" w:h="16838"/>
      <w:pgMar w:top="1418" w:right="1418" w:bottom="1418" w:left="141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CB2" w:rsidRDefault="005E3CB2" w:rsidP="0031289F">
      <w:pPr>
        <w:spacing w:after="0" w:line="240" w:lineRule="auto"/>
      </w:pPr>
      <w:r>
        <w:separator/>
      </w:r>
    </w:p>
  </w:endnote>
  <w:endnote w:type="continuationSeparator" w:id="0">
    <w:p w:rsidR="005E3CB2" w:rsidRDefault="005E3CB2" w:rsidP="00312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aramondThree">
    <w:altName w:val="Cambria"/>
    <w:panose1 w:val="00000000000000000000"/>
    <w:charset w:val="00"/>
    <w:family w:val="auto"/>
    <w:notTrueType/>
    <w:pitch w:val="default"/>
    <w:sig w:usb0="00000003" w:usb1="00000000" w:usb2="00000000" w:usb3="00000000" w:csb0="00000001" w:csb1="00000000"/>
  </w:font>
  <w:font w:name="GaramondThree-Italic">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B2" w:rsidRPr="00C4583F" w:rsidRDefault="005E3CB2" w:rsidP="00576CC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CB2" w:rsidRDefault="005E3CB2" w:rsidP="0031289F">
      <w:pPr>
        <w:spacing w:after="0" w:line="240" w:lineRule="auto"/>
      </w:pPr>
      <w:r>
        <w:separator/>
      </w:r>
    </w:p>
  </w:footnote>
  <w:footnote w:type="continuationSeparator" w:id="0">
    <w:p w:rsidR="005E3CB2" w:rsidRDefault="005E3CB2" w:rsidP="0031289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16854"/>
      <w:docPartObj>
        <w:docPartGallery w:val="Page Numbers (Top of Page)"/>
        <w:docPartUnique/>
      </w:docPartObj>
    </w:sdtPr>
    <w:sdtContent>
      <w:p w:rsidR="005E3CB2" w:rsidRDefault="005E3CB2">
        <w:pPr>
          <w:pStyle w:val="Header"/>
          <w:jc w:val="right"/>
        </w:pPr>
        <w:fldSimple w:instr=" PAGE   \* MERGEFORMAT ">
          <w:r w:rsidR="00A22773">
            <w:rPr>
              <w:noProof/>
            </w:rPr>
            <w:t>13</w:t>
          </w:r>
        </w:fldSimple>
      </w:p>
    </w:sdtContent>
  </w:sdt>
  <w:p w:rsidR="005E3CB2" w:rsidRDefault="005E3CB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833"/>
    <w:multiLevelType w:val="hybridMultilevel"/>
    <w:tmpl w:val="7B5A90FA"/>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10762"/>
    <w:multiLevelType w:val="multilevel"/>
    <w:tmpl w:val="37FAF680"/>
    <w:lvl w:ilvl="0">
      <w:start w:val="1"/>
      <w:numFmt w:val="decimal"/>
      <w:lvlText w:val="%1."/>
      <w:lvlJc w:val="left"/>
      <w:pPr>
        <w:ind w:left="72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12446A4D"/>
    <w:multiLevelType w:val="multilevel"/>
    <w:tmpl w:val="39F25104"/>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3">
    <w:nsid w:val="14815EB8"/>
    <w:multiLevelType w:val="hybridMultilevel"/>
    <w:tmpl w:val="4F782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043" w:hanging="360"/>
      </w:pPr>
      <w:rPr>
        <w:rFonts w:ascii="Courier New" w:hAnsi="Courier New" w:cs="Arial" w:hint="default"/>
      </w:rPr>
    </w:lvl>
    <w:lvl w:ilvl="2" w:tplc="08090005">
      <w:start w:val="1"/>
      <w:numFmt w:val="bullet"/>
      <w:lvlText w:val=""/>
      <w:lvlJc w:val="left"/>
      <w:pPr>
        <w:ind w:left="3763" w:hanging="360"/>
      </w:pPr>
      <w:rPr>
        <w:rFonts w:ascii="Wingdings" w:hAnsi="Wingdings" w:hint="default"/>
      </w:rPr>
    </w:lvl>
    <w:lvl w:ilvl="3" w:tplc="08090001">
      <w:start w:val="1"/>
      <w:numFmt w:val="bullet"/>
      <w:lvlText w:val=""/>
      <w:lvlJc w:val="left"/>
      <w:pPr>
        <w:ind w:left="4483" w:hanging="360"/>
      </w:pPr>
      <w:rPr>
        <w:rFonts w:ascii="Symbol" w:hAnsi="Symbol" w:hint="default"/>
      </w:rPr>
    </w:lvl>
    <w:lvl w:ilvl="4" w:tplc="08090003" w:tentative="1">
      <w:start w:val="1"/>
      <w:numFmt w:val="bullet"/>
      <w:lvlText w:val="o"/>
      <w:lvlJc w:val="left"/>
      <w:pPr>
        <w:ind w:left="5203" w:hanging="360"/>
      </w:pPr>
      <w:rPr>
        <w:rFonts w:ascii="Courier New" w:hAnsi="Courier New" w:cs="Arial" w:hint="default"/>
      </w:rPr>
    </w:lvl>
    <w:lvl w:ilvl="5" w:tplc="08090005" w:tentative="1">
      <w:start w:val="1"/>
      <w:numFmt w:val="bullet"/>
      <w:lvlText w:val=""/>
      <w:lvlJc w:val="left"/>
      <w:pPr>
        <w:ind w:left="5923" w:hanging="360"/>
      </w:pPr>
      <w:rPr>
        <w:rFonts w:ascii="Wingdings" w:hAnsi="Wingdings" w:hint="default"/>
      </w:rPr>
    </w:lvl>
    <w:lvl w:ilvl="6" w:tplc="08090001" w:tentative="1">
      <w:start w:val="1"/>
      <w:numFmt w:val="bullet"/>
      <w:lvlText w:val=""/>
      <w:lvlJc w:val="left"/>
      <w:pPr>
        <w:ind w:left="6643" w:hanging="360"/>
      </w:pPr>
      <w:rPr>
        <w:rFonts w:ascii="Symbol" w:hAnsi="Symbol" w:hint="default"/>
      </w:rPr>
    </w:lvl>
    <w:lvl w:ilvl="7" w:tplc="08090003" w:tentative="1">
      <w:start w:val="1"/>
      <w:numFmt w:val="bullet"/>
      <w:lvlText w:val="o"/>
      <w:lvlJc w:val="left"/>
      <w:pPr>
        <w:ind w:left="7363" w:hanging="360"/>
      </w:pPr>
      <w:rPr>
        <w:rFonts w:ascii="Courier New" w:hAnsi="Courier New" w:cs="Arial" w:hint="default"/>
      </w:rPr>
    </w:lvl>
    <w:lvl w:ilvl="8" w:tplc="08090005" w:tentative="1">
      <w:start w:val="1"/>
      <w:numFmt w:val="bullet"/>
      <w:lvlText w:val=""/>
      <w:lvlJc w:val="left"/>
      <w:pPr>
        <w:ind w:left="8083" w:hanging="360"/>
      </w:pPr>
      <w:rPr>
        <w:rFonts w:ascii="Wingdings" w:hAnsi="Wingdings" w:hint="default"/>
      </w:rPr>
    </w:lvl>
  </w:abstractNum>
  <w:abstractNum w:abstractNumId="4">
    <w:nsid w:val="149C54BD"/>
    <w:multiLevelType w:val="hybridMultilevel"/>
    <w:tmpl w:val="61EE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B63F1"/>
    <w:multiLevelType w:val="hybridMultilevel"/>
    <w:tmpl w:val="1A745810"/>
    <w:lvl w:ilvl="0" w:tplc="DBFCD39C">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DB6457"/>
    <w:multiLevelType w:val="multilevel"/>
    <w:tmpl w:val="5924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A31A3"/>
    <w:multiLevelType w:val="hybridMultilevel"/>
    <w:tmpl w:val="2000F8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CD0C9A"/>
    <w:multiLevelType w:val="multilevel"/>
    <w:tmpl w:val="0776A83E"/>
    <w:lvl w:ilvl="0">
      <w:start w:val="1"/>
      <w:numFmt w:val="decimal"/>
      <w:lvlText w:val="%1."/>
      <w:lvlJc w:val="left"/>
      <w:pPr>
        <w:ind w:left="360" w:hanging="360"/>
      </w:pPr>
      <w:rPr>
        <w:b w:val="0"/>
      </w:rPr>
    </w:lvl>
    <w:lvl w:ilvl="1">
      <w:start w:val="5"/>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9">
    <w:nsid w:val="2FB4477E"/>
    <w:multiLevelType w:val="multilevel"/>
    <w:tmpl w:val="061A68B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2220E98"/>
    <w:multiLevelType w:val="hybridMultilevel"/>
    <w:tmpl w:val="19E8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D342D"/>
    <w:multiLevelType w:val="multilevel"/>
    <w:tmpl w:val="BD0E7692"/>
    <w:lvl w:ilvl="0">
      <w:start w:val="4"/>
      <w:numFmt w:val="decimal"/>
      <w:lvlText w:val="%1"/>
      <w:lvlJc w:val="left"/>
      <w:pPr>
        <w:ind w:left="555" w:hanging="555"/>
      </w:pPr>
      <w:rPr>
        <w:rFonts w:eastAsia="Times New Roman" w:hint="default"/>
      </w:rPr>
    </w:lvl>
    <w:lvl w:ilvl="1">
      <w:start w:val="2"/>
      <w:numFmt w:val="decimal"/>
      <w:lvlText w:val="%1.%2"/>
      <w:lvlJc w:val="left"/>
      <w:pPr>
        <w:ind w:left="900" w:hanging="72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620" w:hanging="1080"/>
      </w:pPr>
      <w:rPr>
        <w:rFonts w:eastAsia="Times New Roman" w:hint="default"/>
      </w:rPr>
    </w:lvl>
    <w:lvl w:ilvl="4">
      <w:start w:val="1"/>
      <w:numFmt w:val="decimal"/>
      <w:lvlText w:val="%1.%2.%3.%4.%5"/>
      <w:lvlJc w:val="left"/>
      <w:pPr>
        <w:ind w:left="2160" w:hanging="1440"/>
      </w:pPr>
      <w:rPr>
        <w:rFonts w:eastAsia="Times New Roman" w:hint="default"/>
      </w:rPr>
    </w:lvl>
    <w:lvl w:ilvl="5">
      <w:start w:val="1"/>
      <w:numFmt w:val="decimal"/>
      <w:lvlText w:val="%1.%2.%3.%4.%5.%6"/>
      <w:lvlJc w:val="left"/>
      <w:pPr>
        <w:ind w:left="2340" w:hanging="1440"/>
      </w:pPr>
      <w:rPr>
        <w:rFonts w:eastAsia="Times New Roman" w:hint="default"/>
      </w:rPr>
    </w:lvl>
    <w:lvl w:ilvl="6">
      <w:start w:val="1"/>
      <w:numFmt w:val="decimal"/>
      <w:lvlText w:val="%1.%2.%3.%4.%5.%6.%7"/>
      <w:lvlJc w:val="left"/>
      <w:pPr>
        <w:ind w:left="2880" w:hanging="1800"/>
      </w:pPr>
      <w:rPr>
        <w:rFonts w:eastAsia="Times New Roman" w:hint="default"/>
      </w:rPr>
    </w:lvl>
    <w:lvl w:ilvl="7">
      <w:start w:val="1"/>
      <w:numFmt w:val="decimal"/>
      <w:lvlText w:val="%1.%2.%3.%4.%5.%6.%7.%8"/>
      <w:lvlJc w:val="left"/>
      <w:pPr>
        <w:ind w:left="3420" w:hanging="2160"/>
      </w:pPr>
      <w:rPr>
        <w:rFonts w:eastAsia="Times New Roman" w:hint="default"/>
      </w:rPr>
    </w:lvl>
    <w:lvl w:ilvl="8">
      <w:start w:val="1"/>
      <w:numFmt w:val="decimal"/>
      <w:lvlText w:val="%1.%2.%3.%4.%5.%6.%7.%8.%9"/>
      <w:lvlJc w:val="left"/>
      <w:pPr>
        <w:ind w:left="3600" w:hanging="2160"/>
      </w:pPr>
      <w:rPr>
        <w:rFonts w:eastAsia="Times New Roman" w:hint="default"/>
      </w:rPr>
    </w:lvl>
  </w:abstractNum>
  <w:abstractNum w:abstractNumId="12">
    <w:nsid w:val="3BF7453C"/>
    <w:multiLevelType w:val="hybridMultilevel"/>
    <w:tmpl w:val="CF929E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C432068"/>
    <w:multiLevelType w:val="multilevel"/>
    <w:tmpl w:val="DEA60442"/>
    <w:lvl w:ilvl="0">
      <w:start w:val="1"/>
      <w:numFmt w:val="decimal"/>
      <w:lvlText w:val="%1."/>
      <w:lvlJc w:val="left"/>
      <w:pPr>
        <w:ind w:left="720" w:hanging="360"/>
      </w:p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4">
    <w:nsid w:val="3EF74F6B"/>
    <w:multiLevelType w:val="multilevel"/>
    <w:tmpl w:val="37C01D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09E334A"/>
    <w:multiLevelType w:val="multilevel"/>
    <w:tmpl w:val="BBC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2D2887"/>
    <w:multiLevelType w:val="hybridMultilevel"/>
    <w:tmpl w:val="DAA4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A3581D"/>
    <w:multiLevelType w:val="hybridMultilevel"/>
    <w:tmpl w:val="AD1E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2E0398"/>
    <w:multiLevelType w:val="multilevel"/>
    <w:tmpl w:val="02722C64"/>
    <w:lvl w:ilvl="0">
      <w:start w:val="6"/>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9EC3015"/>
    <w:multiLevelType w:val="hybridMultilevel"/>
    <w:tmpl w:val="87B2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5D129D"/>
    <w:multiLevelType w:val="hybridMultilevel"/>
    <w:tmpl w:val="622A7A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667226"/>
    <w:multiLevelType w:val="multilevel"/>
    <w:tmpl w:val="EAA661AC"/>
    <w:lvl w:ilvl="0">
      <w:start w:val="3"/>
      <w:numFmt w:val="decimal"/>
      <w:lvlText w:val="%1"/>
      <w:lvlJc w:val="left"/>
      <w:pPr>
        <w:ind w:left="555" w:hanging="555"/>
      </w:pPr>
      <w:rPr>
        <w:rFonts w:hint="default"/>
        <w:b/>
        <w:color w:val="000000" w:themeColor="text1"/>
      </w:rPr>
    </w:lvl>
    <w:lvl w:ilvl="1">
      <w:start w:val="8"/>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800" w:hanging="1800"/>
      </w:pPr>
      <w:rPr>
        <w:rFonts w:hint="default"/>
        <w:b/>
        <w:color w:val="000000" w:themeColor="text1"/>
      </w:rPr>
    </w:lvl>
    <w:lvl w:ilvl="7">
      <w:start w:val="1"/>
      <w:numFmt w:val="decimal"/>
      <w:lvlText w:val="%1.%2.%3.%4.%5.%6.%7.%8"/>
      <w:lvlJc w:val="left"/>
      <w:pPr>
        <w:ind w:left="2160" w:hanging="2160"/>
      </w:pPr>
      <w:rPr>
        <w:rFonts w:hint="default"/>
        <w:b/>
        <w:color w:val="000000" w:themeColor="text1"/>
      </w:rPr>
    </w:lvl>
    <w:lvl w:ilvl="8">
      <w:start w:val="1"/>
      <w:numFmt w:val="decimal"/>
      <w:lvlText w:val="%1.%2.%3.%4.%5.%6.%7.%8.%9"/>
      <w:lvlJc w:val="left"/>
      <w:pPr>
        <w:ind w:left="2160" w:hanging="2160"/>
      </w:pPr>
      <w:rPr>
        <w:rFonts w:hint="default"/>
        <w:b/>
        <w:color w:val="000000" w:themeColor="text1"/>
      </w:rPr>
    </w:lvl>
  </w:abstractNum>
  <w:abstractNum w:abstractNumId="22">
    <w:nsid w:val="51FB4785"/>
    <w:multiLevelType w:val="hybridMultilevel"/>
    <w:tmpl w:val="5B84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BC45EB"/>
    <w:multiLevelType w:val="hybridMultilevel"/>
    <w:tmpl w:val="3C18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052F2"/>
    <w:multiLevelType w:val="multilevel"/>
    <w:tmpl w:val="A49A2934"/>
    <w:lvl w:ilvl="0">
      <w:start w:val="7"/>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8ED356D"/>
    <w:multiLevelType w:val="hybridMultilevel"/>
    <w:tmpl w:val="68B2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51123F"/>
    <w:multiLevelType w:val="multilevel"/>
    <w:tmpl w:val="68B8D530"/>
    <w:lvl w:ilvl="0">
      <w:start w:val="4"/>
      <w:numFmt w:val="decimal"/>
      <w:lvlText w:val="%1"/>
      <w:lvlJc w:val="left"/>
      <w:pPr>
        <w:ind w:left="360" w:hanging="360"/>
      </w:pPr>
      <w:rPr>
        <w:rFonts w:eastAsia="Times New Roman" w:hint="default"/>
      </w:rPr>
    </w:lvl>
    <w:lvl w:ilvl="1">
      <w:start w:val="4"/>
      <w:numFmt w:val="decimal"/>
      <w:lvlText w:val="%1.%2"/>
      <w:lvlJc w:val="left"/>
      <w:pPr>
        <w:ind w:left="900" w:hanging="72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620" w:hanging="1080"/>
      </w:pPr>
      <w:rPr>
        <w:rFonts w:eastAsia="Times New Roman" w:hint="default"/>
      </w:rPr>
    </w:lvl>
    <w:lvl w:ilvl="4">
      <w:start w:val="1"/>
      <w:numFmt w:val="decimal"/>
      <w:lvlText w:val="%1.%2.%3.%4.%5"/>
      <w:lvlJc w:val="left"/>
      <w:pPr>
        <w:ind w:left="2160" w:hanging="1440"/>
      </w:pPr>
      <w:rPr>
        <w:rFonts w:eastAsia="Times New Roman" w:hint="default"/>
      </w:rPr>
    </w:lvl>
    <w:lvl w:ilvl="5">
      <w:start w:val="1"/>
      <w:numFmt w:val="decimal"/>
      <w:lvlText w:val="%1.%2.%3.%4.%5.%6"/>
      <w:lvlJc w:val="left"/>
      <w:pPr>
        <w:ind w:left="2340" w:hanging="1440"/>
      </w:pPr>
      <w:rPr>
        <w:rFonts w:eastAsia="Times New Roman" w:hint="default"/>
      </w:rPr>
    </w:lvl>
    <w:lvl w:ilvl="6">
      <w:start w:val="1"/>
      <w:numFmt w:val="decimal"/>
      <w:lvlText w:val="%1.%2.%3.%4.%5.%6.%7"/>
      <w:lvlJc w:val="left"/>
      <w:pPr>
        <w:ind w:left="2880" w:hanging="1800"/>
      </w:pPr>
      <w:rPr>
        <w:rFonts w:eastAsia="Times New Roman" w:hint="default"/>
      </w:rPr>
    </w:lvl>
    <w:lvl w:ilvl="7">
      <w:start w:val="1"/>
      <w:numFmt w:val="decimal"/>
      <w:lvlText w:val="%1.%2.%3.%4.%5.%6.%7.%8"/>
      <w:lvlJc w:val="left"/>
      <w:pPr>
        <w:ind w:left="3420" w:hanging="2160"/>
      </w:pPr>
      <w:rPr>
        <w:rFonts w:eastAsia="Times New Roman" w:hint="default"/>
      </w:rPr>
    </w:lvl>
    <w:lvl w:ilvl="8">
      <w:start w:val="1"/>
      <w:numFmt w:val="decimal"/>
      <w:lvlText w:val="%1.%2.%3.%4.%5.%6.%7.%8.%9"/>
      <w:lvlJc w:val="left"/>
      <w:pPr>
        <w:ind w:left="3600" w:hanging="2160"/>
      </w:pPr>
      <w:rPr>
        <w:rFonts w:eastAsia="Times New Roman" w:hint="default"/>
      </w:rPr>
    </w:lvl>
  </w:abstractNum>
  <w:abstractNum w:abstractNumId="27">
    <w:nsid w:val="644B6B5C"/>
    <w:multiLevelType w:val="hybridMultilevel"/>
    <w:tmpl w:val="CB10E084"/>
    <w:lvl w:ilvl="0" w:tplc="D9ECDF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FE1C3E"/>
    <w:multiLevelType w:val="hybridMultilevel"/>
    <w:tmpl w:val="74B6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FA7503"/>
    <w:multiLevelType w:val="multilevel"/>
    <w:tmpl w:val="A422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43472"/>
    <w:multiLevelType w:val="multilevel"/>
    <w:tmpl w:val="774C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0F7319"/>
    <w:multiLevelType w:val="hybridMultilevel"/>
    <w:tmpl w:val="CD5E2A90"/>
    <w:lvl w:ilvl="0" w:tplc="1EA275CE">
      <w:start w:val="1"/>
      <w:numFmt w:val="bullet"/>
      <w:lvlText w:val=""/>
      <w:lvlJc w:val="left"/>
      <w:pPr>
        <w:tabs>
          <w:tab w:val="num" w:pos="720"/>
        </w:tabs>
        <w:ind w:left="720" w:hanging="360"/>
      </w:pPr>
      <w:rPr>
        <w:rFonts w:ascii="Wingdings" w:hAnsi="Wingdings" w:hint="default"/>
      </w:rPr>
    </w:lvl>
    <w:lvl w:ilvl="1" w:tplc="BF9094F4" w:tentative="1">
      <w:start w:val="1"/>
      <w:numFmt w:val="bullet"/>
      <w:lvlText w:val=""/>
      <w:lvlJc w:val="left"/>
      <w:pPr>
        <w:tabs>
          <w:tab w:val="num" w:pos="1440"/>
        </w:tabs>
        <w:ind w:left="1440" w:hanging="360"/>
      </w:pPr>
      <w:rPr>
        <w:rFonts w:ascii="Wingdings" w:hAnsi="Wingdings" w:hint="default"/>
      </w:rPr>
    </w:lvl>
    <w:lvl w:ilvl="2" w:tplc="EEE66FE6" w:tentative="1">
      <w:start w:val="1"/>
      <w:numFmt w:val="bullet"/>
      <w:lvlText w:val=""/>
      <w:lvlJc w:val="left"/>
      <w:pPr>
        <w:tabs>
          <w:tab w:val="num" w:pos="2160"/>
        </w:tabs>
        <w:ind w:left="2160" w:hanging="360"/>
      </w:pPr>
      <w:rPr>
        <w:rFonts w:ascii="Wingdings" w:hAnsi="Wingdings" w:hint="default"/>
      </w:rPr>
    </w:lvl>
    <w:lvl w:ilvl="3" w:tplc="27FEAA22" w:tentative="1">
      <w:start w:val="1"/>
      <w:numFmt w:val="bullet"/>
      <w:lvlText w:val=""/>
      <w:lvlJc w:val="left"/>
      <w:pPr>
        <w:tabs>
          <w:tab w:val="num" w:pos="2880"/>
        </w:tabs>
        <w:ind w:left="2880" w:hanging="360"/>
      </w:pPr>
      <w:rPr>
        <w:rFonts w:ascii="Wingdings" w:hAnsi="Wingdings" w:hint="default"/>
      </w:rPr>
    </w:lvl>
    <w:lvl w:ilvl="4" w:tplc="7FA8C9A8" w:tentative="1">
      <w:start w:val="1"/>
      <w:numFmt w:val="bullet"/>
      <w:lvlText w:val=""/>
      <w:lvlJc w:val="left"/>
      <w:pPr>
        <w:tabs>
          <w:tab w:val="num" w:pos="3600"/>
        </w:tabs>
        <w:ind w:left="3600" w:hanging="360"/>
      </w:pPr>
      <w:rPr>
        <w:rFonts w:ascii="Wingdings" w:hAnsi="Wingdings" w:hint="default"/>
      </w:rPr>
    </w:lvl>
    <w:lvl w:ilvl="5" w:tplc="DD3CCF72" w:tentative="1">
      <w:start w:val="1"/>
      <w:numFmt w:val="bullet"/>
      <w:lvlText w:val=""/>
      <w:lvlJc w:val="left"/>
      <w:pPr>
        <w:tabs>
          <w:tab w:val="num" w:pos="4320"/>
        </w:tabs>
        <w:ind w:left="4320" w:hanging="360"/>
      </w:pPr>
      <w:rPr>
        <w:rFonts w:ascii="Wingdings" w:hAnsi="Wingdings" w:hint="default"/>
      </w:rPr>
    </w:lvl>
    <w:lvl w:ilvl="6" w:tplc="BCD0F81C" w:tentative="1">
      <w:start w:val="1"/>
      <w:numFmt w:val="bullet"/>
      <w:lvlText w:val=""/>
      <w:lvlJc w:val="left"/>
      <w:pPr>
        <w:tabs>
          <w:tab w:val="num" w:pos="5040"/>
        </w:tabs>
        <w:ind w:left="5040" w:hanging="360"/>
      </w:pPr>
      <w:rPr>
        <w:rFonts w:ascii="Wingdings" w:hAnsi="Wingdings" w:hint="default"/>
      </w:rPr>
    </w:lvl>
    <w:lvl w:ilvl="7" w:tplc="E7F2D020" w:tentative="1">
      <w:start w:val="1"/>
      <w:numFmt w:val="bullet"/>
      <w:lvlText w:val=""/>
      <w:lvlJc w:val="left"/>
      <w:pPr>
        <w:tabs>
          <w:tab w:val="num" w:pos="5760"/>
        </w:tabs>
        <w:ind w:left="5760" w:hanging="360"/>
      </w:pPr>
      <w:rPr>
        <w:rFonts w:ascii="Wingdings" w:hAnsi="Wingdings" w:hint="default"/>
      </w:rPr>
    </w:lvl>
    <w:lvl w:ilvl="8" w:tplc="047A1008" w:tentative="1">
      <w:start w:val="1"/>
      <w:numFmt w:val="bullet"/>
      <w:lvlText w:val=""/>
      <w:lvlJc w:val="left"/>
      <w:pPr>
        <w:tabs>
          <w:tab w:val="num" w:pos="6480"/>
        </w:tabs>
        <w:ind w:left="6480" w:hanging="360"/>
      </w:pPr>
      <w:rPr>
        <w:rFonts w:ascii="Wingdings" w:hAnsi="Wingdings" w:hint="default"/>
      </w:rPr>
    </w:lvl>
  </w:abstractNum>
  <w:abstractNum w:abstractNumId="32">
    <w:nsid w:val="7FDF754F"/>
    <w:multiLevelType w:val="multilevel"/>
    <w:tmpl w:val="2CFC3CD2"/>
    <w:lvl w:ilvl="0">
      <w:start w:val="3"/>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14"/>
  </w:num>
  <w:num w:numId="3">
    <w:abstractNumId w:val="8"/>
  </w:num>
  <w:num w:numId="4">
    <w:abstractNumId w:val="31"/>
  </w:num>
  <w:num w:numId="5">
    <w:abstractNumId w:val="13"/>
  </w:num>
  <w:num w:numId="6">
    <w:abstractNumId w:val="22"/>
  </w:num>
  <w:num w:numId="7">
    <w:abstractNumId w:val="17"/>
  </w:num>
  <w:num w:numId="8">
    <w:abstractNumId w:val="23"/>
  </w:num>
  <w:num w:numId="9">
    <w:abstractNumId w:val="30"/>
  </w:num>
  <w:num w:numId="10">
    <w:abstractNumId w:val="10"/>
  </w:num>
  <w:num w:numId="11">
    <w:abstractNumId w:val="12"/>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7"/>
  </w:num>
  <w:num w:numId="17">
    <w:abstractNumId w:val="0"/>
  </w:num>
  <w:num w:numId="18">
    <w:abstractNumId w:val="19"/>
  </w:num>
  <w:num w:numId="19">
    <w:abstractNumId w:val="5"/>
  </w:num>
  <w:num w:numId="20">
    <w:abstractNumId w:val="11"/>
  </w:num>
  <w:num w:numId="21">
    <w:abstractNumId w:val="26"/>
  </w:num>
  <w:num w:numId="22">
    <w:abstractNumId w:val="7"/>
  </w:num>
  <w:num w:numId="23">
    <w:abstractNumId w:val="21"/>
  </w:num>
  <w:num w:numId="24">
    <w:abstractNumId w:val="32"/>
  </w:num>
  <w:num w:numId="25">
    <w:abstractNumId w:val="29"/>
  </w:num>
  <w:num w:numId="26">
    <w:abstractNumId w:val="15"/>
  </w:num>
  <w:num w:numId="27">
    <w:abstractNumId w:val="4"/>
  </w:num>
  <w:num w:numId="28">
    <w:abstractNumId w:val="25"/>
  </w:num>
  <w:num w:numId="29">
    <w:abstractNumId w:val="3"/>
  </w:num>
  <w:num w:numId="30">
    <w:abstractNumId w:val="9"/>
  </w:num>
  <w:num w:numId="31">
    <w:abstractNumId w:val="18"/>
  </w:num>
  <w:num w:numId="32">
    <w:abstractNumId w:val="28"/>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A43D1"/>
    <w:rsid w:val="00013368"/>
    <w:rsid w:val="00015E22"/>
    <w:rsid w:val="000E4957"/>
    <w:rsid w:val="001B4651"/>
    <w:rsid w:val="00280E18"/>
    <w:rsid w:val="002D5E25"/>
    <w:rsid w:val="002E42DC"/>
    <w:rsid w:val="0031289F"/>
    <w:rsid w:val="00364647"/>
    <w:rsid w:val="0038470B"/>
    <w:rsid w:val="003970B0"/>
    <w:rsid w:val="003A7953"/>
    <w:rsid w:val="003E01B4"/>
    <w:rsid w:val="003E0576"/>
    <w:rsid w:val="00415BE9"/>
    <w:rsid w:val="00423FE8"/>
    <w:rsid w:val="00435000"/>
    <w:rsid w:val="004425DE"/>
    <w:rsid w:val="00464B3B"/>
    <w:rsid w:val="00503199"/>
    <w:rsid w:val="00576CC6"/>
    <w:rsid w:val="005A1628"/>
    <w:rsid w:val="005A5DD8"/>
    <w:rsid w:val="005C3FA5"/>
    <w:rsid w:val="005E3CB2"/>
    <w:rsid w:val="006B795E"/>
    <w:rsid w:val="00714EF6"/>
    <w:rsid w:val="007C0879"/>
    <w:rsid w:val="007C2F68"/>
    <w:rsid w:val="007F3794"/>
    <w:rsid w:val="008240C6"/>
    <w:rsid w:val="008658AF"/>
    <w:rsid w:val="008A43D1"/>
    <w:rsid w:val="008F2067"/>
    <w:rsid w:val="009437FA"/>
    <w:rsid w:val="009478E3"/>
    <w:rsid w:val="00A01D7D"/>
    <w:rsid w:val="00A11FDC"/>
    <w:rsid w:val="00A22773"/>
    <w:rsid w:val="00A619CD"/>
    <w:rsid w:val="00A877DE"/>
    <w:rsid w:val="00AB0227"/>
    <w:rsid w:val="00AC77C1"/>
    <w:rsid w:val="00AF15CE"/>
    <w:rsid w:val="00AF3153"/>
    <w:rsid w:val="00B318DD"/>
    <w:rsid w:val="00B45FD7"/>
    <w:rsid w:val="00B76F5E"/>
    <w:rsid w:val="00C433D9"/>
    <w:rsid w:val="00CE6ABF"/>
    <w:rsid w:val="00D22C90"/>
    <w:rsid w:val="00D37FF3"/>
    <w:rsid w:val="00D8075D"/>
    <w:rsid w:val="00D90BC5"/>
    <w:rsid w:val="00DF180C"/>
    <w:rsid w:val="00DF5312"/>
    <w:rsid w:val="00E06183"/>
    <w:rsid w:val="00E41212"/>
    <w:rsid w:val="00E67B60"/>
    <w:rsid w:val="00E86BA6"/>
    <w:rsid w:val="00EA340A"/>
    <w:rsid w:val="00EB08E1"/>
    <w:rsid w:val="00ED714D"/>
    <w:rsid w:val="00F75EB2"/>
    <w:rsid w:val="00F83CA2"/>
    <w:rsid w:val="00FD1326"/>
  </w:rsids>
  <m:mathPr>
    <m:mathFont m:val="TimesNewRoman"/>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0" type="connector" idref="#_x0000_s1026"/>
        <o:r id="V:Rule21" type="connector" idref="#_x0000_s1032"/>
        <o:r id="V:Rule22" type="connector" idref="#_x0000_s1029"/>
        <o:r id="V:Rule23" type="connector" idref="#_x0000_s1049"/>
        <o:r id="V:Rule24" type="connector" idref="#_x0000_s1076"/>
        <o:r id="V:Rule25" type="connector" idref="#_x0000_s1033"/>
        <o:r id="V:Rule26" type="connector" idref="#_x0000_s1035"/>
        <o:r id="V:Rule27" type="connector" idref="#_x0000_s1073"/>
        <o:r id="V:Rule28" type="connector" idref="#_x0000_s1071"/>
        <o:r id="V:Rule29" type="connector" idref="#_x0000_s1070"/>
        <o:r id="V:Rule30" type="connector" idref="#_x0000_s1060"/>
        <o:r id="V:Rule31" type="connector" idref="#_x0000_s1055"/>
        <o:r id="V:Rule32" type="connector" idref="#_x0000_s1075"/>
        <o:r id="V:Rule33" type="connector" idref="#_x0000_s1054"/>
        <o:r id="V:Rule34" type="connector" idref="#_x0000_s1063"/>
        <o:r id="V:Rule35" type="connector" idref="#_x0000_s1072"/>
        <o:r id="V:Rule36" type="connector" idref="#_x0000_s1064"/>
        <o:r id="V:Rule37" type="connector" idref="#_x0000_s1059"/>
        <o:r id="V:Rule3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Table Grid" w:uiPriority="59"/>
  </w:latentStyles>
  <w:style w:type="paragraph" w:default="1" w:styleId="Normal">
    <w:name w:val="Normal"/>
    <w:qFormat/>
    <w:rsid w:val="008A43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43D1"/>
    <w:pPr>
      <w:ind w:left="720"/>
      <w:contextualSpacing/>
    </w:pPr>
  </w:style>
  <w:style w:type="table" w:styleId="TableGrid">
    <w:name w:val="Table Grid"/>
    <w:basedOn w:val="TableNormal"/>
    <w:uiPriority w:val="59"/>
    <w:rsid w:val="008A4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A43D1"/>
    <w:rPr>
      <w:color w:val="0000FF"/>
      <w:u w:val="single"/>
    </w:rPr>
  </w:style>
  <w:style w:type="paragraph" w:styleId="NormalWeb">
    <w:name w:val="Normal (Web)"/>
    <w:basedOn w:val="Normal"/>
    <w:uiPriority w:val="99"/>
    <w:unhideWhenUsed/>
    <w:rsid w:val="008A43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html1">
    <w:name w:val="texhtml1"/>
    <w:basedOn w:val="DefaultParagraphFont"/>
    <w:rsid w:val="008A43D1"/>
    <w:rPr>
      <w:sz w:val="30"/>
      <w:szCs w:val="30"/>
    </w:rPr>
  </w:style>
  <w:style w:type="character" w:customStyle="1" w:styleId="normalchar1">
    <w:name w:val="normal__char1"/>
    <w:basedOn w:val="DefaultParagraphFont"/>
    <w:rsid w:val="009437FA"/>
    <w:rPr>
      <w:rFonts w:ascii="Times New Roman" w:hAnsi="Times New Roman" w:cs="Times New Roman" w:hint="default"/>
      <w:strike w:val="0"/>
      <w:dstrike w:val="0"/>
      <w:sz w:val="22"/>
      <w:szCs w:val="22"/>
      <w:u w:val="none"/>
      <w:effect w:val="none"/>
    </w:rPr>
  </w:style>
  <w:style w:type="character" w:customStyle="1" w:styleId="rqchar1">
    <w:name w:val="rq__char1"/>
    <w:basedOn w:val="DefaultParagraphFont"/>
    <w:rsid w:val="009437FA"/>
    <w:rPr>
      <w:rFonts w:ascii="Times New Roman" w:hAnsi="Times New Roman" w:cs="Times New Roman" w:hint="default"/>
      <w:strike w:val="0"/>
      <w:dstrike w:val="0"/>
      <w:sz w:val="22"/>
      <w:szCs w:val="22"/>
      <w:u w:val="none"/>
      <w:effect w:val="none"/>
    </w:rPr>
  </w:style>
  <w:style w:type="character" w:customStyle="1" w:styleId="publisher1">
    <w:name w:val="publisher1"/>
    <w:basedOn w:val="DefaultParagraphFont"/>
    <w:rsid w:val="009437FA"/>
    <w:rPr>
      <w:rFonts w:ascii="Arial" w:hAnsi="Arial" w:cs="Arial" w:hint="default"/>
      <w:color w:val="000000"/>
      <w:sz w:val="20"/>
      <w:szCs w:val="20"/>
    </w:rPr>
  </w:style>
  <w:style w:type="character" w:customStyle="1" w:styleId="product1">
    <w:name w:val="product1"/>
    <w:basedOn w:val="DefaultParagraphFont"/>
    <w:rsid w:val="009437FA"/>
    <w:rPr>
      <w:rFonts w:ascii="Arial" w:hAnsi="Arial" w:cs="Arial" w:hint="default"/>
      <w:color w:val="000000"/>
      <w:sz w:val="20"/>
      <w:szCs w:val="20"/>
    </w:rPr>
  </w:style>
  <w:style w:type="character" w:customStyle="1" w:styleId="date1">
    <w:name w:val="date1"/>
    <w:basedOn w:val="DefaultParagraphFont"/>
    <w:rsid w:val="009437FA"/>
    <w:rPr>
      <w:rFonts w:ascii="Arial" w:hAnsi="Arial" w:cs="Arial" w:hint="default"/>
      <w:color w:val="000000"/>
      <w:sz w:val="20"/>
      <w:szCs w:val="20"/>
    </w:rPr>
  </w:style>
  <w:style w:type="character" w:styleId="Emphasis">
    <w:name w:val="Emphasis"/>
    <w:basedOn w:val="DefaultParagraphFont"/>
    <w:uiPriority w:val="20"/>
    <w:qFormat/>
    <w:rsid w:val="009437FA"/>
    <w:rPr>
      <w:i/>
      <w:iCs/>
    </w:rPr>
  </w:style>
  <w:style w:type="paragraph" w:customStyle="1" w:styleId="inline">
    <w:name w:val="inline"/>
    <w:basedOn w:val="Normal"/>
    <w:rsid w:val="00943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ide-copy">
    <w:name w:val="inside-copy"/>
    <w:basedOn w:val="Normal"/>
    <w:rsid w:val="009437FA"/>
    <w:pPr>
      <w:spacing w:before="100" w:beforeAutospacing="1" w:after="100" w:afterAutospacing="1" w:line="240" w:lineRule="auto"/>
      <w:ind w:right="2070"/>
    </w:pPr>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94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FA"/>
    <w:rPr>
      <w:rFonts w:ascii="Tahoma" w:hAnsi="Tahoma" w:cs="Tahoma"/>
      <w:sz w:val="16"/>
      <w:szCs w:val="16"/>
    </w:rPr>
  </w:style>
  <w:style w:type="character" w:customStyle="1" w:styleId="ct-with-fmlt">
    <w:name w:val="ct-with-fmlt"/>
    <w:basedOn w:val="DefaultParagraphFont"/>
    <w:rsid w:val="009437FA"/>
  </w:style>
  <w:style w:type="character" w:customStyle="1" w:styleId="medium-font1">
    <w:name w:val="medium-font1"/>
    <w:basedOn w:val="DefaultParagraphFont"/>
    <w:rsid w:val="009437FA"/>
    <w:rPr>
      <w:sz w:val="19"/>
      <w:szCs w:val="19"/>
    </w:rPr>
  </w:style>
  <w:style w:type="character" w:styleId="Strong">
    <w:name w:val="Strong"/>
    <w:basedOn w:val="DefaultParagraphFont"/>
    <w:uiPriority w:val="22"/>
    <w:qFormat/>
    <w:rsid w:val="009437FA"/>
    <w:rPr>
      <w:b/>
      <w:bCs/>
    </w:rPr>
  </w:style>
  <w:style w:type="paragraph" w:customStyle="1" w:styleId="para2">
    <w:name w:val="para2"/>
    <w:basedOn w:val="Normal"/>
    <w:rsid w:val="009437FA"/>
    <w:pPr>
      <w:spacing w:after="100" w:afterAutospacing="1" w:line="240" w:lineRule="auto"/>
    </w:pPr>
    <w:rPr>
      <w:rFonts w:ascii="Arial" w:eastAsia="Times New Roman" w:hAnsi="Arial" w:cs="Arial"/>
      <w:color w:val="333333"/>
      <w:sz w:val="18"/>
      <w:szCs w:val="18"/>
      <w:lang w:eastAsia="en-GB"/>
    </w:rPr>
  </w:style>
  <w:style w:type="character" w:customStyle="1" w:styleId="h3-inline2">
    <w:name w:val="h3-inline2"/>
    <w:basedOn w:val="DefaultParagraphFont"/>
    <w:rsid w:val="009437FA"/>
    <w:rPr>
      <w:b/>
      <w:bCs/>
      <w:i/>
      <w:iCs/>
      <w:color w:val="336699"/>
      <w:sz w:val="24"/>
      <w:szCs w:val="24"/>
    </w:rPr>
  </w:style>
  <w:style w:type="character" w:customStyle="1" w:styleId="i2">
    <w:name w:val="i2"/>
    <w:basedOn w:val="DefaultParagraphFont"/>
    <w:rsid w:val="009437FA"/>
    <w:rPr>
      <w:i/>
      <w:iCs/>
    </w:rPr>
  </w:style>
  <w:style w:type="character" w:customStyle="1" w:styleId="refpreview1">
    <w:name w:val="refpreview1"/>
    <w:basedOn w:val="DefaultParagraphFont"/>
    <w:rsid w:val="009437FA"/>
    <w:rPr>
      <w:vanish/>
      <w:webHidden w:val="0"/>
      <w:shd w:val="clear" w:color="auto" w:fill="EEEEEE"/>
      <w:specVanish w:val="0"/>
    </w:rPr>
  </w:style>
  <w:style w:type="character" w:customStyle="1" w:styleId="name">
    <w:name w:val="name"/>
    <w:basedOn w:val="DefaultParagraphFont"/>
    <w:rsid w:val="009437FA"/>
  </w:style>
  <w:style w:type="character" w:customStyle="1" w:styleId="forenames">
    <w:name w:val="forenames"/>
    <w:basedOn w:val="DefaultParagraphFont"/>
    <w:rsid w:val="009437FA"/>
  </w:style>
  <w:style w:type="character" w:customStyle="1" w:styleId="surname">
    <w:name w:val="surname"/>
    <w:basedOn w:val="DefaultParagraphFont"/>
    <w:rsid w:val="009437FA"/>
  </w:style>
  <w:style w:type="paragraph" w:customStyle="1" w:styleId="reference-list-para3">
    <w:name w:val="reference-list-para3"/>
    <w:basedOn w:val="Normal"/>
    <w:rsid w:val="009437FA"/>
    <w:pPr>
      <w:spacing w:after="0" w:line="360" w:lineRule="auto"/>
      <w:textAlignment w:val="center"/>
    </w:pPr>
    <w:rPr>
      <w:rFonts w:ascii="Arial" w:eastAsia="Times New Roman" w:hAnsi="Arial" w:cs="Arial"/>
      <w:color w:val="333333"/>
      <w:sz w:val="18"/>
      <w:szCs w:val="18"/>
      <w:lang w:eastAsia="en-GB"/>
    </w:rPr>
  </w:style>
  <w:style w:type="character" w:customStyle="1" w:styleId="author-info">
    <w:name w:val="author-info"/>
    <w:basedOn w:val="DefaultParagraphFont"/>
    <w:rsid w:val="009437FA"/>
  </w:style>
  <w:style w:type="character" w:customStyle="1" w:styleId="reference-date">
    <w:name w:val="reference-date"/>
    <w:basedOn w:val="DefaultParagraphFont"/>
    <w:rsid w:val="009437FA"/>
  </w:style>
  <w:style w:type="character" w:customStyle="1" w:styleId="reference-document-title">
    <w:name w:val="reference-document-title"/>
    <w:basedOn w:val="DefaultParagraphFont"/>
    <w:rsid w:val="009437FA"/>
  </w:style>
  <w:style w:type="character" w:customStyle="1" w:styleId="reference-journal-title2">
    <w:name w:val="reference-journal-title2"/>
    <w:basedOn w:val="DefaultParagraphFont"/>
    <w:rsid w:val="009437FA"/>
    <w:rPr>
      <w:i/>
      <w:iCs/>
    </w:rPr>
  </w:style>
  <w:style w:type="character" w:customStyle="1" w:styleId="reference-volume2">
    <w:name w:val="reference-volume2"/>
    <w:basedOn w:val="DefaultParagraphFont"/>
    <w:rsid w:val="009437FA"/>
    <w:rPr>
      <w:b/>
      <w:bCs/>
    </w:rPr>
  </w:style>
  <w:style w:type="character" w:customStyle="1" w:styleId="reference-page">
    <w:name w:val="reference-page"/>
    <w:basedOn w:val="DefaultParagraphFont"/>
    <w:rsid w:val="009437FA"/>
  </w:style>
  <w:style w:type="paragraph" w:styleId="Header">
    <w:name w:val="header"/>
    <w:basedOn w:val="Normal"/>
    <w:link w:val="HeaderChar"/>
    <w:uiPriority w:val="99"/>
    <w:unhideWhenUsed/>
    <w:rsid w:val="00943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7FA"/>
  </w:style>
  <w:style w:type="paragraph" w:styleId="Footer">
    <w:name w:val="footer"/>
    <w:basedOn w:val="Normal"/>
    <w:link w:val="FooterChar"/>
    <w:uiPriority w:val="99"/>
    <w:unhideWhenUsed/>
    <w:rsid w:val="00943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7FA"/>
  </w:style>
  <w:style w:type="character" w:customStyle="1" w:styleId="title-link-wrapper1">
    <w:name w:val="title-link-wrapper1"/>
    <w:basedOn w:val="DefaultParagraphFont"/>
    <w:rsid w:val="009437FA"/>
    <w:rPr>
      <w:vanish w:val="0"/>
      <w:webHidden w:val="0"/>
      <w:specVanish w:val="0"/>
    </w:rPr>
  </w:style>
  <w:style w:type="character" w:customStyle="1" w:styleId="HTMLPreformattedChar">
    <w:name w:val="HTML Preformatted Char"/>
    <w:basedOn w:val="DefaultParagraphFont"/>
    <w:link w:val="HTMLPreformatted"/>
    <w:uiPriority w:val="99"/>
    <w:semiHidden/>
    <w:rsid w:val="009437FA"/>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updated-short-citation1">
    <w:name w:val="updated-short-citation1"/>
    <w:basedOn w:val="DefaultParagraphFont"/>
    <w:rsid w:val="009437FA"/>
    <w:rPr>
      <w:i w:val="0"/>
      <w:iCs w:val="0"/>
    </w:rPr>
  </w:style>
  <w:style w:type="paragraph" w:customStyle="1" w:styleId="body-paragraph">
    <w:name w:val="body-paragraph"/>
    <w:basedOn w:val="Normal"/>
    <w:rsid w:val="009437FA"/>
    <w:pPr>
      <w:spacing w:after="240" w:line="240" w:lineRule="auto"/>
    </w:pPr>
    <w:rPr>
      <w:rFonts w:ascii="Times New Roman" w:eastAsia="Times New Roman" w:hAnsi="Times New Roman" w:cs="Times New Roman"/>
      <w:sz w:val="19"/>
      <w:szCs w:val="19"/>
      <w:lang w:eastAsia="en-GB"/>
    </w:rPr>
  </w:style>
  <w:style w:type="character" w:customStyle="1" w:styleId="medium-bold1">
    <w:name w:val="medium-bold1"/>
    <w:basedOn w:val="DefaultParagraphFont"/>
    <w:rsid w:val="009437FA"/>
    <w:rPr>
      <w:b/>
      <w:bCs/>
      <w:i w:val="0"/>
      <w:iCs w:val="0"/>
      <w:sz w:val="17"/>
      <w:szCs w:val="17"/>
    </w:rPr>
  </w:style>
  <w:style w:type="paragraph" w:customStyle="1" w:styleId="4">
    <w:name w:val="ü4"/>
    <w:basedOn w:val="Normal"/>
    <w:next w:val="Normal"/>
    <w:rsid w:val="009437FA"/>
    <w:pPr>
      <w:spacing w:after="0" w:line="240" w:lineRule="auto"/>
      <w:jc w:val="center"/>
    </w:pPr>
    <w:rPr>
      <w:rFonts w:ascii="Times New Roman" w:eastAsia="Times New Roman" w:hAnsi="Times New Roman" w:cs="Times New Roman"/>
      <w:b/>
      <w:sz w:val="24"/>
      <w:szCs w:val="24"/>
      <w:lang w:eastAsia="de-DE"/>
    </w:rPr>
  </w:style>
  <w:style w:type="paragraph" w:customStyle="1" w:styleId="figure">
    <w:name w:val="figure"/>
    <w:basedOn w:val="Caption"/>
    <w:rsid w:val="009437FA"/>
    <w:pPr>
      <w:spacing w:before="120" w:after="120" w:line="360" w:lineRule="auto"/>
      <w:jc w:val="center"/>
    </w:pPr>
    <w:rPr>
      <w:rFonts w:ascii="Times New Roman" w:eastAsia="Times New Roman" w:hAnsi="Times New Roman" w:cs="Times New Roman"/>
      <w:color w:val="auto"/>
      <w:sz w:val="20"/>
      <w:szCs w:val="20"/>
      <w:lang w:eastAsia="de-DE"/>
    </w:rPr>
  </w:style>
  <w:style w:type="paragraph" w:styleId="Caption">
    <w:name w:val="caption"/>
    <w:basedOn w:val="Normal"/>
    <w:next w:val="Normal"/>
    <w:uiPriority w:val="35"/>
    <w:semiHidden/>
    <w:unhideWhenUsed/>
    <w:qFormat/>
    <w:rsid w:val="009437FA"/>
    <w:pPr>
      <w:spacing w:line="240" w:lineRule="auto"/>
    </w:pPr>
    <w:rPr>
      <w:b/>
      <w:bCs/>
      <w:color w:val="4F81BD" w:themeColor="accent1"/>
      <w:sz w:val="18"/>
      <w:szCs w:val="18"/>
    </w:rPr>
  </w:style>
  <w:style w:type="paragraph" w:customStyle="1" w:styleId="normal0">
    <w:name w:val="normal"/>
    <w:basedOn w:val="Normal"/>
    <w:rsid w:val="009437FA"/>
    <w:pPr>
      <w:spacing w:after="0" w:line="240" w:lineRule="auto"/>
    </w:pPr>
    <w:rPr>
      <w:rFonts w:ascii="Times New Roman" w:eastAsia="Times New Roman" w:hAnsi="Times New Roman" w:cs="Times New Roman"/>
      <w:lang w:eastAsia="en-GB"/>
    </w:rPr>
  </w:style>
  <w:style w:type="paragraph" w:customStyle="1" w:styleId="Default">
    <w:name w:val="Default"/>
    <w:rsid w:val="009437FA"/>
    <w:pPr>
      <w:autoSpaceDE w:val="0"/>
      <w:autoSpaceDN w:val="0"/>
      <w:adjustRightInd w:val="0"/>
      <w:spacing w:after="0" w:line="240" w:lineRule="auto"/>
    </w:pPr>
    <w:rPr>
      <w:rFonts w:ascii="Arial" w:hAnsi="Arial" w:cs="Arial"/>
      <w:color w:val="000000"/>
      <w:sz w:val="24"/>
      <w:szCs w:val="24"/>
    </w:rPr>
  </w:style>
  <w:style w:type="paragraph" w:customStyle="1" w:styleId="norm3">
    <w:name w:val="norm3"/>
    <w:basedOn w:val="Normal"/>
    <w:rsid w:val="009437FA"/>
    <w:pPr>
      <w:spacing w:before="240" w:after="240" w:line="240" w:lineRule="auto"/>
    </w:pPr>
    <w:rPr>
      <w:rFonts w:ascii="Times New Roman" w:eastAsia="Times New Roman" w:hAnsi="Times New Roman" w:cs="Times New Roman"/>
      <w:lang w:eastAsia="en-GB"/>
    </w:rPr>
  </w:style>
  <w:style w:type="character" w:customStyle="1" w:styleId="mainbody1">
    <w:name w:val="mainbody1"/>
    <w:basedOn w:val="DefaultParagraphFont"/>
    <w:rsid w:val="00ED714D"/>
    <w:rPr>
      <w:rFonts w:ascii="Verdana" w:hAnsi="Verdana" w:hint="default"/>
      <w:color w:val="003066"/>
      <w:sz w:val="18"/>
      <w:szCs w:val="18"/>
    </w:rPr>
  </w:style>
  <w:style w:type="paragraph" w:styleId="FootnoteText">
    <w:name w:val="footnote text"/>
    <w:basedOn w:val="Normal"/>
    <w:link w:val="FootnoteTextChar"/>
    <w:rsid w:val="005C3FA5"/>
    <w:pPr>
      <w:spacing w:after="0" w:line="240" w:lineRule="auto"/>
    </w:pPr>
    <w:rPr>
      <w:sz w:val="24"/>
      <w:szCs w:val="24"/>
    </w:rPr>
  </w:style>
  <w:style w:type="character" w:customStyle="1" w:styleId="FootnoteTextChar">
    <w:name w:val="Footnote Text Char"/>
    <w:basedOn w:val="DefaultParagraphFont"/>
    <w:link w:val="FootnoteText"/>
    <w:rsid w:val="005C3FA5"/>
    <w:rPr>
      <w:sz w:val="24"/>
      <w:szCs w:val="24"/>
    </w:rPr>
  </w:style>
  <w:style w:type="character" w:styleId="FootnoteReference">
    <w:name w:val="footnote reference"/>
    <w:basedOn w:val="DefaultParagraphFont"/>
    <w:rsid w:val="005C3FA5"/>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3651-6768-994F-9C06-AD628046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2913</Words>
  <Characters>16605</Characters>
  <Application>Microsoft Macintosh Word</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 stewart</cp:lastModifiedBy>
  <cp:revision>2</cp:revision>
  <dcterms:created xsi:type="dcterms:W3CDTF">2011-02-14T14:25:00Z</dcterms:created>
  <dcterms:modified xsi:type="dcterms:W3CDTF">2011-02-14T14:25:00Z</dcterms:modified>
</cp:coreProperties>
</file>