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5E" w:rsidRPr="00A45AE2" w:rsidRDefault="007A7C5E">
      <w:pPr>
        <w:spacing w:line="480" w:lineRule="auto"/>
        <w:rPr>
          <w:b/>
        </w:rPr>
      </w:pPr>
      <w:r w:rsidRPr="00A45AE2">
        <w:rPr>
          <w:b/>
        </w:rPr>
        <w:t xml:space="preserve">THE INFORMAL VENTURE CAPITAL MARKET IN THE </w:t>
      </w:r>
      <w:smartTag w:uri="urn:schemas-microsoft-com:office:smarttags" w:element="country-region">
        <w:smartTag w:uri="urn:schemas-microsoft-com:office:smarttags" w:element="place">
          <w:r w:rsidRPr="00A45AE2">
            <w:rPr>
              <w:b/>
            </w:rPr>
            <w:t>UNITED KINGDOM</w:t>
          </w:r>
        </w:smartTag>
      </w:smartTag>
      <w:r w:rsidRPr="00A45AE2">
        <w:rPr>
          <w:b/>
        </w:rPr>
        <w:t>: ADDING THE TIME DIMENSION</w:t>
      </w:r>
    </w:p>
    <w:p w:rsidR="00A45AE2" w:rsidRDefault="00A45AE2">
      <w:pPr>
        <w:spacing w:line="480" w:lineRule="auto"/>
      </w:pPr>
    </w:p>
    <w:p w:rsidR="007A7C5E" w:rsidRPr="00A45AE2" w:rsidRDefault="007A7C5E">
      <w:pPr>
        <w:spacing w:line="480" w:lineRule="auto"/>
        <w:rPr>
          <w:b/>
        </w:rPr>
      </w:pPr>
      <w:r w:rsidRPr="00A45AE2">
        <w:rPr>
          <w:b/>
        </w:rPr>
        <w:t>Colin M Mason</w:t>
      </w:r>
    </w:p>
    <w:p w:rsidR="007A7C5E" w:rsidRDefault="00A45AE2" w:rsidP="00A45AE2">
      <w:r>
        <w:t xml:space="preserve">To be published in J </w:t>
      </w:r>
      <w:smartTag w:uri="urn:schemas-microsoft-com:office:smarttags" w:element="place">
        <w:smartTag w:uri="urn:schemas-microsoft-com:office:smarttags" w:element="City">
          <w:r>
            <w:t>Butler</w:t>
          </w:r>
        </w:smartTag>
      </w:smartTag>
      <w:r>
        <w:t xml:space="preserve"> (</w:t>
      </w:r>
      <w:proofErr w:type="gramStart"/>
      <w:r>
        <w:t>ed</w:t>
      </w:r>
      <w:proofErr w:type="gramEnd"/>
      <w:r>
        <w:t xml:space="preserve">) </w:t>
      </w:r>
      <w:r w:rsidRPr="00A45AE2">
        <w:rPr>
          <w:b/>
          <w:i/>
        </w:rPr>
        <w:t>Research in Entrepreneurship and Management. Volume 5: Venture Capital</w:t>
      </w:r>
      <w:r w:rsidRPr="00A45AE2">
        <w:rPr>
          <w:i/>
        </w:rPr>
        <w:t>.</w:t>
      </w:r>
      <w:r>
        <w:t xml:space="preserve"> </w:t>
      </w:r>
      <w:smartTag w:uri="urn:schemas-microsoft-com:office:smarttags" w:element="place">
        <w:smartTag w:uri="urn:schemas-microsoft-com:office:smarttags" w:element="City">
          <w:r>
            <w:t>Greenwich</w:t>
          </w:r>
        </w:smartTag>
        <w:r>
          <w:t xml:space="preserve">, </w:t>
        </w:r>
        <w:smartTag w:uri="urn:schemas-microsoft-com:office:smarttags" w:element="State">
          <w:r>
            <w:t>CT</w:t>
          </w:r>
        </w:smartTag>
      </w:smartTag>
      <w:r>
        <w:t>: Information Age Publishing, 2006.</w:t>
      </w:r>
    </w:p>
    <w:p w:rsidR="007A7C5E" w:rsidRDefault="007A7C5E">
      <w:pPr>
        <w:spacing w:line="480" w:lineRule="auto"/>
      </w:pPr>
    </w:p>
    <w:p w:rsidR="00CA2883" w:rsidRPr="009425E1" w:rsidRDefault="00CA2883" w:rsidP="00CA2883">
      <w:pPr>
        <w:rPr>
          <w:sz w:val="20"/>
          <w:szCs w:val="20"/>
        </w:rPr>
      </w:pPr>
      <w:r w:rsidRPr="00CA2883">
        <w:rPr>
          <w:b/>
          <w:sz w:val="20"/>
          <w:szCs w:val="20"/>
        </w:rPr>
        <w:t>Abstract</w:t>
      </w:r>
      <w:r>
        <w:rPr>
          <w:sz w:val="20"/>
          <w:szCs w:val="20"/>
        </w:rPr>
        <w:t xml:space="preserve">. </w:t>
      </w:r>
      <w:r w:rsidRPr="009425E1">
        <w:rPr>
          <w:sz w:val="20"/>
          <w:szCs w:val="20"/>
        </w:rPr>
        <w:t xml:space="preserve">Studies of venture capital rarely incorporate a time dimension. This is particularly true in the case of the informal venture capital market where the lack of statistical information has prevented any analysis of how this market has changed over time. This chapter addresses this omission by providing an overview of how the environment in the </w:t>
      </w:r>
      <w:smartTag w:uri="urn:schemas-microsoft-com:office:smarttags" w:element="country-region">
        <w:smartTag w:uri="urn:schemas-microsoft-com:office:smarttags" w:element="place">
          <w:r w:rsidRPr="009425E1">
            <w:rPr>
              <w:sz w:val="20"/>
              <w:szCs w:val="20"/>
            </w:rPr>
            <w:t>UK</w:t>
          </w:r>
        </w:smartTag>
      </w:smartTag>
      <w:r w:rsidRPr="009425E1">
        <w:rPr>
          <w:sz w:val="20"/>
          <w:szCs w:val="20"/>
        </w:rPr>
        <w:t xml:space="preserve"> </w:t>
      </w:r>
      <w:r>
        <w:rPr>
          <w:sz w:val="20"/>
          <w:szCs w:val="20"/>
        </w:rPr>
        <w:t>f</w:t>
      </w:r>
      <w:r w:rsidRPr="009425E1">
        <w:rPr>
          <w:sz w:val="20"/>
          <w:szCs w:val="20"/>
        </w:rPr>
        <w:t xml:space="preserve">or business angels has changed over the past decade and the impact of these changes on investment activity. There have been significant changes in tax incentives, the regulatory environment and the institutional context. Specific consideration is given to the impact of the post-2000 technology downturn on angel investing. Finally, the chapter utilises data on deals made through business angel networks (BANs) from 1993-2003 to indicate trends in investment activity. Three inter-related developments can be observed: the increasing proportion of large deals (over £250,000); the decrease in large investments by individuals and the increase in smaller investments; and the increase in the number of syndicated investments involving large numbers of individual investors. These trends are, in turn, a function of the changing organisation of the market, notably more business angel syndicates, more organisations offering ‘packaged’ investment </w:t>
      </w:r>
      <w:proofErr w:type="gramStart"/>
      <w:r w:rsidRPr="009425E1">
        <w:rPr>
          <w:sz w:val="20"/>
          <w:szCs w:val="20"/>
        </w:rPr>
        <w:t>opportunities</w:t>
      </w:r>
      <w:proofErr w:type="gramEnd"/>
      <w:r w:rsidRPr="009425E1">
        <w:rPr>
          <w:sz w:val="20"/>
          <w:szCs w:val="20"/>
        </w:rPr>
        <w:t xml:space="preserve"> aimed at passive investors, and the remaining BANs operating more pro-actively to build </w:t>
      </w:r>
      <w:r w:rsidRPr="009425E1">
        <w:rPr>
          <w:i/>
          <w:sz w:val="20"/>
          <w:szCs w:val="20"/>
        </w:rPr>
        <w:t>ad hoc</w:t>
      </w:r>
      <w:r w:rsidRPr="009425E1">
        <w:rPr>
          <w:sz w:val="20"/>
          <w:szCs w:val="20"/>
        </w:rPr>
        <w:t xml:space="preserve"> angel syndicates around specific deals.</w:t>
      </w:r>
    </w:p>
    <w:p w:rsidR="00CA2883" w:rsidRDefault="00CA2883">
      <w:pPr>
        <w:spacing w:line="480" w:lineRule="auto"/>
      </w:pPr>
    </w:p>
    <w:p w:rsidR="007A7C5E" w:rsidRDefault="007A7C5E">
      <w:pPr>
        <w:spacing w:line="480" w:lineRule="auto"/>
        <w:rPr>
          <w:u w:val="single"/>
        </w:rPr>
      </w:pPr>
      <w:r>
        <w:rPr>
          <w:u w:val="single"/>
        </w:rPr>
        <w:t xml:space="preserve">1. Introduction </w:t>
      </w:r>
    </w:p>
    <w:p w:rsidR="00D05231" w:rsidRDefault="007A7C5E">
      <w:pPr>
        <w:spacing w:line="480" w:lineRule="auto"/>
      </w:pPr>
      <w:r>
        <w:t xml:space="preserve">The venture capital market comprises two distinct parts. First is the </w:t>
      </w:r>
      <w:r>
        <w:rPr>
          <w:i/>
          <w:iCs/>
        </w:rPr>
        <w:t>formal</w:t>
      </w:r>
      <w:r>
        <w:t xml:space="preserve">, or </w:t>
      </w:r>
      <w:r>
        <w:rPr>
          <w:i/>
          <w:iCs/>
        </w:rPr>
        <w:t>institutional</w:t>
      </w:r>
      <w:r>
        <w:t xml:space="preserve">, market comprising specialist intermediaries (venture capital fund managers) who raise finance from the financial institutions (e.g. banks, insurance companies, pension funds) and other sources (companies, charitable trusts, wealthy families) for fixed-life funds which, in turn, invest in growing companies and ownership change situations. These funds normally have a specific investment focus, for example, in terms of stage of business, industry and location. The investors in the fund (termed ‘limited partners’) lack the resources and expertise to invest directly in companies, and, in any case, are only allocating a small proportion of their investments to this asset class (typically a maximum of 1-2%) and so find it more convenient to invest in funds managed by venture capital firms (or </w:t>
      </w:r>
      <w:r w:rsidR="00D05231">
        <w:t>‘</w:t>
      </w:r>
      <w:r>
        <w:t>general partners</w:t>
      </w:r>
      <w:r w:rsidR="00D05231">
        <w:t>’</w:t>
      </w:r>
      <w:r>
        <w:t xml:space="preserve">) </w:t>
      </w:r>
      <w:r>
        <w:lastRenderedPageBreak/>
        <w:t xml:space="preserve">who have specialist abilities which enables them to deal more efficiently with asymmetric information than other types of investor (Amit et al, 1998; 2000). </w:t>
      </w:r>
    </w:p>
    <w:p w:rsidR="00D05231" w:rsidRDefault="00D05231">
      <w:pPr>
        <w:spacing w:line="480" w:lineRule="auto"/>
      </w:pPr>
    </w:p>
    <w:p w:rsidR="007A7C5E" w:rsidRDefault="007A7C5E">
      <w:pPr>
        <w:spacing w:line="480" w:lineRule="auto"/>
      </w:pPr>
      <w:r>
        <w:t xml:space="preserve">The formal venture capital industry is highly visible. Most venture capital firms are members of national or regional associations (e.g. British Venture Capital Association, European Venture Capital Association), statistics are collected on their investments activity both by the national/regional associations and </w:t>
      </w:r>
      <w:r w:rsidR="00D05231">
        <w:t xml:space="preserve">also </w:t>
      </w:r>
      <w:r>
        <w:t xml:space="preserve">by private sector organisations (e.g. PwC’s </w:t>
      </w:r>
      <w:r>
        <w:rPr>
          <w:i/>
          <w:iCs/>
        </w:rPr>
        <w:t>Money Tree</w:t>
      </w:r>
      <w:r>
        <w:t xml:space="preserve">) and their activity is reported and discussed in various trade magazines (e.g. </w:t>
      </w:r>
      <w:r>
        <w:rPr>
          <w:i/>
          <w:iCs/>
        </w:rPr>
        <w:t>Red Herring, Venture Capital Journal, Real Deals</w:t>
      </w:r>
      <w:r w:rsidR="009C782C">
        <w:t>)</w:t>
      </w:r>
      <w:r>
        <w:t>. It has also attracted considerable scholarly attention from researchers in various disciplines, notably entrepreneurship and financial economics.</w:t>
      </w:r>
    </w:p>
    <w:p w:rsidR="007A7C5E" w:rsidRDefault="007A7C5E">
      <w:pPr>
        <w:spacing w:line="480" w:lineRule="auto"/>
      </w:pPr>
    </w:p>
    <w:p w:rsidR="007A7C5E" w:rsidRDefault="007A7C5E">
      <w:pPr>
        <w:spacing w:line="480" w:lineRule="auto"/>
        <w:rPr>
          <w:iCs/>
        </w:rPr>
      </w:pPr>
      <w:r>
        <w:t xml:space="preserve">The other part is the </w:t>
      </w:r>
      <w:r>
        <w:rPr>
          <w:i/>
          <w:iCs/>
        </w:rPr>
        <w:t xml:space="preserve">informal </w:t>
      </w:r>
      <w:r>
        <w:t xml:space="preserve">venture capital market which comprises </w:t>
      </w:r>
      <w:r>
        <w:rPr>
          <w:iCs/>
        </w:rPr>
        <w:t xml:space="preserve">high net worth individuals – termed </w:t>
      </w:r>
      <w:r>
        <w:rPr>
          <w:i/>
        </w:rPr>
        <w:t>business angels</w:t>
      </w:r>
      <w:r>
        <w:rPr>
          <w:iCs/>
        </w:rPr>
        <w:t xml:space="preserve"> - who invest their own money directly in unquoted companies in which they have no family connection in the hope of financial gain and typically play a hands-on role in the businesses in which they invest. This activity is largely invisible. Business angels are not obliged to report their investment activity, and in most cases seek privacy and anonymity which makes it very difficult to identify them for survey purposes. Thus, there are no statistics on business angel investments. Our knowledge of business angels and their investment activity is derived from a </w:t>
      </w:r>
      <w:r w:rsidR="009C782C">
        <w:rPr>
          <w:iCs/>
        </w:rPr>
        <w:t xml:space="preserve">relatively small number of </w:t>
      </w:r>
      <w:r>
        <w:rPr>
          <w:iCs/>
        </w:rPr>
        <w:t xml:space="preserve">academic studies which have typically been based on samples of convenience and, as a consequence, quite possibly unrepresentative. However, because the population of business angels can never be identified it is not possible to test samples of business angels for their representativeness (Wetzel, 1981). Nevertheless, the findings from studies of business </w:t>
      </w:r>
      <w:r>
        <w:rPr>
          <w:iCs/>
        </w:rPr>
        <w:lastRenderedPageBreak/>
        <w:t xml:space="preserve">angels in various countries reveal a remarkable degree of similarity </w:t>
      </w:r>
      <w:r w:rsidR="009C782C">
        <w:rPr>
          <w:iCs/>
        </w:rPr>
        <w:t xml:space="preserve">in their characteristics, </w:t>
      </w:r>
      <w:r w:rsidR="001F5B78">
        <w:rPr>
          <w:iCs/>
        </w:rPr>
        <w:t>motivation</w:t>
      </w:r>
      <w:r w:rsidR="009C782C">
        <w:rPr>
          <w:iCs/>
        </w:rPr>
        <w:t xml:space="preserve"> and investment behaviour </w:t>
      </w:r>
      <w:r>
        <w:rPr>
          <w:iCs/>
        </w:rPr>
        <w:t>(Hindle and Rushworth, 2001; Mason and Harrison, 2000a; Mason, 2006). The informal venture capital market has attracted relatively little attention from scholars which is no doubt linked to the lack of statistical information and the challenges involved in undertaking original data collection.</w:t>
      </w:r>
    </w:p>
    <w:p w:rsidR="007A7C5E" w:rsidRDefault="007A7C5E">
      <w:pPr>
        <w:spacing w:line="480" w:lineRule="auto"/>
        <w:rPr>
          <w:iCs/>
        </w:rPr>
      </w:pPr>
    </w:p>
    <w:p w:rsidR="007A7C5E" w:rsidRDefault="007A7C5E">
      <w:pPr>
        <w:spacing w:line="480" w:lineRule="auto"/>
        <w:rPr>
          <w:iCs/>
        </w:rPr>
      </w:pPr>
      <w:r>
        <w:rPr>
          <w:iCs/>
        </w:rPr>
        <w:t xml:space="preserve">Contrary to popular views, and to the attention that it receives, the formal venture capital industry plays a relatively minor role in funding new and recent start-ups. </w:t>
      </w:r>
      <w:r w:rsidR="00E72A95">
        <w:rPr>
          <w:iCs/>
        </w:rPr>
        <w:t xml:space="preserve">In the </w:t>
      </w:r>
      <w:smartTag w:uri="urn:schemas-microsoft-com:office:smarttags" w:element="place">
        <w:smartTag w:uri="urn:schemas-microsoft-com:office:smarttags" w:element="country-region">
          <w:r w:rsidR="00E72A95">
            <w:rPr>
              <w:iCs/>
            </w:rPr>
            <w:t>USA</w:t>
          </w:r>
        </w:smartTag>
      </w:smartTag>
      <w:r w:rsidR="00E72A95">
        <w:rPr>
          <w:iCs/>
        </w:rPr>
        <w:t xml:space="preserve"> in 2004 seed and start-up investments accounted for only 5</w:t>
      </w:r>
      <w:proofErr w:type="gramStart"/>
      <w:r w:rsidR="00E72A95">
        <w:rPr>
          <w:iCs/>
        </w:rPr>
        <w:t>.%</w:t>
      </w:r>
      <w:proofErr w:type="gramEnd"/>
      <w:r w:rsidR="00E72A95">
        <w:rPr>
          <w:iCs/>
        </w:rPr>
        <w:t xml:space="preserve"> of all venture capital investments and just 1.7% of the amount invested. It is a similar story in </w:t>
      </w:r>
      <w:smartTag w:uri="urn:schemas-microsoft-com:office:smarttags" w:element="place">
        <w:r w:rsidR="00E72A95">
          <w:rPr>
            <w:iCs/>
          </w:rPr>
          <w:t>Europe</w:t>
        </w:r>
      </w:smartTag>
      <w:r w:rsidR="00E72A95">
        <w:rPr>
          <w:iCs/>
        </w:rPr>
        <w:t xml:space="preserve"> where</w:t>
      </w:r>
      <w:r>
        <w:rPr>
          <w:iCs/>
        </w:rPr>
        <w:t xml:space="preserve"> investments in start-ups account for only </w:t>
      </w:r>
      <w:r w:rsidR="00E72A95">
        <w:rPr>
          <w:iCs/>
        </w:rPr>
        <w:t xml:space="preserve">6% by value in 2003. In the </w:t>
      </w:r>
      <w:smartTag w:uri="urn:schemas-microsoft-com:office:smarttags" w:element="place">
        <w:smartTag w:uri="urn:schemas-microsoft-com:office:smarttags" w:element="country-region">
          <w:r w:rsidR="00E72A95">
            <w:rPr>
              <w:iCs/>
            </w:rPr>
            <w:t>UK</w:t>
          </w:r>
        </w:smartTag>
      </w:smartTag>
      <w:r w:rsidR="00E72A95">
        <w:rPr>
          <w:iCs/>
        </w:rPr>
        <w:t>, just 4% of investments by venture capital funds were in start-ups in 2004, and they accounted</w:t>
      </w:r>
      <w:r>
        <w:rPr>
          <w:iCs/>
        </w:rPr>
        <w:t xml:space="preserve"> </w:t>
      </w:r>
      <w:r w:rsidR="00E72A95">
        <w:rPr>
          <w:iCs/>
        </w:rPr>
        <w:t xml:space="preserve">for </w:t>
      </w:r>
      <w:proofErr w:type="gramStart"/>
      <w:r w:rsidR="00E72A95">
        <w:rPr>
          <w:iCs/>
        </w:rPr>
        <w:t>under</w:t>
      </w:r>
      <w:proofErr w:type="gramEnd"/>
      <w:r w:rsidR="00E72A95">
        <w:rPr>
          <w:iCs/>
        </w:rPr>
        <w:t xml:space="preserve"> 1% of the total amount invested. The</w:t>
      </w:r>
      <w:r>
        <w:rPr>
          <w:iCs/>
        </w:rPr>
        <w:t xml:space="preserve"> focus of the formal venture capital industry is </w:t>
      </w:r>
      <w:r w:rsidR="00E72A95">
        <w:rPr>
          <w:iCs/>
        </w:rPr>
        <w:t>in fact</w:t>
      </w:r>
      <w:r>
        <w:rPr>
          <w:iCs/>
        </w:rPr>
        <w:t xml:space="preserve"> on providing growth capital to existing companies, and</w:t>
      </w:r>
      <w:r w:rsidR="00E72A95">
        <w:rPr>
          <w:iCs/>
        </w:rPr>
        <w:t>,</w:t>
      </w:r>
      <w:r>
        <w:rPr>
          <w:iCs/>
        </w:rPr>
        <w:t xml:space="preserve"> </w:t>
      </w:r>
      <w:r w:rsidR="00E72A95">
        <w:rPr>
          <w:iCs/>
        </w:rPr>
        <w:t xml:space="preserve">increasingly, </w:t>
      </w:r>
      <w:r>
        <w:rPr>
          <w:iCs/>
        </w:rPr>
        <w:t>in funding ownership changes in existing mature businesses – typically in the form of management buy-outs and buy-ins. Most new and recently started businesses obtain venture capital from business angels. Indeed, best estimates suggest that businesses angels may make ten to twenty times the number of investments as venture capital funds at the seed, start-up and early growth stages (</w:t>
      </w:r>
      <w:r w:rsidR="00E72A95">
        <w:rPr>
          <w:iCs/>
        </w:rPr>
        <w:t xml:space="preserve">Wetzel, 1987; Gaston., 1989; </w:t>
      </w:r>
      <w:r>
        <w:rPr>
          <w:iCs/>
        </w:rPr>
        <w:t xml:space="preserve">Mason and Harrison, 2000b; Sohl, 2003). However, the much smaller size of investments made by business </w:t>
      </w:r>
      <w:proofErr w:type="gramStart"/>
      <w:r>
        <w:rPr>
          <w:iCs/>
        </w:rPr>
        <w:t>angels</w:t>
      </w:r>
      <w:proofErr w:type="gramEnd"/>
      <w:r>
        <w:rPr>
          <w:iCs/>
        </w:rPr>
        <w:t xml:space="preserve"> means that their significance in terms of amounts invested is less. Some of the businesses that raise their initial funding from business angels go on to raise further rounds of finance from venture capital funds in a process that some observers have suggested is akin to a </w:t>
      </w:r>
      <w:r>
        <w:rPr>
          <w:iCs/>
        </w:rPr>
        <w:lastRenderedPageBreak/>
        <w:t>relay race (Benjamin and Margulis, 1999; Harrison and Mason, 2000). However, most do not</w:t>
      </w:r>
      <w:r w:rsidR="008D5335">
        <w:rPr>
          <w:iCs/>
        </w:rPr>
        <w:t xml:space="preserve"> either because they do not need further funding, or they do not meet the investment criteria of the venture capital funds</w:t>
      </w:r>
      <w:r>
        <w:rPr>
          <w:iCs/>
        </w:rPr>
        <w:t>. Governments and regional development agencies around the world have recognised that business angels are a key ingredient in an entrepreneurial eco-system and have therefore sought to stimulate both their emergence and investment activity by various forms of interventions, notably through tax incentives and mechanisms which enhance the flow of information on investment opportunities.</w:t>
      </w:r>
    </w:p>
    <w:p w:rsidR="007A7C5E" w:rsidRDefault="007A7C5E">
      <w:pPr>
        <w:spacing w:line="480" w:lineRule="auto"/>
        <w:rPr>
          <w:iCs/>
        </w:rPr>
      </w:pPr>
    </w:p>
    <w:p w:rsidR="007A7C5E" w:rsidRDefault="007A7C5E">
      <w:pPr>
        <w:spacing w:line="480" w:lineRule="auto"/>
        <w:rPr>
          <w:iCs/>
        </w:rPr>
      </w:pPr>
      <w:r>
        <w:rPr>
          <w:iCs/>
        </w:rPr>
        <w:t xml:space="preserve">The literature on the informal venture capital market is both relatively young and, in comparison to studies of the formal venture capital market, relatively small. The pioneering studies by Wetzel and colleagues in the </w:t>
      </w:r>
      <w:smartTag w:uri="urn:schemas-microsoft-com:office:smarttags" w:element="country-region">
        <w:smartTag w:uri="urn:schemas-microsoft-com:office:smarttags" w:element="place">
          <w:r>
            <w:rPr>
              <w:iCs/>
            </w:rPr>
            <w:t>USA</w:t>
          </w:r>
        </w:smartTag>
      </w:smartTag>
      <w:r>
        <w:rPr>
          <w:iCs/>
        </w:rPr>
        <w:t xml:space="preserve"> were undertaken in the 1980s and early 1990s (e.g. Wetzel, 1981; 1983; 1987; Freear and Wetzel, 1990; Freear et al, 1994a; 1994b; 1995). These and other US studies (e.g. Haar et al, 1988; Gaston, 1989) – which tended to focus on the characteristics of business angels and their investment activity – were replicated during the 1990s in Canada, Australia and various European countries (e.g. Riding and S</w:t>
      </w:r>
      <w:r w:rsidR="008D5335">
        <w:rPr>
          <w:iCs/>
        </w:rPr>
        <w:t>h</w:t>
      </w:r>
      <w:r>
        <w:rPr>
          <w:iCs/>
        </w:rPr>
        <w:t>ort, 1989; Harrison and Mason, 1992a; Mason and Harrison, 1994; Landström, 1993; Hindle and Wenban, 1999; Reitan and Sørheim, 2000; Brettell, 2003; Stedler and Peters, 2003). Mason and Harrison (2000a) describe these as ‘first generation’ studies. More recent work – ‘second generation’ studies – have focused on specific aspects of the investment process, for example, investment decision-making (Mason and Rogers, 1997; Feaney et al, 1999; Haines et al, 2003), the post-investment relationship (e.g. Harrison and Mason, 1992b; Mason and Harrison, 1996; Madill et al, 2005) and the exit process and returns (Mason and Harrison, 2002</w:t>
      </w:r>
      <w:r w:rsidR="008D5335">
        <w:rPr>
          <w:iCs/>
        </w:rPr>
        <w:t>a</w:t>
      </w:r>
      <w:r>
        <w:rPr>
          <w:iCs/>
        </w:rPr>
        <w:t>).</w:t>
      </w:r>
    </w:p>
    <w:p w:rsidR="007A7C5E" w:rsidRDefault="007A7C5E">
      <w:pPr>
        <w:spacing w:line="480" w:lineRule="auto"/>
        <w:rPr>
          <w:iCs/>
        </w:rPr>
      </w:pPr>
    </w:p>
    <w:p w:rsidR="00BA77DA" w:rsidRDefault="007A7C5E">
      <w:pPr>
        <w:spacing w:line="480" w:lineRule="auto"/>
        <w:rPr>
          <w:iCs/>
        </w:rPr>
      </w:pPr>
      <w:r>
        <w:rPr>
          <w:iCs/>
        </w:rPr>
        <w:t xml:space="preserve">One of the major gaps in the informal venture capital literature is the absence of longitudinal studies </w:t>
      </w:r>
      <w:r w:rsidR="008D5335">
        <w:rPr>
          <w:iCs/>
        </w:rPr>
        <w:t>which examine its evolution</w:t>
      </w:r>
      <w:r>
        <w:rPr>
          <w:iCs/>
        </w:rPr>
        <w:t xml:space="preserve">. Studies of the formal venture capital market highlight its cyclical nature: investment returns, the flow of finance into the industry and the level of investment activity all fluctuate over time (Bygrave and </w:t>
      </w:r>
    </w:p>
    <w:p w:rsidR="00BA77DA" w:rsidRDefault="00BA77DA">
      <w:pPr>
        <w:spacing w:line="480" w:lineRule="auto"/>
        <w:rPr>
          <w:iCs/>
        </w:rPr>
      </w:pPr>
      <w:r>
        <w:rPr>
          <w:iCs/>
        </w:rPr>
        <w:t>.</w:t>
      </w:r>
      <w:r w:rsidR="007A7C5E">
        <w:rPr>
          <w:iCs/>
        </w:rPr>
        <w:t xml:space="preserve">Timmons, 1992; </w:t>
      </w:r>
      <w:r w:rsidR="008D5335">
        <w:rPr>
          <w:iCs/>
        </w:rPr>
        <w:t>Gompers and Lerner, 2001, ch. 5</w:t>
      </w:r>
    </w:p>
    <w:p w:rsidR="007A7C5E" w:rsidRDefault="007A7C5E">
      <w:pPr>
        <w:spacing w:line="480" w:lineRule="auto"/>
        <w:rPr>
          <w:iCs/>
        </w:rPr>
      </w:pPr>
      <w:r>
        <w:rPr>
          <w:iCs/>
        </w:rPr>
        <w:t>). There are also secular trends, notably the shift from what Bygrave and Timmons (1992) term ‘classic’ venture capital in favour of ‘merchant’ capital’ – that is, the move away from early stage investments, which requires company building skills, in favour of later stage investments in established firms where the key skill sets are financial engineering and deal crafting. However, the time-dimension has been absent in studies of the informal venture capital market. There are good reasons for this. First, in contrast to the position in the formal venture capital industry, investments by business angels are not reported or recorded, thus there is no body of statistical information on angel investment activity. Second, although some ‘snapshot’ surveys of business angels have been undertaken at various points in time over the past 15 years they cannot be compared because of differences in methodologies and definitions.</w:t>
      </w:r>
    </w:p>
    <w:p w:rsidR="007A7C5E" w:rsidRDefault="007A7C5E">
      <w:pPr>
        <w:spacing w:line="480" w:lineRule="auto"/>
        <w:rPr>
          <w:iCs/>
        </w:rPr>
      </w:pPr>
    </w:p>
    <w:p w:rsidR="007A7C5E" w:rsidRDefault="007A7C5E">
      <w:pPr>
        <w:spacing w:line="480" w:lineRule="auto"/>
        <w:rPr>
          <w:iCs/>
        </w:rPr>
      </w:pPr>
      <w:r>
        <w:rPr>
          <w:iCs/>
        </w:rPr>
        <w:t xml:space="preserve">This chapter seeks to rectify this omission by giving explicit emphasis to the changing nature of the informal venture capital market in the </w:t>
      </w:r>
      <w:smartTag w:uri="urn:schemas-microsoft-com:office:smarttags" w:element="country-region">
        <w:smartTag w:uri="urn:schemas-microsoft-com:office:smarttags" w:element="place">
          <w:r>
            <w:rPr>
              <w:iCs/>
            </w:rPr>
            <w:t>United Kingdom</w:t>
          </w:r>
        </w:smartTag>
      </w:smartTag>
      <w:r>
        <w:rPr>
          <w:iCs/>
        </w:rPr>
        <w:t xml:space="preserve"> over the past ten years. First, it provides a qualitative overview of changing investment environment, looking at three aspects in particular: the tax regime, the regulatory environment and the institutional context. Second, it examines what happened to angel investment activity during the post-2000 technology downturn. Third, it draws upon statistics that </w:t>
      </w:r>
      <w:r>
        <w:rPr>
          <w:iCs/>
        </w:rPr>
        <w:lastRenderedPageBreak/>
        <w:t xml:space="preserve">have been collected on an annual basis on investments that are made through business angel networks (BANs), to examine the changing nature of angel investment activity. BANs are organisations that seek to overcome the informational deficiencies in the market for early stage venture capital by providing mechanisms which enable investors and entrepreneurs seeking finance to connect with one another. The significant limitation of these data, of course, is that they are measuring the tip-of-the-iceberg. The vast majority of investments are made without the involvement of a business angel network. However, it is the only part of the market that is visible. If we make the assumption that the investments that are made through BANs are not significantly different from those which go unrecorded then we can regard this data as providing a useful insight into temporal trends in the characteristics of business angel investments in the market as a whole (e.g. size, stage, sector, amount), even though it is unable to say anything about the volume of investment activity. </w:t>
      </w:r>
    </w:p>
    <w:p w:rsidR="007A7C5E" w:rsidRDefault="007A7C5E">
      <w:pPr>
        <w:spacing w:line="480" w:lineRule="auto"/>
        <w:rPr>
          <w:iCs/>
        </w:rPr>
      </w:pPr>
    </w:p>
    <w:p w:rsidR="007A7C5E" w:rsidRDefault="007A7C5E">
      <w:pPr>
        <w:spacing w:line="480" w:lineRule="auto"/>
        <w:rPr>
          <w:iCs/>
          <w:u w:val="single"/>
        </w:rPr>
      </w:pPr>
      <w:r>
        <w:rPr>
          <w:iCs/>
          <w:u w:val="single"/>
        </w:rPr>
        <w:t>2. The Evolution of the Investment Environment</w:t>
      </w:r>
    </w:p>
    <w:p w:rsidR="007A7C5E" w:rsidRDefault="007A7C5E">
      <w:pPr>
        <w:spacing w:line="480" w:lineRule="auto"/>
        <w:rPr>
          <w:iCs/>
        </w:rPr>
      </w:pPr>
      <w:r>
        <w:rPr>
          <w:iCs/>
        </w:rPr>
        <w:t xml:space="preserve">Private individuals making investments in other peoples’ </w:t>
      </w:r>
      <w:proofErr w:type="gramStart"/>
      <w:r>
        <w:rPr>
          <w:iCs/>
        </w:rPr>
        <w:t>businesses is</w:t>
      </w:r>
      <w:proofErr w:type="gramEnd"/>
      <w:r>
        <w:rPr>
          <w:iCs/>
        </w:rPr>
        <w:t xml:space="preserve"> not a new phenomenon. Sohl (1999) reports that in the USA some of the key businesses of the industrial era, including The Bell Telephone Company and Ford, were started with funding from business angels. A more recent example </w:t>
      </w:r>
      <w:proofErr w:type="gramStart"/>
      <w:r>
        <w:rPr>
          <w:iCs/>
        </w:rPr>
        <w:t xml:space="preserve">is  </w:t>
      </w:r>
      <w:r>
        <w:rPr>
          <w:i/>
        </w:rPr>
        <w:t>Amazon.com</w:t>
      </w:r>
      <w:proofErr w:type="gramEnd"/>
      <w:r>
        <w:rPr>
          <w:iCs/>
        </w:rPr>
        <w:t xml:space="preserve"> which was initially funded by the founder and family and then used business angels for its second and third funding rounds before going on the raise money from venture capital funds and then obtain a stock market listing (van Osnabrugge and Robinson, </w:t>
      </w:r>
      <w:r w:rsidR="00421D5C">
        <w:rPr>
          <w:iCs/>
        </w:rPr>
        <w:t>2000</w:t>
      </w:r>
      <w:r>
        <w:rPr>
          <w:iCs/>
        </w:rPr>
        <w:t xml:space="preserve">). In the </w:t>
      </w:r>
      <w:smartTag w:uri="urn:schemas-microsoft-com:office:smarttags" w:element="country-region">
        <w:smartTag w:uri="urn:schemas-microsoft-com:office:smarttags" w:element="place">
          <w:r>
            <w:rPr>
              <w:iCs/>
            </w:rPr>
            <w:t>UK</w:t>
          </w:r>
        </w:smartTag>
      </w:smartTag>
      <w:r>
        <w:rPr>
          <w:iCs/>
        </w:rPr>
        <w:t xml:space="preserve">, one of the most famous examples of a business angel investment, on account of its success, was made in 1976 in </w:t>
      </w:r>
      <w:r>
        <w:rPr>
          <w:i/>
        </w:rPr>
        <w:t>The Body Shop</w:t>
      </w:r>
      <w:r>
        <w:rPr>
          <w:iCs/>
        </w:rPr>
        <w:t xml:space="preserve">. An investment of £4,000 to enable Anita Roddick, the founder of the business, to open a second shop propelled the </w:t>
      </w:r>
      <w:r>
        <w:rPr>
          <w:iCs/>
        </w:rPr>
        <w:lastRenderedPageBreak/>
        <w:t xml:space="preserve">investor, a local garage </w:t>
      </w:r>
      <w:proofErr w:type="gramStart"/>
      <w:r>
        <w:rPr>
          <w:iCs/>
        </w:rPr>
        <w:t>owner,</w:t>
      </w:r>
      <w:proofErr w:type="gramEnd"/>
      <w:r>
        <w:rPr>
          <w:iCs/>
        </w:rPr>
        <w:t xml:space="preserve"> into the </w:t>
      </w:r>
      <w:smartTag w:uri="urn:schemas-microsoft-com:office:smarttags" w:element="place">
        <w:smartTag w:uri="urn:schemas-microsoft-com:office:smarttags" w:element="country-region">
          <w:r>
            <w:rPr>
              <w:iCs/>
            </w:rPr>
            <w:t>UK</w:t>
          </w:r>
        </w:smartTag>
      </w:smartTag>
      <w:r>
        <w:rPr>
          <w:iCs/>
        </w:rPr>
        <w:t xml:space="preserve"> ‘rich list’ once the company went public in the early 1980s. However, the first studies of </w:t>
      </w:r>
      <w:smartTag w:uri="urn:schemas-microsoft-com:office:smarttags" w:element="country-region">
        <w:smartTag w:uri="urn:schemas-microsoft-com:office:smarttags" w:element="place">
          <w:r>
            <w:rPr>
              <w:iCs/>
            </w:rPr>
            <w:t>UK</w:t>
          </w:r>
        </w:smartTag>
      </w:smartTag>
      <w:r>
        <w:rPr>
          <w:iCs/>
        </w:rPr>
        <w:t xml:space="preserve">’s informal venture capital market only appeared in the early 1990s (Harrison and Mason, 1992a; Mason and Harrison, 1994) and it took until the mid-1990s for the term ‘business angel’ to become understood and widely used. This section looks at three aspects of the investing environment in the </w:t>
      </w:r>
      <w:smartTag w:uri="urn:schemas-microsoft-com:office:smarttags" w:element="country-region">
        <w:smartTag w:uri="urn:schemas-microsoft-com:office:smarttags" w:element="place">
          <w:r>
            <w:rPr>
              <w:iCs/>
            </w:rPr>
            <w:t>UK</w:t>
          </w:r>
        </w:smartTag>
      </w:smartTag>
      <w:r>
        <w:rPr>
          <w:iCs/>
        </w:rPr>
        <w:t xml:space="preserve"> over the past ten years: tax, regulation and institutions. </w:t>
      </w:r>
    </w:p>
    <w:p w:rsidR="007A7C5E" w:rsidRDefault="007A7C5E">
      <w:pPr>
        <w:spacing w:line="480" w:lineRule="auto"/>
        <w:rPr>
          <w:iCs/>
        </w:rPr>
      </w:pPr>
    </w:p>
    <w:p w:rsidR="007A7C5E" w:rsidRDefault="007A7C5E">
      <w:pPr>
        <w:spacing w:line="480" w:lineRule="auto"/>
        <w:rPr>
          <w:i/>
        </w:rPr>
      </w:pPr>
      <w:r>
        <w:rPr>
          <w:i/>
        </w:rPr>
        <w:t>2.1 Tax</w:t>
      </w:r>
    </w:p>
    <w:p w:rsidR="007A7C5E" w:rsidRDefault="007A7C5E">
      <w:pPr>
        <w:spacing w:line="480" w:lineRule="auto"/>
        <w:rPr>
          <w:iCs/>
        </w:rPr>
      </w:pPr>
      <w:r>
        <w:rPr>
          <w:iCs/>
        </w:rPr>
        <w:t xml:space="preserve">The significance of tax incentives as a means of stimulating informal venture capital investment activity continues to be a matter of some debate. Certainly, the tax regime appears to be one of the few ‘environmental’ factors that </w:t>
      </w:r>
      <w:proofErr w:type="gramStart"/>
      <w:r>
        <w:rPr>
          <w:iCs/>
        </w:rPr>
        <w:t>has</w:t>
      </w:r>
      <w:proofErr w:type="gramEnd"/>
      <w:r>
        <w:rPr>
          <w:iCs/>
        </w:rPr>
        <w:t xml:space="preserve"> the ability either to encourage, or to discourage, angels from investing (Mason and Harrison, 2000c). On the other hand, ongoing research involving focus groups suggests that angels vary quite significantly in terms of their sensitivity to tax. Moreover, tax is not a consideration when the </w:t>
      </w:r>
      <w:proofErr w:type="gramStart"/>
      <w:r>
        <w:rPr>
          <w:iCs/>
        </w:rPr>
        <w:t>merits of a potential investment is</w:t>
      </w:r>
      <w:proofErr w:type="gramEnd"/>
      <w:r>
        <w:rPr>
          <w:iCs/>
        </w:rPr>
        <w:t xml:space="preserve"> being considered. Thus, the evidence from studies of business angels suggests that the tax regime is more important in a negative sense, having the ability to discourage high net worth individuals from investing. Tax incentives, in contrast, probably have only a marginal effect, at least on genuine business angels who make their own investment decisions and provide support for their investee companies and whose motivation for investing is as much for fun as financial return, although may have a greater effect on passive investors whose portfolio allocation is influenced by tax considerations.</w:t>
      </w:r>
    </w:p>
    <w:p w:rsidR="007A7C5E" w:rsidRDefault="007A7C5E">
      <w:pPr>
        <w:spacing w:line="480" w:lineRule="auto"/>
        <w:rPr>
          <w:iCs/>
        </w:rPr>
      </w:pPr>
    </w:p>
    <w:p w:rsidR="007A7C5E" w:rsidRDefault="007A7C5E">
      <w:pPr>
        <w:spacing w:line="480" w:lineRule="auto"/>
        <w:rPr>
          <w:iCs/>
        </w:rPr>
      </w:pPr>
      <w:r>
        <w:rPr>
          <w:iCs/>
        </w:rPr>
        <w:t xml:space="preserve">There are various ways in which the tax system can be used to incentivise potential investors to invest in unquoted companies. First, tax relief can be provided on the </w:t>
      </w:r>
      <w:r>
        <w:rPr>
          <w:iCs/>
        </w:rPr>
        <w:lastRenderedPageBreak/>
        <w:t xml:space="preserve">capital gains that accrue when investments are sold. Since angels are motivated by financial gain this might seem to be the most appropriate form of incentive. Second, tax relief can be set against income, thereby lowering the real cost of the investment and increasing the potential post-tax return. Third, losses can be offset against gains. Fourth, liability for capital gains incurred from the sale of other assets can be deferred if the gain is invested in unquoted companies and only becomes payable if these investments generate capital gains. In the </w:t>
      </w:r>
      <w:smartTag w:uri="urn:schemas-microsoft-com:office:smarttags" w:element="country-region">
        <w:smartTag w:uri="urn:schemas-microsoft-com:office:smarttags" w:element="place">
          <w:r>
            <w:rPr>
              <w:iCs/>
            </w:rPr>
            <w:t>UK</w:t>
          </w:r>
        </w:smartTag>
      </w:smartTag>
      <w:r>
        <w:rPr>
          <w:iCs/>
        </w:rPr>
        <w:t xml:space="preserve"> the tax reliefs have included all four forms, although the main emphasis has been on setting qualifying investments against income tax.</w:t>
      </w:r>
    </w:p>
    <w:p w:rsidR="007A7C5E" w:rsidRDefault="007A7C5E">
      <w:pPr>
        <w:spacing w:line="480" w:lineRule="auto"/>
        <w:rPr>
          <w:iCs/>
        </w:rPr>
      </w:pPr>
    </w:p>
    <w:p w:rsidR="007A7C5E" w:rsidRDefault="007A7C5E">
      <w:pPr>
        <w:spacing w:line="480" w:lineRule="auto"/>
        <w:rPr>
          <w:iCs/>
        </w:rPr>
      </w:pPr>
      <w:r>
        <w:rPr>
          <w:iCs/>
        </w:rPr>
        <w:t xml:space="preserve">The </w:t>
      </w:r>
      <w:smartTag w:uri="urn:schemas-microsoft-com:office:smarttags" w:element="country-region">
        <w:smartTag w:uri="urn:schemas-microsoft-com:office:smarttags" w:element="place">
          <w:r>
            <w:rPr>
              <w:iCs/>
            </w:rPr>
            <w:t>UK</w:t>
          </w:r>
        </w:smartTag>
      </w:smartTag>
      <w:r>
        <w:rPr>
          <w:iCs/>
        </w:rPr>
        <w:t xml:space="preserve"> has had a favourable tax environment for business angels for many years. The Business Start-Up Scheme, introduced in 1981, and changed to the Business Expansion Scheme (BES) in 1983, was the first tax</w:t>
      </w:r>
      <w:r w:rsidR="00421D5C">
        <w:rPr>
          <w:iCs/>
        </w:rPr>
        <w:t>-</w:t>
      </w:r>
      <w:r>
        <w:rPr>
          <w:iCs/>
        </w:rPr>
        <w:t xml:space="preserve">based incentive with the objective of stimulating private investors to make investments in unquoted companies, especially young technology companies, even though it was </w:t>
      </w:r>
      <w:r w:rsidR="00421D5C">
        <w:rPr>
          <w:iCs/>
        </w:rPr>
        <w:t>launched in an era which preceded the awareness of</w:t>
      </w:r>
      <w:r>
        <w:rPr>
          <w:iCs/>
        </w:rPr>
        <w:t xml:space="preserve"> business angels</w:t>
      </w:r>
      <w:r w:rsidR="00421D5C">
        <w:rPr>
          <w:iCs/>
        </w:rPr>
        <w:t xml:space="preserve"> and their role in funding and supporting young companies</w:t>
      </w:r>
      <w:r>
        <w:rPr>
          <w:iCs/>
        </w:rPr>
        <w:t xml:space="preserve">. Investors could invest up to £40,000 per annum. A combination of the generous tax incentives, with investors receiving relief at their top marginal rate (originally 60% but subsequently reduced to 40%), and the creativeness of the financial community </w:t>
      </w:r>
      <w:r w:rsidR="00421D5C">
        <w:rPr>
          <w:iCs/>
        </w:rPr>
        <w:t xml:space="preserve">in using and promoting the scheme </w:t>
      </w:r>
      <w:r>
        <w:rPr>
          <w:iCs/>
        </w:rPr>
        <w:t>resulted in £7</w:t>
      </w:r>
      <w:r w:rsidR="00421D5C">
        <w:rPr>
          <w:iCs/>
        </w:rPr>
        <w:t>79</w:t>
      </w:r>
      <w:r>
        <w:rPr>
          <w:iCs/>
        </w:rPr>
        <w:t>m being invested in</w:t>
      </w:r>
      <w:r w:rsidR="00421D5C">
        <w:rPr>
          <w:iCs/>
        </w:rPr>
        <w:t xml:space="preserve"> nearly 4,000 companies</w:t>
      </w:r>
      <w:r>
        <w:rPr>
          <w:iCs/>
        </w:rPr>
        <w:t xml:space="preserve"> its first five years of operation. However, a large proportion of the money that was raised was invested either in the form of large public offers (in the form of a prospectus issue or private placing) or made through BES funds (pooled investment vehicles run by professional fund managers), and so appealed to passive investors seeking tax-efficient investments (Mason et al, 1988). </w:t>
      </w:r>
      <w:r>
        <w:rPr>
          <w:iCs/>
        </w:rPr>
        <w:lastRenderedPageBreak/>
        <w:t xml:space="preserve">Furthermore, the financial community promoted the BES as a low risk investment and so most of the money invested through public offerings and by BES funds in were asset-backed companies, such as hotels and nursing homes, a very different outcome to that envisioned when the scheme was launched. </w:t>
      </w:r>
      <w:r w:rsidR="00421D5C">
        <w:rPr>
          <w:iCs/>
        </w:rPr>
        <w:t>Moreover</w:t>
      </w:r>
      <w:r>
        <w:rPr>
          <w:iCs/>
        </w:rPr>
        <w:t xml:space="preserve">, since one of the rules was that investors could not be, or become, ‘closely connected’ with the companies that they invested in, such as a paid director, the Scheme actually discouraged ‘hands on’ investors. Nevertheless, the most common type of investments in numerical terms </w:t>
      </w:r>
      <w:proofErr w:type="gramStart"/>
      <w:r>
        <w:rPr>
          <w:iCs/>
        </w:rPr>
        <w:t>were</w:t>
      </w:r>
      <w:proofErr w:type="gramEnd"/>
      <w:r>
        <w:rPr>
          <w:iCs/>
        </w:rPr>
        <w:t xml:space="preserve"> small direct investments which can be assumed to be ‘angel-type’ investments.  </w:t>
      </w:r>
    </w:p>
    <w:p w:rsidR="007A7C5E" w:rsidRDefault="007A7C5E">
      <w:pPr>
        <w:spacing w:line="480" w:lineRule="auto"/>
        <w:rPr>
          <w:iCs/>
        </w:rPr>
      </w:pPr>
    </w:p>
    <w:p w:rsidR="007A7C5E" w:rsidRDefault="007A7C5E">
      <w:pPr>
        <w:spacing w:line="480" w:lineRule="auto"/>
        <w:rPr>
          <w:iCs/>
        </w:rPr>
      </w:pPr>
      <w:r>
        <w:rPr>
          <w:iCs/>
        </w:rPr>
        <w:t xml:space="preserve">In 1988 the Scheme was – inexplicably </w:t>
      </w:r>
      <w:proofErr w:type="gramStart"/>
      <w:r>
        <w:rPr>
          <w:iCs/>
        </w:rPr>
        <w:t>-  widened</w:t>
      </w:r>
      <w:proofErr w:type="gramEnd"/>
      <w:r>
        <w:rPr>
          <w:iCs/>
        </w:rPr>
        <w:t xml:space="preserve"> to include investments in private residential rented property (‘assured tenancies’). Moreover, whereas housing projects could </w:t>
      </w:r>
      <w:proofErr w:type="gramStart"/>
      <w:r>
        <w:rPr>
          <w:iCs/>
        </w:rPr>
        <w:t>raise</w:t>
      </w:r>
      <w:proofErr w:type="gramEnd"/>
      <w:r>
        <w:rPr>
          <w:iCs/>
        </w:rPr>
        <w:t xml:space="preserve"> up to £5m per year, the amount which trading companies could raise under the Scheme was capped at £500,000 (subsequently raised to £750,000). The effect was to transform the scheme from a business support measure to a tool of housing policy. From 1988 until 1993, housing projects attracted well over 90% of the funds invested under the Scheme. The closure of the BES was announced in the 1992 Budget, taking effect in the following year, on the grounds that the development of a venture capital industry had filled the equity-gap in the </w:t>
      </w:r>
      <w:smartTag w:uri="urn:schemas-microsoft-com:office:smarttags" w:element="country-region">
        <w:smartTag w:uri="urn:schemas-microsoft-com:office:smarttags" w:element="place">
          <w:r>
            <w:rPr>
              <w:iCs/>
            </w:rPr>
            <w:t>UK</w:t>
          </w:r>
        </w:smartTag>
      </w:smartTag>
      <w:r>
        <w:rPr>
          <w:iCs/>
        </w:rPr>
        <w:t>.</w:t>
      </w:r>
    </w:p>
    <w:p w:rsidR="007A7C5E" w:rsidRDefault="007A7C5E">
      <w:pPr>
        <w:spacing w:line="480" w:lineRule="auto"/>
        <w:rPr>
          <w:iCs/>
        </w:rPr>
      </w:pPr>
    </w:p>
    <w:p w:rsidR="007A7C5E" w:rsidRDefault="007A7C5E">
      <w:pPr>
        <w:spacing w:line="480" w:lineRule="auto"/>
        <w:rPr>
          <w:iCs/>
        </w:rPr>
      </w:pPr>
      <w:r>
        <w:rPr>
          <w:iCs/>
        </w:rPr>
        <w:t xml:space="preserve">However, this decision was reversed in the next Budget by a new Chancellor of the Exchequer. Two new schemes were introduced: the Enterprise Investment Scheme (EIS) and Venture Capital Trusts (VCTs). </w:t>
      </w:r>
      <w:r w:rsidR="00421D5C">
        <w:rPr>
          <w:iCs/>
        </w:rPr>
        <w:t xml:space="preserve">Both are still in operation. </w:t>
      </w:r>
      <w:r>
        <w:rPr>
          <w:iCs/>
        </w:rPr>
        <w:t>The EIS provide</w:t>
      </w:r>
      <w:r w:rsidR="00421D5C">
        <w:rPr>
          <w:iCs/>
        </w:rPr>
        <w:t>s</w:t>
      </w:r>
      <w:r>
        <w:rPr>
          <w:iCs/>
        </w:rPr>
        <w:t xml:space="preserve"> tax reliefs for investments that are made directly in unquoted businesses. In a deliberate attempt to appeal to business angels (which by this time were becoming recognised for their importance as a source of both finance and expertise for young </w:t>
      </w:r>
      <w:r>
        <w:rPr>
          <w:iCs/>
        </w:rPr>
        <w:lastRenderedPageBreak/>
        <w:t xml:space="preserve">companies) investors were not allowed to be ‘closely connected’ with the company prior to investment (to prevent directors from using the Scheme to invest in their own companies) but could become a paid shareholders after investing. The maximum shareholding was 30%. Investments in property-based activities were excluded in order to channel funding into trading companies. VCTs, in contrast, are professionally managed collective investment vehicles which invest in both unquoted businesses and also businesses that are listed on AIM, the ‘junior’ stock exchange. Thus, whereas the EIS is targeted at angel-style investors VCTs are appealing to passive investors. </w:t>
      </w:r>
    </w:p>
    <w:p w:rsidR="007A7C5E" w:rsidRDefault="007A7C5E">
      <w:pPr>
        <w:spacing w:line="480" w:lineRule="auto"/>
        <w:rPr>
          <w:iCs/>
        </w:rPr>
      </w:pPr>
    </w:p>
    <w:p w:rsidR="007A7C5E" w:rsidRDefault="007A7C5E">
      <w:pPr>
        <w:spacing w:line="480" w:lineRule="auto"/>
        <w:rPr>
          <w:iCs/>
        </w:rPr>
      </w:pPr>
      <w:r>
        <w:rPr>
          <w:iCs/>
        </w:rPr>
        <w:t>The EIS provide</w:t>
      </w:r>
      <w:r w:rsidR="00421D5C">
        <w:rPr>
          <w:iCs/>
        </w:rPr>
        <w:t>s</w:t>
      </w:r>
      <w:r>
        <w:rPr>
          <w:iCs/>
        </w:rPr>
        <w:t xml:space="preserve"> a rich cocktail of incentives: tax relief at the basic rate (20%), exemption from capital gains tax (CGT), the ability to ‘roll-over’ capital gains made on other types of investment if they are invested in companies qualifying for the EIS, and income and capital gains tax relief on losses on EIS shares. Investors </w:t>
      </w:r>
      <w:r w:rsidR="00421D5C">
        <w:rPr>
          <w:iCs/>
        </w:rPr>
        <w:t>can</w:t>
      </w:r>
      <w:r>
        <w:rPr>
          <w:iCs/>
        </w:rPr>
        <w:t xml:space="preserve"> invest up to £150,000 per annum (raised from £100,000) while there is no limit on the size of investment qualifying for deferral of liability for capital gains tax. Companies c</w:t>
      </w:r>
      <w:r w:rsidR="00421D5C">
        <w:rPr>
          <w:iCs/>
        </w:rPr>
        <w:t>an</w:t>
      </w:r>
      <w:r>
        <w:rPr>
          <w:iCs/>
        </w:rPr>
        <w:t xml:space="preserve"> </w:t>
      </w:r>
      <w:proofErr w:type="gramStart"/>
      <w:r>
        <w:rPr>
          <w:iCs/>
        </w:rPr>
        <w:t>raise</w:t>
      </w:r>
      <w:proofErr w:type="gramEnd"/>
      <w:r>
        <w:rPr>
          <w:iCs/>
        </w:rPr>
        <w:t xml:space="preserve"> up to £1m per annum. Investors must hold their shares for at least three years (reduced from five years in 2000). After a slow start the EIS proved to be extremely successful in channelling money into unquoted companies. In</w:t>
      </w:r>
      <w:r w:rsidR="005876D6">
        <w:rPr>
          <w:iCs/>
        </w:rPr>
        <w:t xml:space="preserve"> the</w:t>
      </w:r>
      <w:r>
        <w:rPr>
          <w:iCs/>
        </w:rPr>
        <w:t xml:space="preserve"> ‘tech-boom’ years from 1998-99 to 2000-1 the amounts invested tripled, peaking at over £1bn in 2000-1, fuelled, on the demand side, by the entrepreneurial frenzy of those years, and on the supply size by the capital gains that many investors had made in the ‘bubble’ which they wanted to defer (Table 1). Indeed, ‘deferral investors’ made larger investments than other types of EIS investors (Boyns et al, 2003). Not surprisingly, </w:t>
      </w:r>
      <w:r>
        <w:rPr>
          <w:rStyle w:val="Normal1"/>
          <w:rFonts w:ascii="Times New Roman" w:hAnsi="Times New Roman"/>
        </w:rPr>
        <w:t xml:space="preserve">the amounts invested under the EIS fell back in the aftermath of the ‘bubble’ (see Table 1). In </w:t>
      </w:r>
      <w:r>
        <w:rPr>
          <w:rStyle w:val="Normal1"/>
          <w:rFonts w:ascii="Times New Roman" w:hAnsi="Times New Roman"/>
        </w:rPr>
        <w:lastRenderedPageBreak/>
        <w:t>response, the 2004 Finance Act rais</w:t>
      </w:r>
      <w:r w:rsidR="005876D6">
        <w:rPr>
          <w:rStyle w:val="Normal1"/>
          <w:rFonts w:ascii="Times New Roman" w:hAnsi="Times New Roman"/>
        </w:rPr>
        <w:t>ed</w:t>
      </w:r>
      <w:r>
        <w:rPr>
          <w:rStyle w:val="Normal1"/>
          <w:rFonts w:ascii="Times New Roman" w:hAnsi="Times New Roman"/>
        </w:rPr>
        <w:t xml:space="preserve"> the maximum annual amount that an investor was permitted to make to £200,000.</w:t>
      </w:r>
    </w:p>
    <w:p w:rsidR="007A7C5E" w:rsidRDefault="007A7C5E">
      <w:pPr>
        <w:spacing w:line="480" w:lineRule="auto"/>
        <w:rPr>
          <w:rStyle w:val="Normal1"/>
          <w:rFonts w:ascii="Times New Roman" w:hAnsi="Times New Roman"/>
        </w:rPr>
      </w:pPr>
    </w:p>
    <w:p w:rsidR="007A7C5E" w:rsidRDefault="007A7C5E">
      <w:pPr>
        <w:tabs>
          <w:tab w:val="center" w:pos="4153"/>
        </w:tabs>
        <w:spacing w:line="480" w:lineRule="auto"/>
        <w:rPr>
          <w:rStyle w:val="Normal1"/>
          <w:rFonts w:ascii="Times New Roman" w:hAnsi="Times New Roman"/>
        </w:rPr>
      </w:pPr>
      <w:r>
        <w:rPr>
          <w:rStyle w:val="Normal1"/>
          <w:rFonts w:ascii="Times New Roman" w:hAnsi="Times New Roman"/>
        </w:rPr>
        <w:t>TABLE 1 ABOUT HERE</w:t>
      </w:r>
      <w:r>
        <w:rPr>
          <w:rStyle w:val="Normal1"/>
          <w:rFonts w:ascii="Times New Roman" w:hAnsi="Times New Roman"/>
        </w:rPr>
        <w:tab/>
      </w:r>
    </w:p>
    <w:p w:rsidR="007A7C5E" w:rsidRDefault="007A7C5E">
      <w:pPr>
        <w:tabs>
          <w:tab w:val="center" w:pos="4153"/>
        </w:tabs>
        <w:spacing w:line="480" w:lineRule="auto"/>
        <w:rPr>
          <w:rStyle w:val="Normal1"/>
          <w:rFonts w:ascii="Times New Roman" w:hAnsi="Times New Roman"/>
        </w:rPr>
      </w:pPr>
    </w:p>
    <w:p w:rsidR="007A7C5E" w:rsidRDefault="007A7C5E">
      <w:pPr>
        <w:spacing w:line="480" w:lineRule="auto"/>
        <w:rPr>
          <w:rStyle w:val="Normal1"/>
          <w:rFonts w:ascii="Times New Roman" w:hAnsi="Times New Roman"/>
        </w:rPr>
      </w:pPr>
      <w:r>
        <w:rPr>
          <w:rStyle w:val="Normal1"/>
          <w:rFonts w:ascii="Times New Roman" w:hAnsi="Times New Roman"/>
        </w:rPr>
        <w:t xml:space="preserve">A survey of business angels conduced four years after the launch of the EIS suggested that it was </w:t>
      </w:r>
      <w:r w:rsidR="005876D6">
        <w:rPr>
          <w:rStyle w:val="Normal1"/>
          <w:rFonts w:ascii="Times New Roman" w:hAnsi="Times New Roman"/>
        </w:rPr>
        <w:t xml:space="preserve">being </w:t>
      </w:r>
      <w:r>
        <w:rPr>
          <w:rStyle w:val="Normal1"/>
          <w:rFonts w:ascii="Times New Roman" w:hAnsi="Times New Roman"/>
        </w:rPr>
        <w:t>widely used, with 40% of investors in the sample making one or more investments under the Scheme and 43% of the investments made by the sample of angels being made under the Scheme. Moreover, it appeared to be achieving high additionality, with 77% of investors making more investments than would have otherwise been the case in the absence of the Scheme and 56% making larger investments on account of its existence. However, the additional money invested as a result of the Scheme was much more modest at just 10%. The EIS has been much less successful in altering investment preferences, with only 17% stating that it had encouraged them to make investments in businesses that they would not otherwise have considered (Mason and Harrison, 1999).</w:t>
      </w:r>
    </w:p>
    <w:p w:rsidR="007A7C5E" w:rsidRDefault="007A7C5E">
      <w:pPr>
        <w:spacing w:line="480" w:lineRule="auto"/>
        <w:rPr>
          <w:rStyle w:val="Normal1"/>
          <w:rFonts w:ascii="Times New Roman" w:hAnsi="Times New Roman"/>
        </w:rPr>
      </w:pPr>
    </w:p>
    <w:p w:rsidR="007A7C5E" w:rsidRDefault="007A7C5E">
      <w:pPr>
        <w:spacing w:line="480" w:lineRule="auto"/>
        <w:rPr>
          <w:rStyle w:val="Normal1"/>
          <w:rFonts w:ascii="Times New Roman" w:hAnsi="Times New Roman"/>
        </w:rPr>
      </w:pPr>
      <w:r>
        <w:rPr>
          <w:rStyle w:val="Normal1"/>
          <w:rFonts w:ascii="Times New Roman" w:hAnsi="Times New Roman"/>
        </w:rPr>
        <w:t>The ability to ‘roll-over’ capital gains by investing them through the EIS achieved an even higher additionality, with 15% more monies invested, 88% of investors stating that they made more investments</w:t>
      </w:r>
      <w:r w:rsidR="005876D6">
        <w:rPr>
          <w:rStyle w:val="Normal1"/>
          <w:rFonts w:ascii="Times New Roman" w:hAnsi="Times New Roman"/>
        </w:rPr>
        <w:t xml:space="preserve"> as a result</w:t>
      </w:r>
      <w:r>
        <w:rPr>
          <w:rStyle w:val="Normal1"/>
          <w:rFonts w:ascii="Times New Roman" w:hAnsi="Times New Roman"/>
        </w:rPr>
        <w:t>, and 56% stating that it enabled them to make larger investments. It</w:t>
      </w:r>
      <w:r w:rsidR="005876D6">
        <w:rPr>
          <w:rStyle w:val="Normal1"/>
          <w:rFonts w:ascii="Times New Roman" w:hAnsi="Times New Roman"/>
        </w:rPr>
        <w:t xml:space="preserve"> has</w:t>
      </w:r>
      <w:r>
        <w:rPr>
          <w:rStyle w:val="Normal1"/>
          <w:rFonts w:ascii="Times New Roman" w:hAnsi="Times New Roman"/>
        </w:rPr>
        <w:t xml:space="preserve"> also had more of an impact on changing investment preferences, with 29% stating that roll-over relief had encouraged them to invest in businesses that they would otherwise not have considered. This might </w:t>
      </w:r>
      <w:r w:rsidR="005876D6">
        <w:rPr>
          <w:rStyle w:val="Normal1"/>
          <w:rFonts w:ascii="Times New Roman" w:hAnsi="Times New Roman"/>
        </w:rPr>
        <w:t>be explained by the</w:t>
      </w:r>
      <w:r>
        <w:rPr>
          <w:rStyle w:val="Normal1"/>
          <w:rFonts w:ascii="Times New Roman" w:hAnsi="Times New Roman"/>
        </w:rPr>
        <w:t xml:space="preserve"> three year time limit on re-investing capital gains. </w:t>
      </w:r>
      <w:proofErr w:type="gramStart"/>
      <w:r>
        <w:rPr>
          <w:rStyle w:val="Normal1"/>
          <w:rFonts w:ascii="Times New Roman" w:hAnsi="Times New Roman"/>
        </w:rPr>
        <w:t>(Mason and Harrison, 1999).</w:t>
      </w:r>
      <w:proofErr w:type="gramEnd"/>
    </w:p>
    <w:p w:rsidR="007A7C5E" w:rsidRDefault="007A7C5E">
      <w:pPr>
        <w:spacing w:line="480" w:lineRule="auto"/>
        <w:rPr>
          <w:iCs/>
        </w:rPr>
      </w:pPr>
    </w:p>
    <w:p w:rsidR="007A7C5E" w:rsidRDefault="007A7C5E">
      <w:pPr>
        <w:spacing w:line="480" w:lineRule="auto"/>
        <w:rPr>
          <w:rStyle w:val="Normal1"/>
          <w:rFonts w:ascii="Times New Roman" w:hAnsi="Times New Roman"/>
        </w:rPr>
      </w:pPr>
      <w:r>
        <w:rPr>
          <w:rStyle w:val="Normal1"/>
          <w:rFonts w:ascii="Times New Roman" w:hAnsi="Times New Roman"/>
        </w:rPr>
        <w:lastRenderedPageBreak/>
        <w:t xml:space="preserve">An evaluation of the EIS in the period up to 2000-01 concluded that more than half of the monies invested would not have been invested by these same investors in the absence of the scheme. Companies benefited from having hands-on investors who provided them with advice and expertise (Boyns et al, 2003). However, only 27% of investors reported having a ‘hands on’ role (Boyns et al, 2003), suggesting that the scheme has also attracted a lot of passive investors who would not meet the convention definition of a business angel. </w:t>
      </w:r>
    </w:p>
    <w:p w:rsidR="007A7C5E" w:rsidRDefault="007A7C5E">
      <w:pPr>
        <w:spacing w:line="480" w:lineRule="auto"/>
        <w:rPr>
          <w:rStyle w:val="Normal1"/>
          <w:rFonts w:ascii="Times New Roman" w:hAnsi="Times New Roman"/>
        </w:rPr>
      </w:pPr>
    </w:p>
    <w:p w:rsidR="007A7C5E" w:rsidRDefault="007A7C5E">
      <w:pPr>
        <w:spacing w:line="480" w:lineRule="auto"/>
        <w:rPr>
          <w:rStyle w:val="Normal1"/>
          <w:rFonts w:ascii="Times New Roman" w:hAnsi="Times New Roman"/>
        </w:rPr>
      </w:pPr>
      <w:r>
        <w:rPr>
          <w:rStyle w:val="Normal1"/>
          <w:rFonts w:ascii="Times New Roman" w:hAnsi="Times New Roman"/>
        </w:rPr>
        <w:t xml:space="preserve">A further significant change in the tax environment has been taper relief which were first introduced in the 1998 Finance Act and subsequently improved two years later. This provides investors with an effective rate of </w:t>
      </w:r>
      <w:r w:rsidR="005876D6">
        <w:rPr>
          <w:rStyle w:val="Normal1"/>
          <w:rFonts w:ascii="Times New Roman" w:hAnsi="Times New Roman"/>
        </w:rPr>
        <w:t xml:space="preserve">CGT </w:t>
      </w:r>
      <w:r>
        <w:rPr>
          <w:rStyle w:val="Normal1"/>
          <w:rFonts w:ascii="Times New Roman" w:hAnsi="Times New Roman"/>
        </w:rPr>
        <w:t>10% on their ‘business asset’ investments after two years.</w:t>
      </w:r>
    </w:p>
    <w:p w:rsidR="007A7C5E" w:rsidRDefault="007A7C5E">
      <w:pPr>
        <w:spacing w:line="480" w:lineRule="auto"/>
        <w:rPr>
          <w:rStyle w:val="Normal1"/>
          <w:rFonts w:ascii="Times New Roman" w:hAnsi="Times New Roman"/>
        </w:rPr>
      </w:pPr>
    </w:p>
    <w:p w:rsidR="007A7C5E" w:rsidRDefault="007A7C5E">
      <w:pPr>
        <w:spacing w:line="480" w:lineRule="auto"/>
        <w:rPr>
          <w:rStyle w:val="Normal1"/>
          <w:rFonts w:ascii="Times New Roman" w:hAnsi="Times New Roman"/>
        </w:rPr>
      </w:pPr>
      <w:r>
        <w:rPr>
          <w:rStyle w:val="Normal1"/>
          <w:rFonts w:ascii="Times New Roman" w:hAnsi="Times New Roman"/>
        </w:rPr>
        <w:t xml:space="preserve">Thus, the business angels in the </w:t>
      </w:r>
      <w:smartTag w:uri="urn:schemas-microsoft-com:office:smarttags" w:element="country-region">
        <w:smartTag w:uri="urn:schemas-microsoft-com:office:smarttags" w:element="place">
          <w:r>
            <w:rPr>
              <w:rStyle w:val="Normal1"/>
              <w:rFonts w:ascii="Times New Roman" w:hAnsi="Times New Roman"/>
            </w:rPr>
            <w:t>UK</w:t>
          </w:r>
        </w:smartTag>
      </w:smartTag>
      <w:r>
        <w:rPr>
          <w:rStyle w:val="Normal1"/>
          <w:rFonts w:ascii="Times New Roman" w:hAnsi="Times New Roman"/>
        </w:rPr>
        <w:t xml:space="preserve"> have enjoyed a very favourable fiscal environment for investing for more than 20 years. Indeed, with the introduction of the CGT taper and the recent increase in the EIS investment threshold the incentives have improved. Moreover, whereas the BES attracted criticism for being a ‘tax shelter for the rich’, no such criticisms have been made </w:t>
      </w:r>
      <w:r w:rsidR="005876D6">
        <w:rPr>
          <w:rStyle w:val="Normal1"/>
          <w:rFonts w:ascii="Times New Roman" w:hAnsi="Times New Roman"/>
        </w:rPr>
        <w:t>of</w:t>
      </w:r>
      <w:r>
        <w:rPr>
          <w:rStyle w:val="Normal1"/>
          <w:rFonts w:ascii="Times New Roman" w:hAnsi="Times New Roman"/>
        </w:rPr>
        <w:t xml:space="preserve"> the EIS. Public opinion would appear to accept that it is legitimate to provide some tax incentives to encourage entrepreneurship in recognition of the investment risk that is involved. However, as the post-technology bubble years revealed, economic context overrides tax incentives. Angels will be reluctant to invest, regardless of tax incentives, if they are nursing large investment losses and the ability to roll-over capital gains will be negated in periods when investors do not have capital gains. Moreover, there has to be good investment opportunities available. Policy-makers therefore have to ensure that </w:t>
      </w:r>
      <w:r>
        <w:rPr>
          <w:rStyle w:val="Normal1"/>
          <w:rFonts w:ascii="Times New Roman" w:hAnsi="Times New Roman"/>
        </w:rPr>
        <w:lastRenderedPageBreak/>
        <w:t>initiatives to encourage informal venture capital investment activity are appropriate for the economic conditions of the time.</w:t>
      </w:r>
    </w:p>
    <w:p w:rsidR="007A7C5E" w:rsidRDefault="007A7C5E">
      <w:pPr>
        <w:spacing w:line="480" w:lineRule="auto"/>
        <w:rPr>
          <w:rStyle w:val="Normal1"/>
          <w:rFonts w:ascii="Times New Roman" w:hAnsi="Times New Roman"/>
        </w:rPr>
      </w:pPr>
    </w:p>
    <w:p w:rsidR="007A7C5E" w:rsidRDefault="007A7C5E">
      <w:pPr>
        <w:spacing w:line="480" w:lineRule="auto"/>
        <w:rPr>
          <w:rStyle w:val="Normal1"/>
          <w:rFonts w:ascii="Times New Roman" w:hAnsi="Times New Roman"/>
          <w:i/>
          <w:iCs/>
        </w:rPr>
      </w:pPr>
      <w:r>
        <w:rPr>
          <w:rStyle w:val="Normal1"/>
          <w:rFonts w:ascii="Times New Roman" w:hAnsi="Times New Roman"/>
          <w:i/>
          <w:iCs/>
        </w:rPr>
        <w:t>2.2 Regulation</w:t>
      </w:r>
    </w:p>
    <w:p w:rsidR="006B1DE2" w:rsidRDefault="007A7C5E">
      <w:pPr>
        <w:spacing w:line="480" w:lineRule="auto"/>
        <w:rPr>
          <w:iCs/>
        </w:rPr>
      </w:pPr>
      <w:r>
        <w:rPr>
          <w:iCs/>
        </w:rPr>
        <w:t xml:space="preserve">Financial securities legislation imposes restrictions on the ability of ‘unauthorised persons’ to promote particular investments or to encourage individuals to engage in investment activity unless it has been approved by an authorised person such as an accountant or stockbroker. The intention of this legislation is ensure that potential investors are aware of the risks prior to making an investment. Consequently, until very recently, it would have been a criminal offence for a business owner to send a business plan to a business angel because it </w:t>
      </w:r>
      <w:r w:rsidR="005876D6">
        <w:rPr>
          <w:iCs/>
        </w:rPr>
        <w:t>would have been</w:t>
      </w:r>
      <w:r>
        <w:rPr>
          <w:iCs/>
        </w:rPr>
        <w:t xml:space="preserve"> deemed to be an investment advertisement. The objective of protecting ‘widows and orphans’ from unscrupulous promoters </w:t>
      </w:r>
      <w:proofErr w:type="gramStart"/>
      <w:r>
        <w:rPr>
          <w:iCs/>
        </w:rPr>
        <w:t>is</w:t>
      </w:r>
      <w:proofErr w:type="gramEnd"/>
      <w:r>
        <w:rPr>
          <w:iCs/>
        </w:rPr>
        <w:t xml:space="preserve"> appropriate. However, the effect </w:t>
      </w:r>
      <w:r w:rsidR="005876D6">
        <w:rPr>
          <w:iCs/>
        </w:rPr>
        <w:t xml:space="preserve">of providing protection in the form of a ‘one size fits all’ format </w:t>
      </w:r>
      <w:r>
        <w:rPr>
          <w:iCs/>
        </w:rPr>
        <w:t xml:space="preserve">has been to prevent small businesses seeking to raise finance from circulating information to business angels because the costs of associated with obtaining approval would normally to be too high in relation to the amount of finance that is typically being sought. </w:t>
      </w:r>
      <w:r w:rsidR="005876D6">
        <w:rPr>
          <w:iCs/>
        </w:rPr>
        <w:t>Admittedly, t</w:t>
      </w:r>
      <w:r>
        <w:rPr>
          <w:iCs/>
        </w:rPr>
        <w:t xml:space="preserve">he actual effect of this restriction has never been empirically established. However, it is widely thought to have discouraged intermediaries such as accountants and lawyers from introducing their personal high net worth clients to business clients who were seeking to raise finance on account of the legal risks. In practice it is no doubt the case that many ‘introductions’ have been made informally either in defiance or in ignorance of the law (Mason and Harrison, 2000c). Nevertheless, this legislation is likely to have exacerbated the information barriers in the informal venture capital market and to have contributed to the situation in which many business angels were dissatisfied with </w:t>
      </w:r>
      <w:r>
        <w:rPr>
          <w:iCs/>
        </w:rPr>
        <w:lastRenderedPageBreak/>
        <w:t>the availability of investment opportunities which, in turn, prevented them from investing as frequently as they wished (Mason and Harrison, 1999; 2002</w:t>
      </w:r>
      <w:r w:rsidR="005876D6">
        <w:rPr>
          <w:iCs/>
        </w:rPr>
        <w:t>b</w:t>
      </w:r>
      <w:r>
        <w:rPr>
          <w:iCs/>
        </w:rPr>
        <w:t xml:space="preserve">). </w:t>
      </w:r>
    </w:p>
    <w:p w:rsidR="006B1DE2" w:rsidRDefault="006B1DE2">
      <w:pPr>
        <w:spacing w:line="480" w:lineRule="auto"/>
        <w:rPr>
          <w:iCs/>
        </w:rPr>
      </w:pPr>
    </w:p>
    <w:p w:rsidR="007A7C5E" w:rsidRDefault="007A7C5E">
      <w:pPr>
        <w:spacing w:line="480" w:lineRule="auto"/>
        <w:rPr>
          <w:iCs/>
        </w:rPr>
      </w:pPr>
      <w:r>
        <w:rPr>
          <w:iCs/>
        </w:rPr>
        <w:t xml:space="preserve">Business angel networks were given an exemption under the Financial Services Act (1986) from promoting investment opportunities to their registered investors as long as their principal objective or one of their principal objectives is the promotion of ‘economic development’ and they did not have any pecuniary interest in the outcome of the introduction other than to enable the recovery of the costs of providing the service. </w:t>
      </w:r>
      <w:proofErr w:type="gramStart"/>
      <w:r>
        <w:rPr>
          <w:iCs/>
        </w:rPr>
        <w:t>(Clarke, 1996).</w:t>
      </w:r>
      <w:proofErr w:type="gramEnd"/>
      <w:r>
        <w:rPr>
          <w:iCs/>
        </w:rPr>
        <w:t xml:space="preserve"> This enabled BANs to circulate information on investment opportunities to its registered investors but only if it included a prominent ‘wealth warning’ about the potential risks of investing in unquoted companies. However, they were not permitted to give any investment advice or recommend particular investments.</w:t>
      </w:r>
    </w:p>
    <w:p w:rsidR="007A7C5E" w:rsidRDefault="007A7C5E">
      <w:pPr>
        <w:spacing w:line="480" w:lineRule="auto"/>
        <w:rPr>
          <w:iCs/>
        </w:rPr>
      </w:pPr>
    </w:p>
    <w:p w:rsidR="007A7C5E" w:rsidRDefault="007A7C5E">
      <w:pPr>
        <w:spacing w:line="480" w:lineRule="auto"/>
        <w:rPr>
          <w:iCs/>
        </w:rPr>
      </w:pPr>
      <w:r>
        <w:rPr>
          <w:iCs/>
        </w:rPr>
        <w:t xml:space="preserve">In response to extensive lobbying from the business angel community, and following consultation, the Financial Services and Markets Act 2000 (which replaced the Financial Services Act 1986) created an important exemption to enable unquoted firms to raise equity capital without the substantial costs of getting their financial promotion approved if the promotions are made to potential investors who are certified as high net worth individuals or sophisticated investors. In order to obtain a high net worth individual exemption, investors had to obtain a certificate from either their employer or accountant stating that they either earn in excess of £100,000 or have net assets worth at least £250,000 (excluding their principal residence and pension benefits). The sophisticated investor exemption required an authorised person to certify that the investor is sufficiently knowledgeable to understand the risks </w:t>
      </w:r>
      <w:r>
        <w:rPr>
          <w:iCs/>
        </w:rPr>
        <w:lastRenderedPageBreak/>
        <w:t xml:space="preserve">associated with the investment. However, </w:t>
      </w:r>
      <w:r w:rsidR="0003364E">
        <w:rPr>
          <w:iCs/>
        </w:rPr>
        <w:t xml:space="preserve">because there has been no policing of </w:t>
      </w:r>
      <w:r w:rsidR="006B1DE2">
        <w:rPr>
          <w:iCs/>
        </w:rPr>
        <w:t>this certification system</w:t>
      </w:r>
      <w:r>
        <w:rPr>
          <w:iCs/>
        </w:rPr>
        <w:t xml:space="preserve"> </w:t>
      </w:r>
      <w:r w:rsidR="0003364E">
        <w:rPr>
          <w:iCs/>
        </w:rPr>
        <w:t xml:space="preserve">it </w:t>
      </w:r>
      <w:r>
        <w:rPr>
          <w:iCs/>
        </w:rPr>
        <w:t xml:space="preserve">has been widely ignored by the business angel community who have seen it as being time-consuming, costly and intrusive while it appears that authorised persons (such as accountants) have been reluctant to certify investors as sophisticated because of the subjective nature of the test, leading to concerns that they might be liable if investors lost money on their investments. The cost of obtaining an exemption because of the due diligence that an authorised person must undertake to avoid making an incorrect certification has been a further deterrent (HM Treasury, 2004a). </w:t>
      </w:r>
    </w:p>
    <w:p w:rsidR="007A7C5E" w:rsidRDefault="007A7C5E">
      <w:pPr>
        <w:spacing w:line="480" w:lineRule="auto"/>
        <w:rPr>
          <w:iCs/>
        </w:rPr>
      </w:pPr>
    </w:p>
    <w:p w:rsidR="007A7C5E" w:rsidRDefault="007A7C5E">
      <w:pPr>
        <w:spacing w:line="480" w:lineRule="auto"/>
        <w:rPr>
          <w:iCs/>
        </w:rPr>
      </w:pPr>
      <w:r>
        <w:rPr>
          <w:iCs/>
        </w:rPr>
        <w:t xml:space="preserve">In order to address these problems the Government has introduced a </w:t>
      </w:r>
      <w:r w:rsidRPr="0003364E">
        <w:rPr>
          <w:i/>
          <w:iCs/>
        </w:rPr>
        <w:t>self</w:t>
      </w:r>
      <w:r>
        <w:rPr>
          <w:iCs/>
        </w:rPr>
        <w:t xml:space="preserve">-certification scheme whereby potential investors would be allowed to self-certify themselves as either high net worth individuals or sophisticated investors, without having to go through an authorised intermediary. The high net worth criterion </w:t>
      </w:r>
      <w:r w:rsidR="0003364E">
        <w:rPr>
          <w:iCs/>
        </w:rPr>
        <w:t>of</w:t>
      </w:r>
      <w:r>
        <w:rPr>
          <w:iCs/>
        </w:rPr>
        <w:t xml:space="preserve"> earnings of at least £100,000 a year or net assets of at least £250,000 (excluding principal residence and pension)</w:t>
      </w:r>
      <w:r w:rsidR="0003364E">
        <w:rPr>
          <w:iCs/>
        </w:rPr>
        <w:t xml:space="preserve"> are as before</w:t>
      </w:r>
      <w:r>
        <w:rPr>
          <w:iCs/>
        </w:rPr>
        <w:t xml:space="preserve">. Individuals can self-certify as sophisticated investors if they meet one of the following conditions: a member of a network or syndicate of business angels for at least six months; have made more than one investment in unlisted companies in the previous two years; working, or have worked in the previous two years in a professional capacity in the private equity sector or in the provision for finance for small and medium sized enterprises; or is currently, or has been in the previous two years, a director of a company with an annual turnover of at least £1 million. Accordingly, firms can now promote to individuals that they ‘reasonably believe’ are self-certified as high net worth or sophisticated investors, confident that they are operating within the law (HM Treasury, 2004b). By making it </w:t>
      </w:r>
      <w:r>
        <w:rPr>
          <w:iCs/>
        </w:rPr>
        <w:lastRenderedPageBreak/>
        <w:t xml:space="preserve">easier for small firms to approach and attract investors and, at the same time, improve the deal flow for business angels this change </w:t>
      </w:r>
      <w:r w:rsidR="0003364E">
        <w:rPr>
          <w:iCs/>
        </w:rPr>
        <w:t xml:space="preserve">should </w:t>
      </w:r>
      <w:r>
        <w:rPr>
          <w:iCs/>
        </w:rPr>
        <w:t>represent a significant improvement in the informal venture capital environment.</w:t>
      </w:r>
    </w:p>
    <w:p w:rsidR="007A7C5E" w:rsidRDefault="007A7C5E">
      <w:pPr>
        <w:spacing w:line="480" w:lineRule="auto"/>
        <w:rPr>
          <w:iCs/>
        </w:rPr>
      </w:pPr>
    </w:p>
    <w:p w:rsidR="007A7C5E" w:rsidRDefault="007A7C5E">
      <w:pPr>
        <w:spacing w:line="480" w:lineRule="auto"/>
        <w:rPr>
          <w:i/>
        </w:rPr>
      </w:pPr>
      <w:r>
        <w:rPr>
          <w:i/>
        </w:rPr>
        <w:t>2.3 Organisations</w:t>
      </w:r>
    </w:p>
    <w:p w:rsidR="007A7C5E" w:rsidRDefault="007A7C5E">
      <w:pPr>
        <w:spacing w:line="480" w:lineRule="auto"/>
        <w:rPr>
          <w:iCs/>
        </w:rPr>
      </w:pPr>
      <w:r>
        <w:rPr>
          <w:iCs/>
        </w:rPr>
        <w:t xml:space="preserve">The informal venture capital market has traditionally been invisible, fragmented and unorganised, dominated by individuals and small </w:t>
      </w:r>
      <w:r>
        <w:rPr>
          <w:i/>
        </w:rPr>
        <w:t>ad hoc</w:t>
      </w:r>
      <w:r>
        <w:rPr>
          <w:iCs/>
        </w:rPr>
        <w:t xml:space="preserve"> groups of individuals who strive to keep a low profile and rely on word-of-mouth for their investment opportunities. </w:t>
      </w:r>
      <w:r w:rsidR="0003364E">
        <w:rPr>
          <w:iCs/>
        </w:rPr>
        <w:t>This is a key</w:t>
      </w:r>
      <w:r>
        <w:rPr>
          <w:iCs/>
        </w:rPr>
        <w:t xml:space="preserve"> reason </w:t>
      </w:r>
      <w:r w:rsidR="0003364E">
        <w:rPr>
          <w:iCs/>
        </w:rPr>
        <w:t>why</w:t>
      </w:r>
      <w:r>
        <w:rPr>
          <w:iCs/>
        </w:rPr>
        <w:t xml:space="preserve"> the market has been characterised by informational barriers, high search costs for both investors seeking investment opportunities and entrepreneurs seeking to raise finance, and the existence of discouraged investors and entrepreneurs. Much of the market continues to operate in this way. However, since the mid-1990s there have been various attempts to organise this market in order to enhance its efficiency. </w:t>
      </w:r>
    </w:p>
    <w:p w:rsidR="007A7C5E" w:rsidRDefault="007A7C5E">
      <w:pPr>
        <w:spacing w:line="480" w:lineRule="auto"/>
        <w:rPr>
          <w:iCs/>
        </w:rPr>
      </w:pPr>
    </w:p>
    <w:p w:rsidR="007A7C5E" w:rsidRDefault="007A7C5E">
      <w:pPr>
        <w:spacing w:line="480" w:lineRule="auto"/>
        <w:rPr>
          <w:iCs/>
        </w:rPr>
      </w:pPr>
      <w:r>
        <w:rPr>
          <w:iCs/>
        </w:rPr>
        <w:t xml:space="preserve">One of the </w:t>
      </w:r>
      <w:r w:rsidR="0003364E">
        <w:rPr>
          <w:iCs/>
        </w:rPr>
        <w:t>major</w:t>
      </w:r>
      <w:r>
        <w:rPr>
          <w:iCs/>
        </w:rPr>
        <w:t xml:space="preserve"> findings from the first study of the </w:t>
      </w:r>
      <w:smartTag w:uri="urn:schemas-microsoft-com:office:smarttags" w:element="country-region">
        <w:smartTag w:uri="urn:schemas-microsoft-com:office:smarttags" w:element="place">
          <w:r>
            <w:rPr>
              <w:iCs/>
            </w:rPr>
            <w:t>UK</w:t>
          </w:r>
        </w:smartTag>
      </w:smartTag>
      <w:r>
        <w:rPr>
          <w:iCs/>
        </w:rPr>
        <w:t xml:space="preserve">’s informal venture capital market was that business angels had money available to invest because they could not find sufficient investment opportunities (Mason and Harrison, 1994). This was attributed </w:t>
      </w:r>
      <w:r w:rsidR="0003364E">
        <w:rPr>
          <w:iCs/>
        </w:rPr>
        <w:t xml:space="preserve">to the invisibility </w:t>
      </w:r>
      <w:r>
        <w:rPr>
          <w:iCs/>
        </w:rPr>
        <w:t xml:space="preserve">of both potential investors and entrepreneurs seeking finance and the desire of investors to retain their anonymity. In the light of evidence of the success of </w:t>
      </w:r>
      <w:r w:rsidRPr="0003364E">
        <w:rPr>
          <w:i/>
          <w:iCs/>
        </w:rPr>
        <w:t>Venture Capital Network</w:t>
      </w:r>
      <w:r>
        <w:rPr>
          <w:iCs/>
        </w:rPr>
        <w:t xml:space="preserve"> </w:t>
      </w:r>
      <w:r w:rsidR="0003364E">
        <w:rPr>
          <w:iCs/>
        </w:rPr>
        <w:t>in the USA (</w:t>
      </w:r>
      <w:r>
        <w:rPr>
          <w:iCs/>
        </w:rPr>
        <w:t xml:space="preserve">Wetzel, 1984; Wetzel and Freear, 1996), a computer-based introduction service which enabled business angels to review investment opportunities without compromising their anonymity, Mason and Harrison (1992; 1993; 1994; 1995) proposed the establishment of similar organisations in the UK. This suggestion was adopted by the Government which </w:t>
      </w:r>
      <w:r>
        <w:rPr>
          <w:iCs/>
        </w:rPr>
        <w:lastRenderedPageBreak/>
        <w:t xml:space="preserve">funded five local demonstration projects in conjunction with local partners to assess the performance of different models of operation. In the light of evidence that these organisations – subsequently termed </w:t>
      </w:r>
      <w:r>
        <w:rPr>
          <w:i/>
        </w:rPr>
        <w:t>business angel networks</w:t>
      </w:r>
      <w:r>
        <w:rPr>
          <w:iCs/>
        </w:rPr>
        <w:t xml:space="preserve"> </w:t>
      </w:r>
      <w:r w:rsidR="0003364E">
        <w:rPr>
          <w:iCs/>
        </w:rPr>
        <w:t>(B</w:t>
      </w:r>
      <w:r>
        <w:rPr>
          <w:iCs/>
        </w:rPr>
        <w:t xml:space="preserve">ANS) – were achieving success in facilitating investments (Harrison and Mason, 1996) others were established. Indeed, by the late 1990s there were just </w:t>
      </w:r>
      <w:proofErr w:type="gramStart"/>
      <w:r>
        <w:rPr>
          <w:iCs/>
        </w:rPr>
        <w:t>under</w:t>
      </w:r>
      <w:proofErr w:type="gramEnd"/>
      <w:r>
        <w:rPr>
          <w:iCs/>
        </w:rPr>
        <w:t xml:space="preserve"> 50 BANs across the </w:t>
      </w:r>
      <w:smartTag w:uri="urn:schemas-microsoft-com:office:smarttags" w:element="place">
        <w:smartTag w:uri="urn:schemas-microsoft-com:office:smarttags" w:element="country-region">
          <w:r>
            <w:rPr>
              <w:iCs/>
            </w:rPr>
            <w:t>UK</w:t>
          </w:r>
        </w:smartTag>
      </w:smartTag>
      <w:r>
        <w:rPr>
          <w:iCs/>
        </w:rPr>
        <w:t xml:space="preserve"> (Table 2)</w:t>
      </w:r>
    </w:p>
    <w:p w:rsidR="007A7C5E" w:rsidRDefault="007A7C5E">
      <w:pPr>
        <w:spacing w:line="480" w:lineRule="auto"/>
        <w:rPr>
          <w:iCs/>
        </w:rPr>
      </w:pPr>
    </w:p>
    <w:p w:rsidR="007A7C5E" w:rsidRDefault="007A7C5E">
      <w:pPr>
        <w:spacing w:line="480" w:lineRule="auto"/>
        <w:rPr>
          <w:iCs/>
        </w:rPr>
      </w:pPr>
      <w:r>
        <w:rPr>
          <w:iCs/>
        </w:rPr>
        <w:t>TABLE 2 ABOUT HERE</w:t>
      </w:r>
    </w:p>
    <w:p w:rsidR="007A7C5E" w:rsidRDefault="007A7C5E">
      <w:pPr>
        <w:spacing w:line="480" w:lineRule="auto"/>
        <w:rPr>
          <w:iCs/>
        </w:rPr>
      </w:pPr>
    </w:p>
    <w:p w:rsidR="007A7C5E" w:rsidRDefault="007A7C5E">
      <w:pPr>
        <w:spacing w:line="480" w:lineRule="auto"/>
        <w:rPr>
          <w:iCs/>
          <w:color w:val="FF6600"/>
        </w:rPr>
      </w:pPr>
      <w:r>
        <w:rPr>
          <w:iCs/>
        </w:rPr>
        <w:t>About half of the BANs that were established during the 1990s were founded by local or regional government agencies of one kind or another under an economic development remit and operating within geographically defined territories. The re</w:t>
      </w:r>
      <w:r w:rsidR="0003364E">
        <w:rPr>
          <w:iCs/>
        </w:rPr>
        <w:t>st</w:t>
      </w:r>
      <w:r>
        <w:rPr>
          <w:iCs/>
        </w:rPr>
        <w:t xml:space="preserve"> were established by private sector organisations and operating on a fully commercial basis</w:t>
      </w:r>
      <w:r w:rsidR="0003364E">
        <w:rPr>
          <w:iCs/>
        </w:rPr>
        <w:t>, or at least seeking to do so.</w:t>
      </w:r>
      <w:r>
        <w:rPr>
          <w:iCs/>
        </w:rPr>
        <w:t xml:space="preserve"> The private sector promoters were quite varied, including corporate finance advisers, accountants and interim management firms as well as groups of private investors. These BANs generally operated across much larger geographical territories including, in some cases, the entire country. One of the key features of the commercial BANs is that the fees charged to investors are much higher than that of public sector BANs and they also charge a ‘success fee’ in the form of a proportion of the amount raised. (Some public sector BANs subsequently adopted this practice). As a consequence, private sector BANs are positioned differently to that of public sector BANs, focusing on bigger deals, syndications, later stage and low-tech businesses (Mason and Harrison, 1997). </w:t>
      </w:r>
    </w:p>
    <w:p w:rsidR="007A7C5E" w:rsidRDefault="007A7C5E">
      <w:pPr>
        <w:spacing w:line="480" w:lineRule="auto"/>
        <w:rPr>
          <w:iCs/>
        </w:rPr>
      </w:pPr>
    </w:p>
    <w:p w:rsidR="007A7C5E" w:rsidRDefault="007A7C5E">
      <w:pPr>
        <w:spacing w:line="480" w:lineRule="auto"/>
        <w:rPr>
          <w:iCs/>
        </w:rPr>
      </w:pPr>
      <w:r>
        <w:rPr>
          <w:iCs/>
        </w:rPr>
        <w:lastRenderedPageBreak/>
        <w:t xml:space="preserve">In response to this further fragmentation of the market and the difficulties created by boundary problems, Government created an umbrella organisation – the National Business Angel Network (NBAN) – to foster collaboration between </w:t>
      </w:r>
      <w:r w:rsidR="0003364E">
        <w:rPr>
          <w:iCs/>
        </w:rPr>
        <w:t>BANs</w:t>
      </w:r>
      <w:r>
        <w:rPr>
          <w:iCs/>
        </w:rPr>
        <w:t xml:space="preserve">. One of its activities was publication of an investment bulletin containing brief summaries of investment opportunities offered by all of the BANs that were members of NBAN. This was circulated to investors registered with all of these BANs. Thus, an investor in, say </w:t>
      </w:r>
      <w:smartTag w:uri="urn:schemas-microsoft-com:office:smarttags" w:element="City">
        <w:r>
          <w:rPr>
            <w:iCs/>
          </w:rPr>
          <w:t>Manchester</w:t>
        </w:r>
      </w:smartTag>
      <w:r>
        <w:rPr>
          <w:iCs/>
        </w:rPr>
        <w:t xml:space="preserve">, would be able to see what investment opportunities were available not just locally but across the </w:t>
      </w:r>
      <w:smartTag w:uri="urn:schemas-microsoft-com:office:smarttags" w:element="country-region">
        <w:smartTag w:uri="urn:schemas-microsoft-com:office:smarttags" w:element="place">
          <w:r>
            <w:rPr>
              <w:iCs/>
            </w:rPr>
            <w:t>UK</w:t>
          </w:r>
        </w:smartTag>
      </w:smartTag>
      <w:r>
        <w:rPr>
          <w:iCs/>
        </w:rPr>
        <w:t>. However, since most investors limit their investment to ‘one hour’s driving time’</w:t>
      </w:r>
      <w:r w:rsidR="004D316C">
        <w:rPr>
          <w:iCs/>
        </w:rPr>
        <w:t xml:space="preserve"> from home</w:t>
      </w:r>
      <w:r>
        <w:rPr>
          <w:iCs/>
        </w:rPr>
        <w:t>, this information may have had little or no value for most investors.</w:t>
      </w:r>
    </w:p>
    <w:p w:rsidR="007A7C5E" w:rsidRDefault="007A7C5E">
      <w:pPr>
        <w:spacing w:line="480" w:lineRule="auto"/>
        <w:rPr>
          <w:iCs/>
        </w:rPr>
      </w:pPr>
    </w:p>
    <w:p w:rsidR="007A7C5E" w:rsidRDefault="007A7C5E">
      <w:pPr>
        <w:spacing w:line="480" w:lineRule="auto"/>
        <w:rPr>
          <w:iCs/>
        </w:rPr>
      </w:pPr>
      <w:r>
        <w:rPr>
          <w:iCs/>
        </w:rPr>
        <w:t xml:space="preserve">There have been four significant developments in the organisational structure of the </w:t>
      </w:r>
      <w:smartTag w:uri="urn:schemas-microsoft-com:office:smarttags" w:element="country-region">
        <w:smartTag w:uri="urn:schemas-microsoft-com:office:smarttags" w:element="place">
          <w:r>
            <w:rPr>
              <w:iCs/>
            </w:rPr>
            <w:t>UK</w:t>
          </w:r>
        </w:smartTag>
      </w:smartTag>
      <w:r>
        <w:rPr>
          <w:iCs/>
        </w:rPr>
        <w:t xml:space="preserve">’s informal venture capital market. First, there has been a significant rationalisation in the number of BANs (Table 2). Indeed, the newly-formed British Business Angels Association (BBAA), which has replaced NBAN, has just 18 members. This has been prompted by a number of factors. First, it is linked to the post-2000 investment downturn which resulted in a significant decline in business angel investment activity. Second, many of the public sector BANs were ineffective. Their geographical operating areas were too small and so lacked a critical mass of investors and investment opportunities and they lacked sufficient funding and, in turn, high quality staff, to operate effectively. One of the key characteristics of the remaining public sector BANs is that most now operate on a regional rather than a local scale. This is linked to a third factor, namely the reorganisation of business support in </w:t>
      </w:r>
      <w:smartTag w:uri="urn:schemas-microsoft-com:office:smarttags" w:element="country-region">
        <w:smartTag w:uri="urn:schemas-microsoft-com:office:smarttags" w:element="place">
          <w:r>
            <w:rPr>
              <w:iCs/>
            </w:rPr>
            <w:t>England</w:t>
          </w:r>
        </w:smartTag>
      </w:smartTag>
      <w:r>
        <w:rPr>
          <w:iCs/>
        </w:rPr>
        <w:t xml:space="preserve">. This has involved a decentralisation of responsibilities from central government to nine new regional development agencies (RDAs). One of the </w:t>
      </w:r>
      <w:r>
        <w:rPr>
          <w:iCs/>
        </w:rPr>
        <w:lastRenderedPageBreak/>
        <w:t xml:space="preserve">consequences of this change is that Business Links – local public-private business support organisations – which had operated most of the public sector BANs have seen their role reduced, and in several regions RDAs have taken over responsibility for running BANs. However, because of their different system of governance, </w:t>
      </w:r>
      <w:smartTag w:uri="urn:schemas-microsoft-com:office:smarttags" w:element="country-region">
        <w:r>
          <w:rPr>
            <w:iCs/>
          </w:rPr>
          <w:t>Wales</w:t>
        </w:r>
      </w:smartTag>
      <w:r>
        <w:rPr>
          <w:iCs/>
        </w:rPr>
        <w:t xml:space="preserve"> and </w:t>
      </w:r>
      <w:smartTag w:uri="urn:schemas-microsoft-com:office:smarttags" w:element="country-region">
        <w:smartTag w:uri="urn:schemas-microsoft-com:office:smarttags" w:element="place">
          <w:r>
            <w:rPr>
              <w:iCs/>
            </w:rPr>
            <w:t>Scotland</w:t>
          </w:r>
        </w:smartTag>
      </w:smartTag>
      <w:r>
        <w:rPr>
          <w:iCs/>
        </w:rPr>
        <w:t xml:space="preserve"> have both had a single BAN operation for more than ten years (Xenos and LINC Scotland). Fourth, several private sector organisations have also dropped out, having found that they could not op</w:t>
      </w:r>
      <w:r w:rsidR="00520731">
        <w:rPr>
          <w:iCs/>
        </w:rPr>
        <w:t>erate BANs on a commercial</w:t>
      </w:r>
      <w:r>
        <w:rPr>
          <w:iCs/>
        </w:rPr>
        <w:t>. In the case of some professional accountancy and law firms that were members of NBAN, their actual involvement in facilitating investments was nominal.</w:t>
      </w:r>
    </w:p>
    <w:p w:rsidR="007A7C5E" w:rsidRDefault="007A7C5E">
      <w:pPr>
        <w:spacing w:line="480" w:lineRule="auto"/>
        <w:rPr>
          <w:iCs/>
        </w:rPr>
      </w:pPr>
    </w:p>
    <w:p w:rsidR="007A7C5E" w:rsidRDefault="007A7C5E">
      <w:pPr>
        <w:spacing w:line="480" w:lineRule="auto"/>
        <w:rPr>
          <w:iCs/>
        </w:rPr>
      </w:pPr>
      <w:r>
        <w:rPr>
          <w:iCs/>
        </w:rPr>
        <w:t xml:space="preserve">The second development has been </w:t>
      </w:r>
      <w:r w:rsidR="00520731">
        <w:rPr>
          <w:iCs/>
        </w:rPr>
        <w:t>a</w:t>
      </w:r>
      <w:r>
        <w:rPr>
          <w:iCs/>
        </w:rPr>
        <w:t xml:space="preserve"> broadening in the range of activities </w:t>
      </w:r>
      <w:proofErr w:type="gramStart"/>
      <w:r>
        <w:rPr>
          <w:iCs/>
        </w:rPr>
        <w:t>of  many</w:t>
      </w:r>
      <w:proofErr w:type="gramEnd"/>
      <w:r>
        <w:rPr>
          <w:iCs/>
        </w:rPr>
        <w:t xml:space="preserve"> of the surviving public sector BANs from the provision of information on investment opportunities to include the training of both entrepreneurs and investors. Growing evidence that investors still could not find sufficient investment opportunities despite the plethora of BANs (Mason and Harrison, 1999; 2002</w:t>
      </w:r>
      <w:r w:rsidR="00520731">
        <w:rPr>
          <w:iCs/>
        </w:rPr>
        <w:t>b</w:t>
      </w:r>
      <w:r>
        <w:rPr>
          <w:iCs/>
        </w:rPr>
        <w:t xml:space="preserve">) highlighted the need for intervention on the demand side to improve the investability of businesses seeking angel funding (Mason and Harrison, 2001). Several BANs have received funding from Government to run ‘investment readiness’ demonstration projects (SQW, 2004) while others are running such courses on their own initiative. Somewhat less emphasis has been given to the training of investors, at least in comparison with Continental Europe where various ‘angel academies’ have been established (e.g. San Jose et al, 2005). Nevertheless, there are examples of BANs which have run investor training workshops, including London Business Angels whose </w:t>
      </w:r>
      <w:r>
        <w:rPr>
          <w:i/>
        </w:rPr>
        <w:t>ready2invest</w:t>
      </w:r>
      <w:r>
        <w:rPr>
          <w:iCs/>
        </w:rPr>
        <w:t xml:space="preserve"> programme is targeted at ‘virgin angels’. It has also run a training course for women</w:t>
      </w:r>
      <w:r w:rsidR="00520731">
        <w:rPr>
          <w:iCs/>
        </w:rPr>
        <w:t>;</w:t>
      </w:r>
      <w:r>
        <w:rPr>
          <w:iCs/>
        </w:rPr>
        <w:t xml:space="preserve"> </w:t>
      </w:r>
      <w:r w:rsidR="00520731">
        <w:rPr>
          <w:iCs/>
        </w:rPr>
        <w:t xml:space="preserve">women </w:t>
      </w:r>
      <w:r w:rsidR="00520731">
        <w:rPr>
          <w:iCs/>
        </w:rPr>
        <w:lastRenderedPageBreak/>
        <w:t>continue to be</w:t>
      </w:r>
      <w:r>
        <w:rPr>
          <w:iCs/>
        </w:rPr>
        <w:t xml:space="preserve"> significantly under-represented in the population of active business angels (Harrison and Mason, 2005).</w:t>
      </w:r>
    </w:p>
    <w:p w:rsidR="007A7C5E" w:rsidRDefault="007A7C5E">
      <w:pPr>
        <w:spacing w:line="480" w:lineRule="auto"/>
        <w:rPr>
          <w:iCs/>
        </w:rPr>
      </w:pPr>
    </w:p>
    <w:p w:rsidR="007A7C5E" w:rsidRDefault="007A7C5E">
      <w:pPr>
        <w:spacing w:line="480" w:lineRule="auto"/>
        <w:rPr>
          <w:iCs/>
        </w:rPr>
      </w:pPr>
      <w:r>
        <w:rPr>
          <w:iCs/>
        </w:rPr>
        <w:t xml:space="preserve">The third significant development has been in the changing nature of commercial BANs. The first generation of commercial BANs (such as </w:t>
      </w:r>
      <w:r>
        <w:rPr>
          <w:i/>
        </w:rPr>
        <w:t>Venture Capital Report</w:t>
      </w:r>
      <w:r>
        <w:rPr>
          <w:iCs/>
        </w:rPr>
        <w:t xml:space="preserve">) typically operated as introductions services, providing investors with information on businesses seeking finance. Investors were responsible for making their own investment decisions, doing their own due diligence and negotiating an investment. The only involvement of the BAN may have been to form individual investors into </w:t>
      </w:r>
      <w:r>
        <w:rPr>
          <w:i/>
        </w:rPr>
        <w:t>ad hoc</w:t>
      </w:r>
      <w:r>
        <w:rPr>
          <w:iCs/>
        </w:rPr>
        <w:t xml:space="preserve"> syndicates because the deal sizes were often too large for an individual investor. However, a new generation of commercial BANs – such as Hotbed, C2 Ventures and Envestors – which are often run by people with venture capital or corporate finance backgrounds, operate on a private placement basis, pro</w:t>
      </w:r>
      <w:r w:rsidR="00520731">
        <w:rPr>
          <w:iCs/>
        </w:rPr>
        <w:t>-</w:t>
      </w:r>
      <w:r>
        <w:rPr>
          <w:iCs/>
        </w:rPr>
        <w:t xml:space="preserve">actively finding the deals, making the investment decision, negotiating the terms and conditions and then offering a packaged investment to their investors who can choose whether or not to invest. </w:t>
      </w:r>
    </w:p>
    <w:p w:rsidR="007A7C5E" w:rsidRDefault="007A7C5E">
      <w:pPr>
        <w:spacing w:line="480" w:lineRule="auto"/>
        <w:rPr>
          <w:iCs/>
        </w:rPr>
      </w:pPr>
    </w:p>
    <w:p w:rsidR="007A7C5E" w:rsidRDefault="007A7C5E">
      <w:pPr>
        <w:spacing w:line="480" w:lineRule="auto"/>
      </w:pPr>
      <w:r>
        <w:rPr>
          <w:iCs/>
        </w:rPr>
        <w:t xml:space="preserve">A fourth development, following the trend in the </w:t>
      </w:r>
      <w:smartTag w:uri="urn:schemas-microsoft-com:office:smarttags" w:element="country-region">
        <w:smartTag w:uri="urn:schemas-microsoft-com:office:smarttags" w:element="place">
          <w:r>
            <w:rPr>
              <w:iCs/>
            </w:rPr>
            <w:t>USA</w:t>
          </w:r>
        </w:smartTag>
      </w:smartTag>
      <w:r>
        <w:rPr>
          <w:iCs/>
        </w:rPr>
        <w:t xml:space="preserve"> (May 2002; May and O’Halloran, 2003)</w:t>
      </w:r>
      <w:r w:rsidR="00520731">
        <w:rPr>
          <w:iCs/>
        </w:rPr>
        <w:t>,</w:t>
      </w:r>
      <w:r>
        <w:rPr>
          <w:iCs/>
        </w:rPr>
        <w:t xml:space="preserve"> is the emergence of business angel syndicates which</w:t>
      </w:r>
      <w:r>
        <w:t xml:space="preserve"> operate by aggregating the investment capacity of individual high net worth individuals (HNWIs). They can be member-led, requiring all members to be actively involved in all stages of the investment process, or manager-led, in which case members take a much more passive role. Angel syndicates have emerged because individual angels find advantages of working together, notably in terms of better deal flow, superior evaluation and due diligence of investment opportunities, learning from more </w:t>
      </w:r>
      <w:r>
        <w:lastRenderedPageBreak/>
        <w:t xml:space="preserve">experienced investors and with experience in a range of different industries, and the ability to make more and bigger investments, as well as social attractions. </w:t>
      </w:r>
    </w:p>
    <w:p w:rsidR="007A7C5E" w:rsidRDefault="007A7C5E">
      <w:pPr>
        <w:spacing w:line="480" w:lineRule="auto"/>
      </w:pPr>
    </w:p>
    <w:p w:rsidR="007A7C5E" w:rsidRDefault="007A7C5E">
      <w:pPr>
        <w:spacing w:line="480" w:lineRule="auto"/>
        <w:rPr>
          <w:iCs/>
        </w:rPr>
      </w:pPr>
      <w:r>
        <w:t>Angel syndication is at a much earlier stage in its development in the UK than in the USA where there are currently estimated to be around 200 and growing evidence of specialisation by industry sector (e.g. health care angel syndicates) and type of investor (e.g. women-only angel syndicates). A national body to bring angel groups together for the purposes of transferring best practice, lobbying and data collection was created in 2003</w:t>
      </w:r>
      <w:r w:rsidR="00520731">
        <w:t xml:space="preserve"> (</w:t>
      </w:r>
      <w:hyperlink r:id="rId7" w:history="1">
        <w:r w:rsidR="00520731" w:rsidRPr="004906CB">
          <w:rPr>
            <w:rStyle w:val="Hyperlink"/>
          </w:rPr>
          <w:t>www.angelcapitalassociation.org</w:t>
        </w:r>
      </w:hyperlink>
      <w:r w:rsidR="00520731">
        <w:t>)</w:t>
      </w:r>
      <w:r w:rsidR="00520731" w:rsidRPr="00520731">
        <w:t xml:space="preserve"> </w:t>
      </w:r>
      <w:r w:rsidR="00520731">
        <w:t>.</w:t>
      </w:r>
      <w:r w:rsidR="00520731" w:rsidRPr="00520731">
        <w:t xml:space="preserve"> </w:t>
      </w:r>
      <w:r>
        <w:t xml:space="preserve">No estimates are available for the number of angel syndicates in the UK. However, </w:t>
      </w:r>
      <w:smartTag w:uri="urn:schemas-microsoft-com:office:smarttags" w:element="country-region">
        <w:r>
          <w:t>Scotland</w:t>
        </w:r>
      </w:smartTag>
      <w:r>
        <w:t xml:space="preserve"> – which appears to be the most advanced part of the </w:t>
      </w:r>
      <w:smartTag w:uri="urn:schemas-microsoft-com:office:smarttags" w:element="country-region">
        <w:smartTag w:uri="urn:schemas-microsoft-com:office:smarttags" w:element="place">
          <w:r>
            <w:t>UK</w:t>
          </w:r>
        </w:smartTag>
      </w:smartTag>
      <w:r>
        <w:t xml:space="preserve"> in this respect – has around half-a-dozen angel syndicates including the high profile Archangels and Braveheart groups which have each been operating for nearly ten years. It is significant that these syndicates now make more early stage investments in </w:t>
      </w:r>
      <w:smartTag w:uri="urn:schemas-microsoft-com:office:smarttags" w:element="country-region">
        <w:smartTag w:uri="urn:schemas-microsoft-com:office:smarttags" w:element="place">
          <w:r>
            <w:t>Scotland</w:t>
          </w:r>
        </w:smartTag>
      </w:smartTag>
      <w:r>
        <w:t xml:space="preserve"> than the entire formal venture capital industry. There are also a number of angel groups in the </w:t>
      </w:r>
      <w:r w:rsidR="00520731">
        <w:t xml:space="preserve">technology cluster of </w:t>
      </w:r>
      <w:smartTag w:uri="urn:schemas-microsoft-com:office:smarttags" w:element="City">
        <w:smartTag w:uri="urn:schemas-microsoft-com:office:smarttags" w:element="place">
          <w:r>
            <w:t>Cambridge</w:t>
          </w:r>
        </w:smartTag>
      </w:smartTag>
      <w:r>
        <w:t>.</w:t>
      </w:r>
    </w:p>
    <w:p w:rsidR="007A7C5E" w:rsidRDefault="007A7C5E">
      <w:pPr>
        <w:spacing w:line="480" w:lineRule="auto"/>
      </w:pPr>
    </w:p>
    <w:p w:rsidR="007A7C5E" w:rsidRDefault="007A7C5E">
      <w:pPr>
        <w:keepNext/>
        <w:spacing w:line="480" w:lineRule="auto"/>
      </w:pPr>
      <w:r>
        <w:t>The emergence of angel syndicates is of enormous significance for the development and maintenance of an entrepreneurial economy. First, they reduce sources of inefficiency in the angel market. The angel market has traditionally been characterised by inefficiency on account of the fragmented and invisible nature of angels. There was no mechanism for angels to receive a steady flow of investment opportunities. Hence, they often found their deals by chance. The entrepreneur’s search for angel finance was equally a hit-or-miss affair. Investors and entrepreneurs both incurred high search costs (Wetzel, 198</w:t>
      </w:r>
      <w:r w:rsidR="00520731">
        <w:t>1</w:t>
      </w:r>
      <w:r>
        <w:t xml:space="preserve">; Mason and Harrison, 1994). This encouraged many </w:t>
      </w:r>
      <w:r>
        <w:lastRenderedPageBreak/>
        <w:t xml:space="preserve">to drop out of the market as either suppliers or seekers of finance. Angel syndicates, in contrast, are generally visible and are therefore easier for entrepreneurs to approach. </w:t>
      </w:r>
    </w:p>
    <w:p w:rsidR="007A7C5E" w:rsidRDefault="007A7C5E">
      <w:pPr>
        <w:spacing w:line="480" w:lineRule="auto"/>
      </w:pPr>
    </w:p>
    <w:p w:rsidR="007A7C5E" w:rsidRDefault="007A7C5E">
      <w:pPr>
        <w:spacing w:line="480" w:lineRule="auto"/>
      </w:pPr>
      <w:r>
        <w:t>A further source of inefficiency was that each investment made by an investor has typically been a one-off that was screened, evaluated and negotiated separately. However, because of the volume of investments that angel syndicates make they have been able to develop efficient routines for handling investment enquiries, screening opportunities and making investment agreements.</w:t>
      </w:r>
    </w:p>
    <w:p w:rsidR="007A7C5E" w:rsidRDefault="007A7C5E">
      <w:pPr>
        <w:spacing w:line="480" w:lineRule="auto"/>
      </w:pPr>
    </w:p>
    <w:p w:rsidR="007A7C5E" w:rsidRDefault="007A7C5E">
      <w:pPr>
        <w:spacing w:line="480" w:lineRule="auto"/>
      </w:pPr>
      <w:r>
        <w:t xml:space="preserve">Second, they have stimulated the supply-side of the market. Syndicates offer considerable attractions for HNWIs who want to invest in emerging companies and sectors, particularly those who lack the referral sources, investment skills or the ability to add value. Many individuals who have the networks and skills to be able to invest on their own have also been attracted by the reduction in risk that arises from investing as part of a syndicate, notably the ability to spread their investments more widely and thereby achieve greater diversification, and access to group skills and knowledge to evaluate investment opportunities and provide more effective post-investment support. Other attractions of syndicates are that they enable individual angels to invest in particular opportunities that they could never have invested in as individuals, offer the opportunity to learn from more experienced investors and provide opportunities for camaraderie and schmoozing with like-minded individuals. Syndicates are also attractive to individuals who want to be full-time angels. Thus, angel syndicates are able to attract and mobilise funds that might otherwise have been invested elsewhere (e.g. property, stock market, collecting), thereby increasing the </w:t>
      </w:r>
      <w:r>
        <w:lastRenderedPageBreak/>
        <w:t>supply of early stage venture capital, and to invest it more efficiently and effectively. It also provides a mechanism for ‘old money’ to be invested in new industries.</w:t>
      </w:r>
    </w:p>
    <w:p w:rsidR="007A7C5E" w:rsidRDefault="007A7C5E">
      <w:pPr>
        <w:spacing w:line="480" w:lineRule="auto"/>
      </w:pPr>
    </w:p>
    <w:p w:rsidR="007A7C5E" w:rsidRDefault="007A7C5E">
      <w:pPr>
        <w:spacing w:line="480" w:lineRule="auto"/>
      </w:pPr>
      <w:r>
        <w:t xml:space="preserve">Third, angel syndicates are helping to fill the ‘new’ equity gap. Venture capital funds have consistently raised their minimum size of investment and are increasingly abandoning the early stage market. Most funds have a minimum investment size of at least £500,000 and the average early stage investment by </w:t>
      </w:r>
      <w:smartTag w:uri="urn:schemas-microsoft-com:office:smarttags" w:element="country-region">
        <w:smartTag w:uri="urn:schemas-microsoft-com:office:smarttags" w:element="place">
          <w:r>
            <w:t>UK</w:t>
          </w:r>
        </w:smartTag>
      </w:smartTag>
      <w:r>
        <w:t xml:space="preserve"> venture capital funds in recent years has been around £1m (BVCA, 2004). This has resulted in the emergence of a new equity gap – roughly the £250,000 to £2m+ range which covers amounts that are too large for typical ‘3F’ money (founder, family, friends) </w:t>
      </w:r>
      <w:r w:rsidR="00DA4B2F">
        <w:t xml:space="preserve">and for solo business angels </w:t>
      </w:r>
      <w:r>
        <w:t xml:space="preserve">but too small for most venture capital funds. Angel syndicates are now increasingly the only source of venture capital for amounts in this range. </w:t>
      </w:r>
    </w:p>
    <w:p w:rsidR="007A7C5E" w:rsidRDefault="007A7C5E">
      <w:pPr>
        <w:spacing w:line="480" w:lineRule="auto"/>
      </w:pPr>
    </w:p>
    <w:p w:rsidR="007A7C5E" w:rsidRDefault="007A7C5E">
      <w:pPr>
        <w:spacing w:line="480" w:lineRule="auto"/>
      </w:pPr>
      <w:r>
        <w:t xml:space="preserve">Fourth, angel syndicates have the ability to provide follow-on funding. One of the potential problems of raising money from individual business angels is that they often lack the financial capacity to provide follow-on funding. The consequence is that the entrepreneur is often forced to embark on a further search for finance. Moreover, in the event that the need for additional finance is urgent then both the entrepreneur and the angel will find themselves if a weak negotiating position with potential new investors, resulting in a dilution in their investments and the imposition of harsh terms and conditions. With the withdrawal of many venture capital funds from the small end of the market individual angels and their investee businesses have increasingly been faced with the problem of the absence of follow-on investors. However, because angel syndicates have greater financial </w:t>
      </w:r>
      <w:r w:rsidR="00DA4B2F">
        <w:t>resources</w:t>
      </w:r>
      <w:r>
        <w:t xml:space="preserve"> than individual angels or </w:t>
      </w:r>
      <w:r>
        <w:rPr>
          <w:i/>
          <w:iCs/>
        </w:rPr>
        <w:t>ad hoc</w:t>
      </w:r>
      <w:r>
        <w:t xml:space="preserve"> angel groups they are able to provide follow-on financing</w:t>
      </w:r>
      <w:r w:rsidR="00DA4B2F">
        <w:t>. This also</w:t>
      </w:r>
      <w:r>
        <w:t xml:space="preserve"> mak</w:t>
      </w:r>
      <w:r w:rsidR="00DA4B2F">
        <w:t>es</w:t>
      </w:r>
      <w:r>
        <w:t xml:space="preserve"> it more efficient </w:t>
      </w:r>
      <w:r>
        <w:lastRenderedPageBreak/>
        <w:t>for the entrepreneur who avoids the need to start the search for finance anew each time a new round of funding is required.</w:t>
      </w:r>
    </w:p>
    <w:p w:rsidR="007A7C5E" w:rsidRDefault="007A7C5E">
      <w:pPr>
        <w:spacing w:line="480" w:lineRule="auto"/>
      </w:pPr>
    </w:p>
    <w:p w:rsidR="007A7C5E" w:rsidRDefault="007A7C5E">
      <w:pPr>
        <w:spacing w:line="480" w:lineRule="auto"/>
      </w:pPr>
      <w:r>
        <w:t>Fifth, the ability of angel syndicates to add value to their investments is much greater. The range of business expertise that is found amongst angel syndicate members means that in most circumstances they are able to contribute much greater value-added to investee businesses than an individual business angel, or even most early stage venture capital funds.</w:t>
      </w:r>
    </w:p>
    <w:p w:rsidR="007A7C5E" w:rsidRDefault="007A7C5E">
      <w:pPr>
        <w:keepNext/>
        <w:spacing w:line="480" w:lineRule="auto"/>
      </w:pPr>
    </w:p>
    <w:p w:rsidR="007A7C5E" w:rsidRDefault="007A7C5E">
      <w:pPr>
        <w:spacing w:line="480" w:lineRule="auto"/>
      </w:pPr>
      <w:r>
        <w:t xml:space="preserve">Finally, angel syndicates have greater credibility as co-investment partners, especially with venture capitalists. Venture capital funds often have a negative view of business angels, seeing them as amateurs whose involvement in the first funding round of an investment could complicate subsequent funding rounds because of their tendency to over-price investments, use complicated types of investment instruments and make over-elaborate investment agreements (Harrison and Mason, 2000). Venture capitalists may therefore avoid deals in which angels are involved because they perceive them to be excessively complicated. However, because of the professionalism and quality of the membership of angel syndicates venture capital funds hold them in much higher esteem. Accordingly, the increasing prominence of angel syndicates results in much greater complimentarity between the angel market and venture capital funds, to the benefit of fast-growing companies that raised their initial funding from angel syndicates but now need access to the amounts of finance that venture capital funds can provide. </w:t>
      </w:r>
    </w:p>
    <w:p w:rsidR="007A7C5E" w:rsidRDefault="007A7C5E">
      <w:pPr>
        <w:spacing w:line="480" w:lineRule="auto"/>
      </w:pPr>
    </w:p>
    <w:p w:rsidR="007A7C5E" w:rsidRDefault="007A7C5E">
      <w:pPr>
        <w:spacing w:line="480" w:lineRule="auto"/>
      </w:pPr>
      <w:r>
        <w:rPr>
          <w:iCs/>
        </w:rPr>
        <w:lastRenderedPageBreak/>
        <w:t xml:space="preserve">These organisational changes are extremely significant. First, </w:t>
      </w:r>
      <w:r>
        <w:t>it is leading to the transformation of the angel market place from a ‘hobby’ activity to one that is increasingly professional in its operation, with published routines for accessing deals, screening deals, undertaking due diligence, negotiating and investing.</w:t>
      </w:r>
      <w:r>
        <w:rPr>
          <w:iCs/>
        </w:rPr>
        <w:t xml:space="preserve"> Second, it is becoming harder to be a solo angel, especially in technology sectors, because the time, resources, networks and expertise needed for a good quality deal flow and to undertake the due diligence. </w:t>
      </w:r>
      <w:r>
        <w:t xml:space="preserve">The emergence of various intermediary organisations is making it easier for high net worth individuals to participate in the informal venture capital market even if they lack sources of deal flow, investment skills, value-added skills or time. Moreover, the diverse nature of these organisations means that they cater for investors with different capabilities for investment, in terms of amounts available to invest and degree of involvement. Third, </w:t>
      </w:r>
      <w:r>
        <w:rPr>
          <w:iCs/>
        </w:rPr>
        <w:t xml:space="preserve">it is leading to a more </w:t>
      </w:r>
      <w:r>
        <w:t xml:space="preserve">organised market place in which it is becoming easier for entrepreneurs to identify sources of informal venture capital. The Government’s new Enterprise Capital Funds </w:t>
      </w:r>
      <w:r w:rsidR="00DA4B2F">
        <w:t xml:space="preserve">(HM Treasury 2002; 2003) </w:t>
      </w:r>
      <w:r>
        <w:t xml:space="preserve">which are modelled on the </w:t>
      </w:r>
      <w:smartTag w:uri="urn:schemas-microsoft-com:office:smarttags" w:element="country-region">
        <w:smartTag w:uri="urn:schemas-microsoft-com:office:smarttags" w:element="place">
          <w:r>
            <w:t>USA</w:t>
          </w:r>
        </w:smartTag>
      </w:smartTag>
      <w:r>
        <w:t>’s Small Business Investment Companies and designed to make investments in the £250,000 to £2 million range is likely to promote further organisational innovation. Government will invest up to twice the amount raised by the private sector in each Fund but will take a smaller share of the profits but an equal share of the losses. It is expected that at leas</w:t>
      </w:r>
      <w:r w:rsidR="00F012FE">
        <w:t>t</w:t>
      </w:r>
      <w:r>
        <w:t xml:space="preserve"> one of the three or four funds that are planned will be business angel-led.</w:t>
      </w:r>
    </w:p>
    <w:p w:rsidR="007A7C5E" w:rsidRDefault="007A7C5E">
      <w:pPr>
        <w:spacing w:line="480" w:lineRule="auto"/>
      </w:pPr>
    </w:p>
    <w:p w:rsidR="007A7C5E" w:rsidRDefault="007A7C5E">
      <w:pPr>
        <w:keepNext/>
        <w:spacing w:line="480" w:lineRule="auto"/>
        <w:rPr>
          <w:u w:val="single"/>
        </w:rPr>
      </w:pPr>
      <w:r>
        <w:rPr>
          <w:u w:val="single"/>
        </w:rPr>
        <w:t>3. Angel Investment in the Post-2000 Downturn</w:t>
      </w:r>
    </w:p>
    <w:p w:rsidR="007A7C5E" w:rsidRDefault="007A7C5E">
      <w:pPr>
        <w:keepNext/>
        <w:spacing w:line="480" w:lineRule="auto"/>
      </w:pPr>
      <w:r>
        <w:t xml:space="preserve">When the technology ‘boom’ turned to ‘bust’ in 2001 the immediate effect was a significant drop in investing by venture capital funds while a subsequent effect was a decline in the number investors, as funds either wound-up, returned money to their </w:t>
      </w:r>
      <w:r>
        <w:lastRenderedPageBreak/>
        <w:t xml:space="preserve">limited partners or amalgamated. This has been well documented in the business media (although not in the academic literature, at least to date). What is unclear is the effect of the investment downturn on the angel community. However, based on conversations with participants in the market place, media reports and ongoing research on </w:t>
      </w:r>
      <w:smartTag w:uri="urn:schemas-microsoft-com:office:smarttags" w:element="City">
        <w:smartTag w:uri="urn:schemas-microsoft-com:office:smarttags" w:element="place">
          <w:r>
            <w:t>Ottawa</w:t>
          </w:r>
        </w:smartTag>
      </w:smartTag>
      <w:r>
        <w:t>’s technology cluster, the following crude analysis can be proposed.</w:t>
      </w:r>
    </w:p>
    <w:p w:rsidR="007A7C5E" w:rsidRDefault="007A7C5E">
      <w:pPr>
        <w:spacing w:line="480" w:lineRule="auto"/>
      </w:pPr>
    </w:p>
    <w:p w:rsidR="007A7C5E" w:rsidRDefault="007A7C5E">
      <w:pPr>
        <w:spacing w:line="480" w:lineRule="auto"/>
      </w:pPr>
      <w:r>
        <w:t>It is clear that many business angels suffered serious losses in the technology downturn. Those most affected were investors in technology businesses. Many of these businesses failed as a result of market decline or faulty business models. However, business angels also lost out in situations where businesses were able to raise further funding from either their existing venture capital investors or from new investors. In these circumstances, a combination of the inability of angels to provide follow-on funding, the much lower valuation of the subsequent funding compared with the original investment by the angels (‘down-rounds’) and their loss of rights as a result of the very onerous terms and conditions under which the venture capital funds invested in down rounds (e.g. liquidation preferences) resulted in a significant dilution in the angel’s investment, often to the extent of rendering it worthless even if the investee company was a going concern. The consequence of this aggressive behaviour by venture capital funds has been to create considerable bad feeling between them and the angel community.</w:t>
      </w:r>
    </w:p>
    <w:p w:rsidR="007A7C5E" w:rsidRDefault="007A7C5E">
      <w:pPr>
        <w:spacing w:line="480" w:lineRule="auto"/>
      </w:pPr>
    </w:p>
    <w:p w:rsidR="007A7C5E" w:rsidRDefault="007A7C5E">
      <w:pPr>
        <w:spacing w:line="480" w:lineRule="auto"/>
      </w:pPr>
      <w:r>
        <w:t xml:space="preserve">The losses experienced by the angel community prompted many to withdraw from the market. This is reflected in the earlier evidence on the decline in EIS investing as well as from anecdotal evidence on declines in both the membership of BANs and the </w:t>
      </w:r>
      <w:r>
        <w:lastRenderedPageBreak/>
        <w:t>investment activity of members. No doubt a significant proportion of the investors who lost money were people who should not have been making such investments in the first place – lacking business or domain experience and contacts but pulled in by the speculative frenzy of the late 1990s. Some of these inexperienced angels may actually have contributed to the failure of their investee companies because of their unwillingness to let them raise further finance on terms that would significantly dilute their position.</w:t>
      </w:r>
    </w:p>
    <w:p w:rsidR="007A7C5E" w:rsidRDefault="007A7C5E">
      <w:pPr>
        <w:spacing w:line="480" w:lineRule="auto"/>
      </w:pPr>
    </w:p>
    <w:p w:rsidR="007A7C5E" w:rsidRDefault="007A7C5E">
      <w:pPr>
        <w:spacing w:line="480" w:lineRule="auto"/>
      </w:pPr>
      <w:r>
        <w:t xml:space="preserve">To the extent that angels have re-entered the market, there is some suggestion that many are now returning as member of organised angel groups rather than continuing to invest as individuals, having recognising the reality that if you cannot follow your money then you are exposed to being diluted. </w:t>
      </w:r>
      <w:r w:rsidR="00427BB6">
        <w:t>The</w:t>
      </w:r>
      <w:r>
        <w:t xml:space="preserve"> deeper pockets of angel groups enables them to provide follow-on funding, increasing their power relative to </w:t>
      </w:r>
      <w:r w:rsidR="00427BB6">
        <w:t>a new</w:t>
      </w:r>
      <w:r>
        <w:t xml:space="preserve"> venture capital fund investors, and even to fund a business’s entire funding needs to an exit. There is also a suggestion that those angels who have dropped out of the market to nurse their losses have been replaced by a new breed of angel who </w:t>
      </w:r>
      <w:r w:rsidR="00427BB6">
        <w:t>are</w:t>
      </w:r>
      <w:r>
        <w:t xml:space="preserve"> more professional and hard-nosed (D’Amico, 2005).</w:t>
      </w:r>
    </w:p>
    <w:p w:rsidR="007A7C5E" w:rsidRDefault="007A7C5E">
      <w:pPr>
        <w:spacing w:line="480" w:lineRule="auto"/>
      </w:pPr>
    </w:p>
    <w:p w:rsidR="007A7C5E" w:rsidRDefault="007A7C5E">
      <w:pPr>
        <w:spacing w:line="480" w:lineRule="auto"/>
      </w:pPr>
      <w:r>
        <w:t xml:space="preserve">There is also a suggestion that because of the bad feeling between angels and venture capital funds business angels, both individually and in groups, are now seeking to operate as far as possible independently of venture capital funds by investing in businesses with relatively modest financial needs that can be funded largely or entirely by themselves. One of the consequences may be that angel financing will become increasingly restricted to certain technology sectors (such as software) and </w:t>
      </w:r>
      <w:r>
        <w:lastRenderedPageBreak/>
        <w:t xml:space="preserve">become increasingly rare in those sectors with substantial funding requirements (e.g. semi-conductors, life sciences). </w:t>
      </w:r>
    </w:p>
    <w:p w:rsidR="007A7C5E" w:rsidRDefault="007A7C5E">
      <w:pPr>
        <w:spacing w:line="480" w:lineRule="auto"/>
      </w:pPr>
    </w:p>
    <w:p w:rsidR="007A7C5E" w:rsidRDefault="007A7C5E">
      <w:pPr>
        <w:spacing w:line="480" w:lineRule="auto"/>
      </w:pPr>
      <w:r>
        <w:t xml:space="preserve">Finally, re-iterating a point that was made earlier, it is clear that as a result of the withdrawal of the formal venture capital industry from early stage, sub-£5 million investing business angels now have this market largely to themselves. Since few angels investing on their own or in small groups are able to invest in excess of £250,000, this has been one of the factors that </w:t>
      </w:r>
      <w:proofErr w:type="gramStart"/>
      <w:r>
        <w:t>has</w:t>
      </w:r>
      <w:proofErr w:type="gramEnd"/>
      <w:r>
        <w:t xml:space="preserve"> fuelled the organisational innovations discussed earlier which are serving the demand from companies seeking investments in the £250,000 to £5 million range. One of the consequences of this development is that angel syndicates have found themselves having to do more financing rounds because they were no longer able to pass them on to venture capital funds. This </w:t>
      </w:r>
      <w:r w:rsidR="00427BB6">
        <w:t xml:space="preserve">has </w:t>
      </w:r>
      <w:r>
        <w:t xml:space="preserve">imposed both liquidity and resources constraints on angel syndicates which prevented them from making new investments. This situation prompted Government to respond by establishing co-investment schemes to invest </w:t>
      </w:r>
      <w:r w:rsidR="00427BB6">
        <w:t xml:space="preserve">alongside </w:t>
      </w:r>
      <w:r>
        <w:t>approved angels and angel groups on the same terms and conditions up to matched funding</w:t>
      </w:r>
      <w:r w:rsidR="00427BB6">
        <w:t xml:space="preserve">. This has had a significant effect in </w:t>
      </w:r>
      <w:r>
        <w:t xml:space="preserve">improving the </w:t>
      </w:r>
      <w:r w:rsidR="00427BB6">
        <w:t>ability of angel groups to continue to invest during the investment downturn of 2001 to 2003</w:t>
      </w:r>
      <w:r>
        <w:t>.</w:t>
      </w:r>
    </w:p>
    <w:p w:rsidR="007A7C5E" w:rsidRDefault="007A7C5E">
      <w:pPr>
        <w:spacing w:line="480" w:lineRule="auto"/>
      </w:pPr>
    </w:p>
    <w:p w:rsidR="007A7C5E" w:rsidRDefault="007A7C5E">
      <w:pPr>
        <w:spacing w:line="480" w:lineRule="auto"/>
      </w:pPr>
      <w:r>
        <w:t xml:space="preserve">One of the consequences of the flight of venture capital funds to bigger and later stage deals and the tensions created by the technology downturn has been to further widen the disconnect between business angels and venture capital funds (Harrison and Mason, 2000; GP Capital, 2004). This contrasts with the </w:t>
      </w:r>
      <w:smartTag w:uri="urn:schemas-microsoft-com:office:smarttags" w:element="country-region">
        <w:smartTag w:uri="urn:schemas-microsoft-com:office:smarttags" w:element="place">
          <w:r>
            <w:t>USA</w:t>
          </w:r>
        </w:smartTag>
      </w:smartTag>
      <w:r>
        <w:t xml:space="preserve"> where the relationship between angels and venture capital firms appears to be much more harmonious (Stanco and Akah, 2005). The dominance of negative views that each side has of the </w:t>
      </w:r>
      <w:r>
        <w:lastRenderedPageBreak/>
        <w:t xml:space="preserve">other impacts on their willingness to work together, with venture capitalists critical of the level of sophistication of angels while angels are critical of the risk adverseness of venture capitalists (GP Capital, 2004). This is perhaps inevitable. Venture capitalists and business angels have different economic constraints and motivations. Venture capital funds are aligned to their limited partners who demand extraordinary returns. Angels, in contrast, are investing their own money and so are accountable only to </w:t>
      </w:r>
      <w:proofErr w:type="gramStart"/>
      <w:r>
        <w:t>themselves</w:t>
      </w:r>
      <w:proofErr w:type="gramEnd"/>
      <w:r>
        <w:t xml:space="preserve"> are more likely to align themselves with the entrepreneur.</w:t>
      </w:r>
    </w:p>
    <w:p w:rsidR="007A7C5E" w:rsidRDefault="007A7C5E">
      <w:pPr>
        <w:spacing w:line="480" w:lineRule="auto"/>
      </w:pPr>
    </w:p>
    <w:p w:rsidR="007A7C5E" w:rsidRDefault="007A7C5E">
      <w:pPr>
        <w:spacing w:line="480" w:lineRule="auto"/>
      </w:pPr>
      <w:r>
        <w:t>However, the emergence of professional business angel syndicates, the creation of government supported regional venture capital funds which have a remit to work with business angels, the creation of quasi-public sector seed capital funds (such as University Challenge Funds and NESTA) as well as the formation of co-investment vehicles are all providing alternative co-investment partners for the informal venture capital community.</w:t>
      </w:r>
    </w:p>
    <w:p w:rsidR="007A7C5E" w:rsidRDefault="007A7C5E">
      <w:pPr>
        <w:spacing w:line="480" w:lineRule="auto"/>
      </w:pPr>
    </w:p>
    <w:p w:rsidR="007A7C5E" w:rsidRDefault="007A7C5E">
      <w:pPr>
        <w:spacing w:line="480" w:lineRule="auto"/>
        <w:rPr>
          <w:u w:val="single"/>
        </w:rPr>
      </w:pPr>
      <w:r>
        <w:rPr>
          <w:u w:val="single"/>
        </w:rPr>
        <w:t>4. Angel Investment Trends: Evidence from Business Angel Networks</w:t>
      </w:r>
    </w:p>
    <w:p w:rsidR="007A7C5E" w:rsidRDefault="007A7C5E">
      <w:pPr>
        <w:spacing w:line="480" w:lineRule="auto"/>
      </w:pPr>
      <w:r>
        <w:t xml:space="preserve">The only part of the informal venture capital market that is visible </w:t>
      </w:r>
      <w:proofErr w:type="gramStart"/>
      <w:r>
        <w:t>are</w:t>
      </w:r>
      <w:proofErr w:type="gramEnd"/>
      <w:r>
        <w:t xml:space="preserve"> the investments that are made through BANs. This represents the tip-of-the-iceberg in terms of overall market activity. However, it is the only part of the market for which statistics can be collected. Investments that have been facilitated by BANs have been reported annually in conjunction with the publication of an annual directory of BANs by the British Venture Capital Association between 1993-94 and 2001 and in 2002 by the National Business Angel Network. Investment </w:t>
      </w:r>
      <w:r w:rsidR="00EC633A">
        <w:t>information was</w:t>
      </w:r>
      <w:r>
        <w:t xml:space="preserve"> also collected for 2002 and 2003 but never published. Because these statistics have been collected on an </w:t>
      </w:r>
      <w:r>
        <w:lastRenderedPageBreak/>
        <w:t xml:space="preserve">annual basis they can provide some insight into the changing nature of informal venture capital investment activity. </w:t>
      </w:r>
    </w:p>
    <w:p w:rsidR="007A7C5E" w:rsidRDefault="007A7C5E">
      <w:pPr>
        <w:spacing w:line="480" w:lineRule="auto"/>
      </w:pPr>
    </w:p>
    <w:p w:rsidR="007A7C5E" w:rsidRDefault="007A7C5E">
      <w:pPr>
        <w:spacing w:line="480" w:lineRule="auto"/>
      </w:pPr>
      <w:r>
        <w:t xml:space="preserve">It is important to appreciate both the coverage and limitations of this data. In terms of coverage it only includes investments that were made by one or more private investors who were registered or otherwise connected to </w:t>
      </w:r>
      <w:r w:rsidR="00EC633A">
        <w:t>a business angel</w:t>
      </w:r>
      <w:r>
        <w:t xml:space="preserve"> network. Investments by business angels not registered with </w:t>
      </w:r>
      <w:r w:rsidR="00EC633A">
        <w:t>a</w:t>
      </w:r>
      <w:r>
        <w:t xml:space="preserve"> </w:t>
      </w:r>
      <w:r w:rsidR="00EC633A">
        <w:t>BAN</w:t>
      </w:r>
      <w:r>
        <w:t xml:space="preserve"> and investments by venture capital funds, private companies </w:t>
      </w:r>
      <w:r w:rsidR="00EC633A">
        <w:t>and other investors</w:t>
      </w:r>
      <w:r>
        <w:t xml:space="preserve"> registered with networks are excluded. It is also limited to companies based in the </w:t>
      </w:r>
      <w:smartTag w:uri="urn:schemas-microsoft-com:office:smarttags" w:element="country-region">
        <w:smartTag w:uri="urn:schemas-microsoft-com:office:smarttags" w:element="place">
          <w:r>
            <w:t>United Kingdom</w:t>
          </w:r>
        </w:smartTag>
      </w:smartTag>
      <w:r>
        <w:t xml:space="preserve">. However, there is no restriction on the location of investors, thus investments made by non-UK-based investors in UK-based companies are included. The networks were asked to provide information on ‘matches’ that involved </w:t>
      </w:r>
      <w:r w:rsidR="00EC633A">
        <w:t xml:space="preserve">any </w:t>
      </w:r>
      <w:r>
        <w:t xml:space="preserve">business angels </w:t>
      </w:r>
      <w:r w:rsidR="00EC633A">
        <w:t xml:space="preserve">registered with their network </w:t>
      </w:r>
      <w:r>
        <w:t>investing in companies registered with their network. It was left to the individual networks to make their own judgement on whether their role in enabling the investment to occur was sufficiently significant to claim it as a ‘</w:t>
      </w:r>
      <w:r w:rsidR="00EC633A">
        <w:t>match</w:t>
      </w:r>
      <w:r>
        <w:t xml:space="preserve">’. There was no attempt to verify the data provided. Follow-on financings in which the original investment occurred in a previous year are included in the figures for the current year. Companies which raised finance from the </w:t>
      </w:r>
      <w:r>
        <w:rPr>
          <w:i/>
        </w:rPr>
        <w:t>same</w:t>
      </w:r>
      <w:r>
        <w:t xml:space="preserve"> investor/s in any one year are counted only once. Where two or more investors have each invested independently of one another in the same company at different times in the same year then each of these investments is included</w:t>
      </w:r>
      <w:r w:rsidR="00EC633A">
        <w:t xml:space="preserve"> separately</w:t>
      </w:r>
      <w:r>
        <w:t xml:space="preserve">. The statistics are vulnerable to non-response by major BANs (as occurred in 2002 and 2003). There is also the problem of missing information because some BANs are not informed by their investors of all of the relevant </w:t>
      </w:r>
      <w:r w:rsidR="00EC633A">
        <w:t>details of an investment</w:t>
      </w:r>
      <w:r>
        <w:t xml:space="preserve">. This is a particular problem in situations where business angels have invested alongside other investors (e.g. venture capital funds, </w:t>
      </w:r>
      <w:r>
        <w:lastRenderedPageBreak/>
        <w:t>banks</w:t>
      </w:r>
      <w:r w:rsidR="00EC633A">
        <w:t>,</w:t>
      </w:r>
      <w:r>
        <w:t xml:space="preserve"> government grants</w:t>
      </w:r>
      <w:r w:rsidR="00EC633A">
        <w:t>,</w:t>
      </w:r>
      <w:r>
        <w:t xml:space="preserve"> other business angels not connected with the network) as part of a financial package. These amounts are reported separately. However, because many business angel networks are not always aware of such situations, or the details of the other investments, this information is subject to significant under-counting. Finally, there is a significant discontinuity in the time-series data which arises from the fact that the statistics were originally collected on a mid-year to mid-year basis but changed to a calendar year basis in 2001.</w:t>
      </w:r>
    </w:p>
    <w:p w:rsidR="007A7C5E" w:rsidRDefault="007A7C5E">
      <w:pPr>
        <w:spacing w:line="480" w:lineRule="auto"/>
      </w:pPr>
    </w:p>
    <w:p w:rsidR="007A7C5E" w:rsidRDefault="007A7C5E">
      <w:pPr>
        <w:spacing w:line="480" w:lineRule="auto"/>
      </w:pPr>
      <w:proofErr w:type="gramStart"/>
      <w:r>
        <w:t>As Table 3 shows, the volume of investment activity increased fairly steadily from 1993-94 to 1997-98, no doubt largely as a function of the increasing number of BANs (see Table 2).</w:t>
      </w:r>
      <w:proofErr w:type="gramEnd"/>
      <w:r>
        <w:t xml:space="preserve"> Between 1997-98 and 2001 there was a significant increase in the amount invested by business angels (apart from a short blip in 1998-99) but this is not matched by the trends in either number of investments, number of companies raising finance or the number of business angels investing. However, as might have been anticipated from the earlier discussion (section 3), there was a significant decline in both the number of investments and the amount invested between 2001 an</w:t>
      </w:r>
      <w:r w:rsidR="00FC63B3">
        <w:t>d 2002 but this was reversed in</w:t>
      </w:r>
      <w:r>
        <w:t xml:space="preserve"> 2003 (the latest date for which data are available). Nevertheless, investment activity in 2003 remained below the level recorded in 2001.</w:t>
      </w:r>
      <w:r w:rsidR="00FC63B3">
        <w:t xml:space="preserve"> </w:t>
      </w:r>
    </w:p>
    <w:p w:rsidR="007A7C5E" w:rsidRDefault="007A7C5E">
      <w:pPr>
        <w:spacing w:line="480" w:lineRule="auto"/>
      </w:pPr>
    </w:p>
    <w:p w:rsidR="007A7C5E" w:rsidRDefault="007A7C5E">
      <w:pPr>
        <w:spacing w:line="480" w:lineRule="auto"/>
      </w:pPr>
      <w:r>
        <w:t>INSERT TABLE 3 HERE</w:t>
      </w:r>
    </w:p>
    <w:p w:rsidR="00FC63B3" w:rsidRDefault="00FC63B3">
      <w:pPr>
        <w:spacing w:line="480" w:lineRule="auto"/>
      </w:pPr>
    </w:p>
    <w:p w:rsidR="00FC63B3" w:rsidRDefault="00FC63B3">
      <w:pPr>
        <w:spacing w:line="480" w:lineRule="auto"/>
      </w:pPr>
      <w:r>
        <w:t>Table 3 also indicates that the average size of investment has also increased. It rose fairly steadily from 1993/94 (£69,000) to 2000-01 (£138,000</w:t>
      </w:r>
      <w:proofErr w:type="gramStart"/>
      <w:r>
        <w:t>) ,</w:t>
      </w:r>
      <w:proofErr w:type="gramEnd"/>
      <w:r>
        <w:t xml:space="preserve"> then peaking sharply at the top of the ‘tech bubble’ in 2001-02 (£193.000), falling back slightly in 2002 and 2003 (£162,000) as valuations dropped in the aftermath of the downturn.</w:t>
      </w:r>
    </w:p>
    <w:p w:rsidR="007A7C5E" w:rsidRDefault="007A7C5E">
      <w:pPr>
        <w:spacing w:line="480" w:lineRule="auto"/>
      </w:pPr>
    </w:p>
    <w:p w:rsidR="007A7C5E" w:rsidRDefault="007A7C5E">
      <w:pPr>
        <w:spacing w:line="480" w:lineRule="auto"/>
      </w:pPr>
      <w:r>
        <w:t xml:space="preserve">The number of business angels involved in each deal is shown in Table 4. This only includes the number of investors registered with the same BAN. </w:t>
      </w:r>
      <w:r w:rsidR="00EC633A">
        <w:t>In</w:t>
      </w:r>
      <w:r>
        <w:t xml:space="preserve"> a small minority of cases the deal also involved other business angels that were no</w:t>
      </w:r>
      <w:r w:rsidR="00EC633A">
        <w:t>t</w:t>
      </w:r>
      <w:r>
        <w:t xml:space="preserve"> associated with the reporting BAN</w:t>
      </w:r>
      <w:r w:rsidR="00EC633A">
        <w:t xml:space="preserve"> and so are not included here</w:t>
      </w:r>
      <w:r>
        <w:t xml:space="preserve">. So, here again there is an element of undercounting. Nevertheless, what Table 4 shows quite clearly is that there has been a </w:t>
      </w:r>
      <w:r w:rsidR="00FC63B3">
        <w:t>dramatic</w:t>
      </w:r>
      <w:r>
        <w:t xml:space="preserve"> decline in the role of solo investors, especially in 2002 and 2003, and a</w:t>
      </w:r>
      <w:r w:rsidR="00FC63B3">
        <w:t>n equally</w:t>
      </w:r>
      <w:r>
        <w:t xml:space="preserve"> dramatic growth over the same period in the proportion of syndicated deals involving more than five investors. These investments accounted for less than 5% of investments during the second half of the 1990s compared with 22% in 2002 and 28% in 2003. This includes three types of situation: organised angel syndicates, ‘packaged investments’ which ha</w:t>
      </w:r>
      <w:r w:rsidR="00FC63B3">
        <w:t>ve</w:t>
      </w:r>
      <w:r>
        <w:t xml:space="preserve"> raised small amounts of finance from multiple investors operating independently from one another, and deal-specific syndicates that have been </w:t>
      </w:r>
      <w:r w:rsidR="00FC63B3">
        <w:t>formed</w:t>
      </w:r>
      <w:r>
        <w:t xml:space="preserve"> by BANs. Unfortunately it is impossible to say whether this trend simply reflects the changing organisation of the visible market as discussed earlier or is also seen in the wider, invisible, marketplace. However, it is possible that a combination of three developments - the demise of most of the BANs that were operated by Business Links </w:t>
      </w:r>
      <w:r w:rsidR="00FC63B3">
        <w:t xml:space="preserve">and </w:t>
      </w:r>
      <w:r>
        <w:t xml:space="preserve">which tended to offer relatively small investment opportunities (Mason and Harrison, 1997), the re-focus of some BANs on serving syndicates </w:t>
      </w:r>
      <w:r w:rsidR="00FC63B3">
        <w:t xml:space="preserve">rather than individual investors </w:t>
      </w:r>
      <w:r>
        <w:t>and the rise of commercially organised BANs offering ‘packaged investment opportunities’ - may be driving the small-scale, solo, hands-on business angel out of the visible market, and possibly out of the market altogether.</w:t>
      </w:r>
    </w:p>
    <w:p w:rsidR="007A7C5E" w:rsidRDefault="007A7C5E">
      <w:pPr>
        <w:spacing w:line="480" w:lineRule="auto"/>
      </w:pPr>
    </w:p>
    <w:p w:rsidR="007A7C5E" w:rsidRDefault="007A7C5E">
      <w:pPr>
        <w:spacing w:line="480" w:lineRule="auto"/>
      </w:pPr>
      <w:r>
        <w:t>INSERT TABLE 4 ABOUT HERE</w:t>
      </w:r>
    </w:p>
    <w:p w:rsidR="007A7C5E" w:rsidRDefault="007A7C5E">
      <w:pPr>
        <w:spacing w:line="480" w:lineRule="auto"/>
      </w:pPr>
    </w:p>
    <w:p w:rsidR="007A7C5E" w:rsidRDefault="007A7C5E">
      <w:pPr>
        <w:spacing w:line="480" w:lineRule="auto"/>
      </w:pPr>
      <w:r>
        <w:lastRenderedPageBreak/>
        <w:t>Tables 5 and 6 examine the size of investments. Table 5 presents the collective amount invested by business angels. There has been a gradual shift over time in favour of bigger investments (as previously indicated in Table 3). Analysis of the amounts invested by individual business angels (Table 6) is hampered by the large number of missing values which arise because BANs often do not know how many members of a syndicate invest in an opportunity. No clear trend in observable up to 2000-01. However, in 2002 and 2003 smaller investments by individuals (under £</w:t>
      </w:r>
      <w:r w:rsidR="00FC5902">
        <w:t>25</w:t>
      </w:r>
      <w:r>
        <w:t>,000</w:t>
      </w:r>
      <w:r w:rsidR="00FC5902">
        <w:t xml:space="preserve"> and especially under £10,000</w:t>
      </w:r>
      <w:r>
        <w:t xml:space="preserve">) have become more significant while </w:t>
      </w:r>
      <w:r w:rsidR="00FC5902">
        <w:t>large</w:t>
      </w:r>
      <w:r>
        <w:t xml:space="preserve"> investments </w:t>
      </w:r>
      <w:r w:rsidR="00FC5902">
        <w:t xml:space="preserve">(over £250,000) by individuals </w:t>
      </w:r>
      <w:r>
        <w:t>have becomes less significant. Here again, this may reflect the role of the more pro-active BANs in breaking down big investments into smaller components to make it easier for individual investors to participate. This may, in turn, have led to ‘super-angels’ withdrawing from the visible market. Alternatively, such investors may now be more actively diversifying, making a larger number of smaller investments.</w:t>
      </w:r>
    </w:p>
    <w:p w:rsidR="007A7C5E" w:rsidRDefault="007A7C5E">
      <w:pPr>
        <w:spacing w:line="480" w:lineRule="auto"/>
      </w:pPr>
    </w:p>
    <w:p w:rsidR="007A7C5E" w:rsidRDefault="007A7C5E">
      <w:pPr>
        <w:spacing w:line="480" w:lineRule="auto"/>
      </w:pPr>
      <w:r>
        <w:t>INSERT TABLE 5 HERE</w:t>
      </w:r>
    </w:p>
    <w:p w:rsidR="007A7C5E" w:rsidRDefault="007A7C5E">
      <w:pPr>
        <w:spacing w:line="480" w:lineRule="auto"/>
      </w:pPr>
    </w:p>
    <w:p w:rsidR="007A7C5E" w:rsidRDefault="007A7C5E">
      <w:pPr>
        <w:spacing w:line="480" w:lineRule="auto"/>
      </w:pPr>
      <w:r>
        <w:t>INSERT TABLE 6 HERE</w:t>
      </w:r>
    </w:p>
    <w:p w:rsidR="007A7C5E" w:rsidRDefault="007A7C5E">
      <w:pPr>
        <w:spacing w:line="480" w:lineRule="auto"/>
      </w:pPr>
    </w:p>
    <w:p w:rsidR="007A7C5E" w:rsidRDefault="007A7C5E">
      <w:pPr>
        <w:spacing w:line="480" w:lineRule="auto"/>
      </w:pPr>
      <w:r>
        <w:t xml:space="preserve">The stage at which business angels invest shows little change over time (Table 7). They invest predominantly at the start-up, early and expansion stages. Although not documented, several of the expansion financings represent follow-on funding by angel syndicates. </w:t>
      </w:r>
      <w:r w:rsidR="00FC5902">
        <w:t xml:space="preserve">The recent creation of co-investment funds enables syndicates to do more follow-on investments than was possible in the past. </w:t>
      </w:r>
      <w:r>
        <w:t xml:space="preserve">Few angels invest in MBOs or MBIs: indeed, these types of investments account for a diminishing proportion of </w:t>
      </w:r>
      <w:r>
        <w:lastRenderedPageBreak/>
        <w:t>angel investment activity. Neither do angels invest in receiverships or other types of investment situations. Finally, the lack of involvement of angels at the see</w:t>
      </w:r>
      <w:r w:rsidR="00FC5902">
        <w:t>d</w:t>
      </w:r>
      <w:r>
        <w:t xml:space="preserve"> stage is striking and underlines the need for public sector </w:t>
      </w:r>
      <w:r w:rsidR="00FC5902">
        <w:t>sources of finance for pre-start-up businesses</w:t>
      </w:r>
      <w:r>
        <w:t>.</w:t>
      </w:r>
    </w:p>
    <w:p w:rsidR="007A7C5E" w:rsidRDefault="007A7C5E">
      <w:pPr>
        <w:spacing w:line="480" w:lineRule="auto"/>
      </w:pPr>
    </w:p>
    <w:p w:rsidR="007A7C5E" w:rsidRDefault="007A7C5E">
      <w:pPr>
        <w:spacing w:line="480" w:lineRule="auto"/>
      </w:pPr>
      <w:r>
        <w:t>INSERT TABLE 7 HERE</w:t>
      </w:r>
    </w:p>
    <w:p w:rsidR="007A7C5E" w:rsidRDefault="007A7C5E">
      <w:pPr>
        <w:spacing w:line="480" w:lineRule="auto"/>
      </w:pPr>
    </w:p>
    <w:p w:rsidR="007A7C5E" w:rsidRDefault="007A7C5E">
      <w:pPr>
        <w:spacing w:line="480" w:lineRule="auto"/>
      </w:pPr>
      <w:r>
        <w:t>Finally, there is a significant long-term trend for business angels to increasingly focus their investments on technology sectors. The proportion of investments in technology sectors has risen from around one-quarter in the mid-1990s to approximately half in 2001/2002 and increasing further to 61% in 2003. Technology’s share of the proportion of the total amount invested by angels has also increased, albeit rather more erratically, accounting for two-thirds of the total in both 2001 and 2003 (Table 8). Disaggregation by sector indicates that angel investments are distributed across a wide range of technology sectors. However, software and internet dominate, particularly in numerical terms</w:t>
      </w:r>
      <w:r w:rsidR="00FC5902">
        <w:t>, but there is no evidence that these sectors are increasing in relative importance as speculated earlier</w:t>
      </w:r>
      <w:r>
        <w:t>. When looked at in terms of the amount invested the picture is confused by occasional large investments in particular sectors. Overall, there are no clear discernable trends in technology investing by business angels, at least at this level of industry disaggregation.</w:t>
      </w:r>
    </w:p>
    <w:p w:rsidR="007A7C5E" w:rsidRDefault="007A7C5E">
      <w:pPr>
        <w:spacing w:line="480" w:lineRule="auto"/>
      </w:pPr>
    </w:p>
    <w:p w:rsidR="007A7C5E" w:rsidRDefault="007A7C5E">
      <w:pPr>
        <w:pStyle w:val="Footer"/>
        <w:tabs>
          <w:tab w:val="clear" w:pos="4153"/>
          <w:tab w:val="clear" w:pos="8306"/>
        </w:tabs>
        <w:spacing w:line="480" w:lineRule="auto"/>
      </w:pPr>
      <w:r>
        <w:t>INSERT TABLE 8 ABOUT HERE</w:t>
      </w:r>
    </w:p>
    <w:p w:rsidR="007A7C5E" w:rsidRDefault="007A7C5E">
      <w:pPr>
        <w:pStyle w:val="Footer"/>
        <w:tabs>
          <w:tab w:val="clear" w:pos="4153"/>
          <w:tab w:val="clear" w:pos="8306"/>
        </w:tabs>
        <w:spacing w:line="480" w:lineRule="auto"/>
      </w:pPr>
      <w:r>
        <w:t>INSERT TABLE 9 ABOUT HERE</w:t>
      </w:r>
    </w:p>
    <w:p w:rsidR="007A7C5E" w:rsidRDefault="007A7C5E">
      <w:pPr>
        <w:pStyle w:val="Footer"/>
        <w:tabs>
          <w:tab w:val="clear" w:pos="4153"/>
          <w:tab w:val="clear" w:pos="8306"/>
        </w:tabs>
        <w:spacing w:line="480" w:lineRule="auto"/>
      </w:pPr>
    </w:p>
    <w:p w:rsidR="007A7C5E" w:rsidRDefault="007A7C5E">
      <w:pPr>
        <w:pStyle w:val="Footer"/>
        <w:tabs>
          <w:tab w:val="clear" w:pos="4153"/>
          <w:tab w:val="clear" w:pos="8306"/>
        </w:tabs>
        <w:spacing w:line="480" w:lineRule="auto"/>
        <w:rPr>
          <w:u w:val="single"/>
        </w:rPr>
      </w:pPr>
      <w:r>
        <w:rPr>
          <w:u w:val="single"/>
        </w:rPr>
        <w:t>5. Conclusion</w:t>
      </w:r>
    </w:p>
    <w:p w:rsidR="00DA3AD8" w:rsidRDefault="00DA3AD8" w:rsidP="00DA3AD8">
      <w:pPr>
        <w:spacing w:line="480" w:lineRule="auto"/>
      </w:pPr>
      <w:r>
        <w:lastRenderedPageBreak/>
        <w:t xml:space="preserve">The lack of longitudinal studies - which, in turn, stems from the absence of time-series statistical information – is a major barrier to the better understanding of the informal venture capital market. As an initial foray into this topic this chapter has examined the </w:t>
      </w:r>
      <w:smartTag w:uri="urn:schemas-microsoft-com:office:smarttags" w:element="place">
        <w:smartTag w:uri="urn:schemas-microsoft-com:office:smarttags" w:element="country-region">
          <w:r>
            <w:t>UK</w:t>
          </w:r>
        </w:smartTag>
      </w:smartTag>
      <w:r>
        <w:t>’s informal venture capital market over the part ten years or so from a combination of both qualitative and quantitative perspectives. From a qualitative perspective it is clear that there have been some significant changes in the investment environment, notably in terms of tax, regulation and organisation. Business angels now enjoy very favourable tax breaks for investing in unquoted companies. Financial services legislation has improved information flow in the market – although since the previous rules were largely ignored the actual impact may be muted. A variety of new organisations have emerged which facilitate the investment process in much more ambitious ways than the business angel ‘introduction services’ that were established in the early 1990s.</w:t>
      </w:r>
    </w:p>
    <w:p w:rsidR="00DA3AD8" w:rsidRDefault="00DA3AD8" w:rsidP="00DA3AD8">
      <w:pPr>
        <w:spacing w:line="480" w:lineRule="auto"/>
      </w:pPr>
    </w:p>
    <w:p w:rsidR="00DA3AD8" w:rsidRDefault="00DA3AD8" w:rsidP="00DA3AD8">
      <w:pPr>
        <w:spacing w:line="480" w:lineRule="auto"/>
      </w:pPr>
      <w:r>
        <w:t xml:space="preserve">It is also clear that the post-2000 investment downturn has had a significant effect on the informal venture capital market. In particular, it resulted in significant investment losses by the angel community, the exit of some angels (although it is quite possible that many of these individuals should not have become investors in the first place but were drawn in by the speculative frenzy of the late 1990s) and where angels have re-appeared it has often been as member of syndicates. The downturn also resulted in a breakdown in the relationship between the business angel community and venture capital funds, with angels believing that they were subject to over-aggressive behaviour by venture capitalists which led to them being diluted out of existence in many investments. It does not look as if this rift will be quickly </w:t>
      </w:r>
      <w:proofErr w:type="gramStart"/>
      <w:r>
        <w:t>healed,</w:t>
      </w:r>
      <w:proofErr w:type="gramEnd"/>
      <w:r>
        <w:t xml:space="preserve"> although a number of alternative co-investment opportunities for business angels are emerging.</w:t>
      </w:r>
    </w:p>
    <w:p w:rsidR="00DA3AD8" w:rsidRDefault="00DA3AD8" w:rsidP="00DA3AD8">
      <w:pPr>
        <w:spacing w:line="480" w:lineRule="auto"/>
      </w:pPr>
    </w:p>
    <w:p w:rsidR="00DA3AD8" w:rsidRDefault="00DA3AD8" w:rsidP="00DA3AD8">
      <w:pPr>
        <w:spacing w:line="480" w:lineRule="auto"/>
      </w:pPr>
      <w:r>
        <w:t>The quantitative analysis was based on statistics on investment activity by BANs. This is the only time-series data available on informal venture capital activity but it is restricted to the visible market place which is only a small proportion of overall market activity and may not be representative. Some of the qualitative trends were reflected in the statistics. Nevertheless, clear trends were difficult to discern in many of the tables. The informal venture capital market appears to be characterised by a lot of stability, for example in terms of stage of investment. Where change does occur it is often gradual. However, it is clear that the post-2000 period has been one of significant upheaval in the informal venture capital market, with some potential discontinuities from previous trends, notably:</w:t>
      </w:r>
    </w:p>
    <w:p w:rsidR="00DA3AD8" w:rsidRDefault="00DA3AD8" w:rsidP="00DA3AD8">
      <w:pPr>
        <w:numPr>
          <w:ilvl w:val="0"/>
          <w:numId w:val="4"/>
        </w:numPr>
        <w:spacing w:line="480" w:lineRule="auto"/>
      </w:pPr>
      <w:r>
        <w:t>the increasing proportion of big deals (over £250,000)</w:t>
      </w:r>
    </w:p>
    <w:p w:rsidR="00DA3AD8" w:rsidRDefault="00DA3AD8" w:rsidP="00DA3AD8">
      <w:pPr>
        <w:numPr>
          <w:ilvl w:val="0"/>
          <w:numId w:val="4"/>
        </w:numPr>
        <w:spacing w:line="480" w:lineRule="auto"/>
      </w:pPr>
      <w:r>
        <w:t>the decrease in large investment by individuals and the increase in small individual investments (less than £25,000)</w:t>
      </w:r>
    </w:p>
    <w:p w:rsidR="00DA3AD8" w:rsidRDefault="00DA3AD8" w:rsidP="00DA3AD8">
      <w:pPr>
        <w:numPr>
          <w:ilvl w:val="0"/>
          <w:numId w:val="4"/>
        </w:numPr>
        <w:spacing w:line="480" w:lineRule="auto"/>
      </w:pPr>
      <w:proofErr w:type="gramStart"/>
      <w:r>
        <w:t>the</w:t>
      </w:r>
      <w:proofErr w:type="gramEnd"/>
      <w:r>
        <w:t xml:space="preserve"> growth in the number of ‘syndicated’ investments involving large numbers business angels.</w:t>
      </w:r>
    </w:p>
    <w:p w:rsidR="00DA3AD8" w:rsidRDefault="00DA3AD8" w:rsidP="00DA3AD8">
      <w:pPr>
        <w:spacing w:line="480" w:lineRule="auto"/>
        <w:ind w:left="360"/>
      </w:pPr>
      <w:r>
        <w:t xml:space="preserve">These trends are, of course, connected and are </w:t>
      </w:r>
      <w:proofErr w:type="gramStart"/>
      <w:r>
        <w:t>linked  to</w:t>
      </w:r>
      <w:proofErr w:type="gramEnd"/>
      <w:r>
        <w:t xml:space="preserve"> the changing organisational structure of the market, with more business angel syndicates, more organisations offering packaged investment opportunities and the remaining BANs operating more pro-actively to build deal-specific angel groups around investments. These developments can also be seen as representing the evolutionary response of the informal venture capital market to developments in the institutional venture capital market which is creating a funding gap for businesses seeking £250,000+ to £5 million. However, one of the key questions that arises from these developments is where does this leave the ‘traditional’ </w:t>
      </w:r>
      <w:r>
        <w:lastRenderedPageBreak/>
        <w:t>business angel with relatively limited financial resources who wants to invest alone and play a hands-on role in supporting the company afterwards. Will they become marginalised as first-generation BANs increasingly focus on serving the needs of syndicates while second-generation BANs focus on providing investment opportunities for passive investors who play no role in any stage of the investment process? The informal venture capital market is often described a ‘smart capital’. The emerging models of investment intermediation may well be more effective in raising and channelling capital to entrepreneurial businesses. However, there is a concern that in at least some models the ‘smart’ aspect may become diluted or even lost.</w:t>
      </w:r>
    </w:p>
    <w:p w:rsidR="007A7C5E" w:rsidRDefault="007A7C5E">
      <w:pPr>
        <w:pStyle w:val="Footer"/>
        <w:tabs>
          <w:tab w:val="clear" w:pos="4153"/>
          <w:tab w:val="clear" w:pos="8306"/>
        </w:tabs>
        <w:spacing w:line="480" w:lineRule="auto"/>
      </w:pPr>
    </w:p>
    <w:p w:rsidR="007A7C5E" w:rsidRDefault="007A7C5E">
      <w:pPr>
        <w:pStyle w:val="Heading1"/>
      </w:pPr>
      <w:r>
        <w:t>References</w:t>
      </w:r>
    </w:p>
    <w:p w:rsidR="00D05231" w:rsidRDefault="00D05231" w:rsidP="00D05231">
      <w:pPr>
        <w:spacing w:line="480" w:lineRule="auto"/>
        <w:ind w:left="357" w:right="11" w:hanging="357"/>
      </w:pPr>
      <w:r>
        <w:t xml:space="preserve">Amit, R, Branser, J and Zott, C (1998) </w:t>
      </w:r>
      <w:proofErr w:type="gramStart"/>
      <w:r>
        <w:t>Why</w:t>
      </w:r>
      <w:proofErr w:type="gramEnd"/>
      <w:r>
        <w:t xml:space="preserve"> do venture capital firms exist? Theory and Canadian evidence, </w:t>
      </w:r>
      <w:r>
        <w:rPr>
          <w:i/>
          <w:iCs/>
        </w:rPr>
        <w:t>Journal of Business Venturing</w:t>
      </w:r>
      <w:r>
        <w:t>, 13, 441-466.</w:t>
      </w:r>
    </w:p>
    <w:p w:rsidR="00D05231" w:rsidRDefault="00D05231" w:rsidP="00D05231">
      <w:pPr>
        <w:spacing w:line="480" w:lineRule="auto"/>
        <w:ind w:left="357" w:right="11" w:hanging="357"/>
      </w:pPr>
      <w:r>
        <w:t>Amit, R, Brander, J and Zott, C (2000) Venture capital financing entrepreneurship: theory, empirical evidence and a research agenda, in D L Sexton and H Landstr</w:t>
      </w:r>
      <w:r>
        <w:rPr>
          <w:rFonts w:cs="Times"/>
        </w:rPr>
        <w:t>ö</w:t>
      </w:r>
      <w:r>
        <w:t xml:space="preserve">m (eds) </w:t>
      </w:r>
      <w:r>
        <w:rPr>
          <w:i/>
          <w:iCs/>
        </w:rPr>
        <w:t>The Blackwell Handbook of Entrepreneurship</w:t>
      </w:r>
      <w:r>
        <w:t>, Oxford, Blackwell, pp. 259-281.</w:t>
      </w:r>
    </w:p>
    <w:p w:rsidR="007A7C5E" w:rsidRDefault="007A7C5E">
      <w:pPr>
        <w:spacing w:line="480" w:lineRule="auto"/>
        <w:ind w:left="540" w:hanging="540"/>
      </w:pPr>
      <w:r>
        <w:t xml:space="preserve">Benjamin, G A and Margulis, J B (2000) </w:t>
      </w:r>
      <w:r>
        <w:rPr>
          <w:i/>
          <w:iCs/>
        </w:rPr>
        <w:t>Angel Financing: How to Find and Invest in Private Equity</w:t>
      </w:r>
      <w:r>
        <w:t xml:space="preserve">, </w:t>
      </w:r>
      <w:smartTag w:uri="urn:schemas-microsoft-com:office:smarttags" w:element="State">
        <w:smartTag w:uri="urn:schemas-microsoft-com:office:smarttags" w:element="place">
          <w:r>
            <w:t>New York</w:t>
          </w:r>
        </w:smartTag>
      </w:smartTag>
      <w:r>
        <w:t>: Wiley.</w:t>
      </w:r>
    </w:p>
    <w:p w:rsidR="007A7C5E" w:rsidRDefault="007A7C5E">
      <w:pPr>
        <w:spacing w:line="480" w:lineRule="auto"/>
        <w:ind w:left="540" w:hanging="540"/>
      </w:pPr>
      <w:r>
        <w:t xml:space="preserve">Boyns, N, Cox, M, Spires, R and Hughes, </w:t>
      </w:r>
      <w:proofErr w:type="gramStart"/>
      <w:r>
        <w:t>A</w:t>
      </w:r>
      <w:proofErr w:type="gramEnd"/>
      <w:r>
        <w:t xml:space="preserve"> (2003) </w:t>
      </w:r>
      <w:r>
        <w:rPr>
          <w:i/>
          <w:iCs/>
        </w:rPr>
        <w:t xml:space="preserve">Research into the </w:t>
      </w:r>
      <w:smartTag w:uri="urn:schemas-microsoft-com:office:smarttags" w:element="City">
        <w:r>
          <w:rPr>
            <w:i/>
            <w:iCs/>
          </w:rPr>
          <w:t>Enterprise</w:t>
        </w:r>
      </w:smartTag>
      <w:r>
        <w:rPr>
          <w:i/>
          <w:iCs/>
        </w:rPr>
        <w:t xml:space="preserve"> Investment Scheme and Venture Capital Trusts</w:t>
      </w:r>
      <w:r>
        <w:t xml:space="preserve">, </w:t>
      </w:r>
      <w:smartTag w:uri="urn:schemas-microsoft-com:office:smarttags" w:element="place">
        <w:smartTag w:uri="urn:schemas-microsoft-com:office:smarttags" w:element="City">
          <w:r>
            <w:t>Cambridge</w:t>
          </w:r>
        </w:smartTag>
      </w:smartTag>
      <w:r>
        <w:t>: PACEC.</w:t>
      </w:r>
    </w:p>
    <w:p w:rsidR="007A7C5E" w:rsidRDefault="007A7C5E">
      <w:pPr>
        <w:spacing w:line="480" w:lineRule="auto"/>
        <w:ind w:left="540" w:hanging="540"/>
      </w:pPr>
      <w:r>
        <w:t xml:space="preserve">Brettel, M (2003) Business angels in </w:t>
      </w:r>
      <w:smartTag w:uri="urn:schemas-microsoft-com:office:smarttags" w:element="place">
        <w:smartTag w:uri="urn:schemas-microsoft-com:office:smarttags" w:element="country-region">
          <w:r>
            <w:t>Germany</w:t>
          </w:r>
        </w:smartTag>
      </w:smartTag>
      <w:r>
        <w:t xml:space="preserve">: a research note, </w:t>
      </w:r>
      <w:r>
        <w:rPr>
          <w:i/>
          <w:iCs/>
        </w:rPr>
        <w:t>Venture Capital: an international journal of entrepreneurial finance</w:t>
      </w:r>
      <w:r>
        <w:t>, 5, 251-268.</w:t>
      </w:r>
    </w:p>
    <w:p w:rsidR="00CA2883" w:rsidRPr="00CA2883" w:rsidRDefault="00CA2883" w:rsidP="00CA2883">
      <w:pPr>
        <w:ind w:left="540" w:hanging="540"/>
        <w:rPr>
          <w:rFonts w:eastAsia="MS Mincho"/>
          <w:lang w:eastAsia="ja-JP"/>
        </w:rPr>
      </w:pPr>
      <w:r w:rsidRPr="00CA2883">
        <w:rPr>
          <w:rFonts w:eastAsia="MS Mincho"/>
          <w:lang w:eastAsia="ja-JP"/>
        </w:rPr>
        <w:t xml:space="preserve">BVCA (2004) </w:t>
      </w:r>
      <w:r w:rsidRPr="00CA2883">
        <w:rPr>
          <w:rFonts w:eastAsia="MS Mincho"/>
          <w:i/>
          <w:iCs/>
          <w:lang w:eastAsia="ja-JP"/>
        </w:rPr>
        <w:t>Report on Investment Activity</w:t>
      </w:r>
      <w:r w:rsidRPr="00CA2883">
        <w:rPr>
          <w:rFonts w:eastAsia="MS Mincho"/>
          <w:lang w:eastAsia="ja-JP"/>
        </w:rPr>
        <w:t xml:space="preserve">, British Venture Capital Association, </w:t>
      </w:r>
      <w:proofErr w:type="gramStart"/>
      <w:smartTag w:uri="urn:schemas-microsoft-com:office:smarttags" w:element="place">
        <w:smartTag w:uri="urn:schemas-microsoft-com:office:smarttags" w:element="City">
          <w:r w:rsidRPr="00CA2883">
            <w:rPr>
              <w:rFonts w:eastAsia="MS Mincho"/>
              <w:lang w:eastAsia="ja-JP"/>
            </w:rPr>
            <w:t>London</w:t>
          </w:r>
        </w:smartTag>
      </w:smartTag>
      <w:proofErr w:type="gramEnd"/>
      <w:r w:rsidRPr="00CA2883">
        <w:rPr>
          <w:rFonts w:eastAsia="MS Mincho"/>
          <w:lang w:eastAsia="ja-JP"/>
        </w:rPr>
        <w:t>.</w:t>
      </w:r>
    </w:p>
    <w:p w:rsidR="00CA2883" w:rsidRPr="00CA2883" w:rsidRDefault="00CA2883" w:rsidP="00CA2883">
      <w:pPr>
        <w:rPr>
          <w:rFonts w:ascii="Arial" w:eastAsia="MS Mincho" w:hAnsi="Arial" w:cs="Arial"/>
          <w:color w:val="000080"/>
          <w:sz w:val="20"/>
          <w:szCs w:val="20"/>
          <w:lang w:eastAsia="ja-JP"/>
        </w:rPr>
      </w:pPr>
    </w:p>
    <w:p w:rsidR="00CA2883" w:rsidRDefault="00CA2883">
      <w:pPr>
        <w:spacing w:line="480" w:lineRule="auto"/>
        <w:ind w:left="540" w:hanging="540"/>
      </w:pPr>
    </w:p>
    <w:p w:rsidR="00D05231" w:rsidRDefault="00D05231" w:rsidP="00FC5902">
      <w:pPr>
        <w:spacing w:line="480" w:lineRule="auto"/>
        <w:ind w:left="540" w:right="11" w:hanging="540"/>
      </w:pPr>
      <w:r>
        <w:t xml:space="preserve">Bygrave, W.D. and Timmons, J. (1992) </w:t>
      </w:r>
      <w:r>
        <w:rPr>
          <w:i/>
        </w:rPr>
        <w:t>Venture Capital at the Crossroads</w:t>
      </w:r>
      <w:r>
        <w:t xml:space="preserve">, </w:t>
      </w:r>
      <w:smartTag w:uri="urn:schemas-microsoft-com:office:smarttags" w:element="City">
        <w:r>
          <w:t>Boston</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xml:space="preserve"> Press. </w:t>
      </w:r>
    </w:p>
    <w:p w:rsidR="007A7C5E" w:rsidRDefault="007A7C5E">
      <w:pPr>
        <w:spacing w:line="480" w:lineRule="auto"/>
        <w:ind w:left="540" w:hanging="540"/>
      </w:pPr>
      <w:r>
        <w:t xml:space="preserve">Clarke, J (1996) Business introduction services in the </w:t>
      </w:r>
      <w:smartTag w:uri="urn:schemas-microsoft-com:office:smarttags" w:element="country-region">
        <w:r>
          <w:t>United Kingdom</w:t>
        </w:r>
      </w:smartTag>
      <w:r>
        <w:t xml:space="preserve"> and the Financial Services Act 1986, in R T Harrison and C M Mason (</w:t>
      </w:r>
      <w:proofErr w:type="gramStart"/>
      <w:r>
        <w:t>eds</w:t>
      </w:r>
      <w:proofErr w:type="gramEnd"/>
      <w:r>
        <w:t xml:space="preserve">) </w:t>
      </w:r>
      <w:r>
        <w:rPr>
          <w:i/>
          <w:iCs/>
        </w:rPr>
        <w:t>Informal Venture Capital: evaluating the impact of business introduction services</w:t>
      </w:r>
      <w:r>
        <w:t xml:space="preserve">, </w:t>
      </w:r>
      <w:smartTag w:uri="urn:schemas-microsoft-com:office:smarttags" w:element="place">
        <w:r>
          <w:t>Hemel Hempstead</w:t>
        </w:r>
      </w:smartTag>
      <w:r>
        <w:t>: Prentice Hall, pp 218-226.</w:t>
      </w:r>
    </w:p>
    <w:p w:rsidR="007A7C5E" w:rsidRDefault="007A7C5E">
      <w:pPr>
        <w:pStyle w:val="BodyTextIndent"/>
      </w:pPr>
      <w:proofErr w:type="gramStart"/>
      <w:r>
        <w:t xml:space="preserve">D’Amico, M (2005) Angels to eagles, </w:t>
      </w:r>
      <w:r>
        <w:rPr>
          <w:i/>
          <w:iCs/>
        </w:rPr>
        <w:t>Real Deals</w:t>
      </w:r>
      <w:r>
        <w:t>, 5 May, 12-15.</w:t>
      </w:r>
      <w:proofErr w:type="gramEnd"/>
    </w:p>
    <w:p w:rsidR="007A7C5E" w:rsidRDefault="007A7C5E">
      <w:pPr>
        <w:pStyle w:val="EndnoteText"/>
        <w:spacing w:line="480" w:lineRule="auto"/>
        <w:ind w:left="540" w:hanging="540"/>
        <w:rPr>
          <w:sz w:val="24"/>
        </w:rPr>
      </w:pPr>
      <w:r>
        <w:rPr>
          <w:sz w:val="24"/>
        </w:rPr>
        <w:t xml:space="preserve">Feeney, L, Haines, G H and Riding A L (1999) Private investors’ investment criteria: insights from qualitative data, </w:t>
      </w:r>
      <w:r>
        <w:rPr>
          <w:i/>
          <w:iCs/>
          <w:sz w:val="24"/>
        </w:rPr>
        <w:t>Venture Capital: An International Journal of Entrepreneurial Finance</w:t>
      </w:r>
      <w:r>
        <w:rPr>
          <w:sz w:val="24"/>
        </w:rPr>
        <w:t>, 1, 121-145.</w:t>
      </w:r>
    </w:p>
    <w:p w:rsidR="007A7C5E" w:rsidRDefault="007A7C5E">
      <w:pPr>
        <w:spacing w:line="480" w:lineRule="auto"/>
        <w:ind w:left="540" w:right="10" w:hanging="540"/>
      </w:pPr>
      <w:r>
        <w:t xml:space="preserve">Freear, J. and Wetzel, W.E. (1990) </w:t>
      </w:r>
      <w:proofErr w:type="gramStart"/>
      <w:r>
        <w:t>Who</w:t>
      </w:r>
      <w:proofErr w:type="gramEnd"/>
      <w:r>
        <w:t xml:space="preserve"> bankrolls high-tech entrepreneurs? </w:t>
      </w:r>
      <w:r>
        <w:rPr>
          <w:i/>
        </w:rPr>
        <w:t>Journal of Business Venturing</w:t>
      </w:r>
      <w:r>
        <w:t>, 5, 77-89.</w:t>
      </w:r>
    </w:p>
    <w:p w:rsidR="007A7C5E" w:rsidRDefault="007A7C5E">
      <w:pPr>
        <w:spacing w:line="480" w:lineRule="auto"/>
        <w:ind w:left="540" w:hanging="540"/>
      </w:pPr>
      <w:r>
        <w:t xml:space="preserve">Freear, J, Sohl, J E and Wetzel, W E </w:t>
      </w:r>
      <w:proofErr w:type="gramStart"/>
      <w:r>
        <w:t>jr</w:t>
      </w:r>
      <w:proofErr w:type="gramEnd"/>
      <w:r>
        <w:t xml:space="preserve"> (1994a) Angels and non-angels: are there differences? </w:t>
      </w:r>
      <w:r>
        <w:rPr>
          <w:i/>
        </w:rPr>
        <w:t>Journal of Business Venturing</w:t>
      </w:r>
      <w:r>
        <w:t>, 9: 109-123.</w:t>
      </w:r>
    </w:p>
    <w:p w:rsidR="007A7C5E" w:rsidRDefault="007A7C5E">
      <w:pPr>
        <w:pStyle w:val="EndnoteText"/>
        <w:spacing w:line="480" w:lineRule="auto"/>
        <w:ind w:left="540" w:hanging="540"/>
        <w:rPr>
          <w:sz w:val="24"/>
        </w:rPr>
      </w:pPr>
      <w:r>
        <w:rPr>
          <w:sz w:val="24"/>
        </w:rPr>
        <w:t xml:space="preserve">Freear, J,  Sohl, J E and Wetzel, W E Jr (1994b) The private investor market for venture capital, </w:t>
      </w:r>
      <w:r>
        <w:rPr>
          <w:i/>
          <w:iCs/>
          <w:sz w:val="24"/>
        </w:rPr>
        <w:t>The Financier</w:t>
      </w:r>
      <w:r>
        <w:rPr>
          <w:sz w:val="24"/>
        </w:rPr>
        <w:t>, 1 (2) 7-15.</w:t>
      </w:r>
    </w:p>
    <w:p w:rsidR="007A7C5E" w:rsidRDefault="007A7C5E">
      <w:pPr>
        <w:pStyle w:val="EndnoteText"/>
        <w:spacing w:line="480" w:lineRule="auto"/>
        <w:ind w:left="540" w:hanging="540"/>
        <w:rPr>
          <w:sz w:val="24"/>
        </w:rPr>
      </w:pPr>
      <w:r>
        <w:rPr>
          <w:sz w:val="24"/>
        </w:rPr>
        <w:t>Freear, J</w:t>
      </w:r>
      <w:proofErr w:type="gramStart"/>
      <w:r>
        <w:rPr>
          <w:sz w:val="24"/>
        </w:rPr>
        <w:t>,  Sohl</w:t>
      </w:r>
      <w:proofErr w:type="gramEnd"/>
      <w:r>
        <w:rPr>
          <w:sz w:val="24"/>
        </w:rPr>
        <w:t>, J E and Wetzel, W E Jr (1995) Angels: personal investors in the venture capital market</w:t>
      </w:r>
      <w:r>
        <w:rPr>
          <w:i/>
          <w:sz w:val="24"/>
        </w:rPr>
        <w:t>, Entrepreneurship and Regional Development</w:t>
      </w:r>
      <w:r>
        <w:rPr>
          <w:sz w:val="24"/>
        </w:rPr>
        <w:t>, 7, 85-94.</w:t>
      </w:r>
    </w:p>
    <w:p w:rsidR="007A7C5E" w:rsidRDefault="007A7C5E">
      <w:pPr>
        <w:pStyle w:val="EndnoteText"/>
        <w:spacing w:line="480" w:lineRule="auto"/>
        <w:ind w:left="540" w:hanging="540"/>
        <w:rPr>
          <w:sz w:val="24"/>
        </w:rPr>
      </w:pPr>
      <w:r>
        <w:rPr>
          <w:sz w:val="24"/>
        </w:rPr>
        <w:t xml:space="preserve">Gaston R J (1989a) </w:t>
      </w:r>
      <w:r>
        <w:rPr>
          <w:i/>
          <w:iCs/>
          <w:sz w:val="24"/>
        </w:rPr>
        <w:t>Finding venture capital for your firm: a complete guide.</w:t>
      </w:r>
      <w:r>
        <w:rPr>
          <w:sz w:val="24"/>
        </w:rPr>
        <w:t xml:space="preserve"> </w:t>
      </w:r>
      <w:proofErr w:type="gramStart"/>
      <w:smartTag w:uri="urn:schemas-microsoft-com:office:smarttags" w:element="place">
        <w:smartTag w:uri="urn:schemas-microsoft-com:office:smarttags" w:element="State">
          <w:r>
            <w:rPr>
              <w:sz w:val="24"/>
            </w:rPr>
            <w:t>New York</w:t>
          </w:r>
        </w:smartTag>
      </w:smartTag>
      <w:r>
        <w:rPr>
          <w:sz w:val="24"/>
        </w:rPr>
        <w:t>, John Wiley &amp; Sons.</w:t>
      </w:r>
      <w:proofErr w:type="gramEnd"/>
    </w:p>
    <w:p w:rsidR="00FC5902" w:rsidRDefault="00FC5902">
      <w:pPr>
        <w:pStyle w:val="EndnoteText"/>
        <w:spacing w:line="480" w:lineRule="auto"/>
        <w:ind w:left="540" w:hanging="540"/>
        <w:rPr>
          <w:sz w:val="24"/>
        </w:rPr>
      </w:pPr>
      <w:r>
        <w:rPr>
          <w:sz w:val="24"/>
        </w:rPr>
        <w:t xml:space="preserve">Gompers, P A and Lerner, J (2001) </w:t>
      </w:r>
      <w:r w:rsidRPr="00FC5902">
        <w:rPr>
          <w:i/>
          <w:sz w:val="24"/>
        </w:rPr>
        <w:t>The Money of Invention: how venture capital creates new wealth</w:t>
      </w:r>
      <w:r>
        <w:rPr>
          <w:sz w:val="24"/>
        </w:rPr>
        <w:t xml:space="preserve">, </w:t>
      </w:r>
      <w:smartTag w:uri="urn:schemas-microsoft-com:office:smarttags" w:element="place">
        <w:smartTag w:uri="urn:schemas-microsoft-com:office:smarttags" w:element="City">
          <w:r>
            <w:rPr>
              <w:sz w:val="24"/>
            </w:rPr>
            <w:t>Boston</w:t>
          </w:r>
        </w:smartTag>
      </w:smartTag>
      <w:r>
        <w:rPr>
          <w:sz w:val="24"/>
        </w:rPr>
        <w:t>: Harvard Business School Press.</w:t>
      </w:r>
    </w:p>
    <w:p w:rsidR="007A7C5E" w:rsidRDefault="007A7C5E">
      <w:pPr>
        <w:pStyle w:val="BodyTextIndent"/>
      </w:pPr>
      <w:r>
        <w:lastRenderedPageBreak/>
        <w:t xml:space="preserve">GP Capital (2004) </w:t>
      </w:r>
      <w:r>
        <w:rPr>
          <w:i/>
          <w:iCs/>
        </w:rPr>
        <w:t xml:space="preserve">The Disconnect: what can be done to improve the working relationship between </w:t>
      </w:r>
      <w:smartTag w:uri="urn:schemas-microsoft-com:office:smarttags" w:element="place">
        <w:smartTag w:uri="urn:schemas-microsoft-com:office:smarttags" w:element="country-region">
          <w:r>
            <w:rPr>
              <w:i/>
              <w:iCs/>
            </w:rPr>
            <w:t>UK</w:t>
          </w:r>
        </w:smartTag>
      </w:smartTag>
      <w:r>
        <w:rPr>
          <w:i/>
          <w:iCs/>
        </w:rPr>
        <w:t xml:space="preserve"> business angels and venture capitalists?</w:t>
      </w:r>
      <w:r>
        <w:t xml:space="preserve"> </w:t>
      </w:r>
      <w:smartTag w:uri="urn:schemas-microsoft-com:office:smarttags" w:element="City">
        <w:smartTag w:uri="urn:schemas-microsoft-com:office:smarttags" w:element="place">
          <w:r>
            <w:t>London</w:t>
          </w:r>
        </w:smartTag>
      </w:smartTag>
      <w:r>
        <w:t>: GP Capital in association with London Business Angels.</w:t>
      </w:r>
    </w:p>
    <w:p w:rsidR="007A7C5E" w:rsidRDefault="007A7C5E">
      <w:pPr>
        <w:spacing w:line="480" w:lineRule="auto"/>
        <w:ind w:left="540" w:hanging="540"/>
      </w:pPr>
      <w:r>
        <w:t xml:space="preserve">Haines, G H, Jr, Madill, J J and Riding, A L (2003) Informal investment in </w:t>
      </w:r>
      <w:smartTag w:uri="urn:schemas-microsoft-com:office:smarttags" w:element="place">
        <w:smartTag w:uri="urn:schemas-microsoft-com:office:smarttags" w:element="country-region">
          <w:r>
            <w:t>Canada</w:t>
          </w:r>
        </w:smartTag>
      </w:smartTag>
      <w:r>
        <w:t xml:space="preserve">: financing </w:t>
      </w:r>
      <w:proofErr w:type="gramStart"/>
      <w:r>
        <w:t>small  business</w:t>
      </w:r>
      <w:proofErr w:type="gramEnd"/>
      <w:r>
        <w:t xml:space="preserve"> growth, </w:t>
      </w:r>
      <w:r>
        <w:rPr>
          <w:i/>
          <w:iCs/>
        </w:rPr>
        <w:t>Journal of Small Business and Entrepreneurship</w:t>
      </w:r>
      <w:r>
        <w:t>, 16 (3/4), 13-40.</w:t>
      </w:r>
    </w:p>
    <w:p w:rsidR="007A7C5E" w:rsidRDefault="007A7C5E">
      <w:pPr>
        <w:spacing w:line="480" w:lineRule="auto"/>
        <w:ind w:left="540" w:hanging="540"/>
      </w:pPr>
      <w:r>
        <w:t xml:space="preserve">Haar, N E, Starr, J and MacMillan, I C (1988) Informal risk capital investors: investment patterns on the East Coast of the </w:t>
      </w:r>
      <w:smartTag w:uri="urn:schemas-microsoft-com:office:smarttags" w:element="country-region">
        <w:smartTag w:uri="urn:schemas-microsoft-com:office:smarttags" w:element="place">
          <w:r>
            <w:t>USA</w:t>
          </w:r>
        </w:smartTag>
      </w:smartTag>
      <w:r>
        <w:t xml:space="preserve">, </w:t>
      </w:r>
      <w:r>
        <w:rPr>
          <w:i/>
          <w:iCs/>
        </w:rPr>
        <w:t>Journal of Business Venturing</w:t>
      </w:r>
      <w:r>
        <w:t>, 3, 11-29</w:t>
      </w:r>
    </w:p>
    <w:p w:rsidR="007A7C5E" w:rsidRDefault="007A7C5E">
      <w:pPr>
        <w:spacing w:line="480" w:lineRule="auto"/>
        <w:ind w:left="540" w:right="10" w:hanging="540"/>
      </w:pPr>
      <w:smartTag w:uri="urn:schemas-microsoft-com:office:smarttags" w:element="place">
        <w:r>
          <w:t>Harrison</w:t>
        </w:r>
      </w:smartTag>
      <w:r>
        <w:t xml:space="preserve">, R.T. and Mason, C.M. (1992a) International perspectives on the supply of informal venture capital, </w:t>
      </w:r>
      <w:r>
        <w:rPr>
          <w:i/>
        </w:rPr>
        <w:t>Journal of Business Venturing</w:t>
      </w:r>
      <w:r>
        <w:t>, 7, 459-475.</w:t>
      </w:r>
    </w:p>
    <w:p w:rsidR="007A7C5E" w:rsidRDefault="007A7C5E">
      <w:pPr>
        <w:spacing w:line="480" w:lineRule="auto"/>
        <w:ind w:left="540" w:hanging="540"/>
      </w:pPr>
      <w:r>
        <w:t xml:space="preserve">Harrison, R.T and Mason, C.M. (1992b) The roles of investors in entrepreneurial companies: a comparison of informal investors venture capitalists, in N.C. Churchill, S. Birley, W.D. Bygrave, D.F. Muzyka, C. Wahlbin and W.E. Wetzel jr (eds.) </w:t>
      </w:r>
      <w:r>
        <w:rPr>
          <w:i/>
        </w:rPr>
        <w:t>Frontiers of Entrepreneurship Research 1992,</w:t>
      </w:r>
      <w:r>
        <w:t xml:space="preserve"> Babson Park, MA: Babson College,  pp. 388-404.</w:t>
      </w:r>
    </w:p>
    <w:p w:rsidR="007A7C5E" w:rsidRDefault="007A7C5E">
      <w:pPr>
        <w:spacing w:line="480" w:lineRule="auto"/>
        <w:ind w:left="540" w:hanging="540"/>
      </w:pPr>
      <w:r>
        <w:rPr>
          <w:rFonts w:ascii="Times" w:hAnsi="Times"/>
        </w:rPr>
        <w:t xml:space="preserve">Harrison, R T and Mason, C M (1996) Developing the informal venture capital market: a review of the Department of Trade and Industry’s informal investment demonstration projects, </w:t>
      </w:r>
      <w:r>
        <w:rPr>
          <w:rFonts w:ascii="Times" w:hAnsi="Times"/>
          <w:i/>
          <w:iCs/>
        </w:rPr>
        <w:t>Regional Studies</w:t>
      </w:r>
      <w:r>
        <w:rPr>
          <w:rFonts w:ascii="Times" w:hAnsi="Times"/>
        </w:rPr>
        <w:t>, 30, 765-771.</w:t>
      </w:r>
    </w:p>
    <w:p w:rsidR="007A7C5E" w:rsidRDefault="007A7C5E">
      <w:pPr>
        <w:spacing w:line="480" w:lineRule="auto"/>
        <w:ind w:left="540" w:hanging="540"/>
        <w:rPr>
          <w:rFonts w:ascii="Times" w:hAnsi="Times"/>
        </w:rPr>
      </w:pPr>
      <w:r>
        <w:rPr>
          <w:rFonts w:ascii="Times" w:hAnsi="Times"/>
        </w:rPr>
        <w:t xml:space="preserve">Harrison, R T and Mason, C M (2000) Venture capital market complementarities: the links between business angels and venture capital funds in the </w:t>
      </w:r>
      <w:smartTag w:uri="urn:schemas-microsoft-com:office:smarttags" w:element="place">
        <w:smartTag w:uri="urn:schemas-microsoft-com:office:smarttags" w:element="country-region">
          <w:r>
            <w:rPr>
              <w:rFonts w:ascii="Times" w:hAnsi="Times"/>
            </w:rPr>
            <w:t>UK</w:t>
          </w:r>
        </w:smartTag>
      </w:smartTag>
      <w:r>
        <w:rPr>
          <w:rFonts w:ascii="Times" w:hAnsi="Times"/>
        </w:rPr>
        <w:t xml:space="preserve">, </w:t>
      </w:r>
      <w:r>
        <w:rPr>
          <w:rFonts w:ascii="Times" w:hAnsi="Times"/>
          <w:i/>
        </w:rPr>
        <w:t xml:space="preserve">Venture Capital: </w:t>
      </w:r>
      <w:proofErr w:type="gramStart"/>
      <w:r>
        <w:rPr>
          <w:rFonts w:ascii="Times" w:hAnsi="Times"/>
          <w:i/>
        </w:rPr>
        <w:t>An</w:t>
      </w:r>
      <w:proofErr w:type="gramEnd"/>
      <w:r>
        <w:rPr>
          <w:rFonts w:ascii="Times" w:hAnsi="Times"/>
          <w:i/>
        </w:rPr>
        <w:t xml:space="preserve"> International Journal of Entrepreneurial Finance</w:t>
      </w:r>
      <w:r>
        <w:rPr>
          <w:rFonts w:ascii="Times" w:hAnsi="Times"/>
        </w:rPr>
        <w:t>, 2, 223-242.</w:t>
      </w:r>
    </w:p>
    <w:p w:rsidR="0095460D" w:rsidRPr="003A3FDD" w:rsidRDefault="007A7C5E" w:rsidP="0095460D">
      <w:pPr>
        <w:pStyle w:val="BodyText"/>
        <w:spacing w:after="0" w:line="480" w:lineRule="auto"/>
        <w:ind w:left="540" w:hanging="540"/>
        <w:rPr>
          <w:bCs/>
        </w:rPr>
      </w:pPr>
      <w:r>
        <w:rPr>
          <w:rFonts w:ascii="Times" w:hAnsi="Times"/>
        </w:rPr>
        <w:t xml:space="preserve">Harrison, R T and Mason, C M (2005) </w:t>
      </w:r>
      <w:r w:rsidR="0095460D" w:rsidRPr="0095460D">
        <w:rPr>
          <w:bCs/>
          <w:i/>
        </w:rPr>
        <w:t>Does Gender Matter? Women Business Angels and the Supply of Entrepreneurial Finance in the United Kingdom</w:t>
      </w:r>
      <w:r w:rsidR="0095460D">
        <w:rPr>
          <w:bCs/>
        </w:rPr>
        <w:t>, Hunter Centre for Entrepreneurship, University of Strathclyde, Glasgow</w:t>
      </w:r>
    </w:p>
    <w:p w:rsidR="007A7C5E" w:rsidRDefault="007A7C5E">
      <w:pPr>
        <w:spacing w:line="480" w:lineRule="auto"/>
        <w:ind w:left="540" w:hanging="540"/>
        <w:rPr>
          <w:rFonts w:ascii="Times" w:hAnsi="Times"/>
        </w:rPr>
      </w:pPr>
      <w:r>
        <w:rPr>
          <w:rFonts w:ascii="Times" w:hAnsi="Times"/>
        </w:rPr>
        <w:lastRenderedPageBreak/>
        <w:t xml:space="preserve">Hindle, K and Rushworth, S (2001) </w:t>
      </w:r>
      <w:proofErr w:type="gramStart"/>
      <w:r>
        <w:rPr>
          <w:rFonts w:ascii="Times" w:hAnsi="Times"/>
        </w:rPr>
        <w:t>The</w:t>
      </w:r>
      <w:proofErr w:type="gramEnd"/>
      <w:r>
        <w:rPr>
          <w:rFonts w:ascii="Times" w:hAnsi="Times"/>
        </w:rPr>
        <w:t xml:space="preserve"> demography of investor heaven: international research on the attitudes, behaviour and characteristics of business angels, in M J Whincop (ed), </w:t>
      </w:r>
      <w:r>
        <w:rPr>
          <w:rFonts w:ascii="Times" w:hAnsi="Times"/>
          <w:i/>
          <w:iCs/>
        </w:rPr>
        <w:t xml:space="preserve">Bridging the Entrepreneurial Finance Gap, </w:t>
      </w:r>
      <w:smartTag w:uri="urn:schemas-microsoft-com:office:smarttags" w:element="place">
        <w:r>
          <w:rPr>
            <w:rFonts w:ascii="Times" w:hAnsi="Times"/>
          </w:rPr>
          <w:t>Aldershot</w:t>
        </w:r>
      </w:smartTag>
      <w:r>
        <w:rPr>
          <w:rFonts w:ascii="Times" w:hAnsi="Times"/>
        </w:rPr>
        <w:t>, Ashgate, pp 10-37.</w:t>
      </w:r>
    </w:p>
    <w:p w:rsidR="007A7C5E" w:rsidRDefault="007A7C5E">
      <w:pPr>
        <w:spacing w:line="480" w:lineRule="auto"/>
        <w:ind w:left="540" w:hanging="540"/>
        <w:rPr>
          <w:rFonts w:ascii="Times" w:hAnsi="Times"/>
        </w:rPr>
      </w:pPr>
      <w:r>
        <w:rPr>
          <w:rFonts w:ascii="Times" w:hAnsi="Times"/>
        </w:rPr>
        <w:t xml:space="preserve">Hindle, K and Wenban, R (1999) </w:t>
      </w:r>
      <w:smartTag w:uri="urn:schemas-microsoft-com:office:smarttags" w:element="place">
        <w:smartTag w:uri="urn:schemas-microsoft-com:office:smarttags" w:element="country-region">
          <w:r>
            <w:rPr>
              <w:rFonts w:ascii="Times" w:hAnsi="Times"/>
            </w:rPr>
            <w:t>Australia</w:t>
          </w:r>
        </w:smartTag>
      </w:smartTag>
      <w:r>
        <w:rPr>
          <w:rFonts w:ascii="Times" w:hAnsi="Times"/>
        </w:rPr>
        <w:t xml:space="preserve">’s informal venture capitalists: an exploratory profile, </w:t>
      </w:r>
      <w:r>
        <w:rPr>
          <w:i/>
        </w:rPr>
        <w:t xml:space="preserve">Venture Capital: </w:t>
      </w:r>
      <w:proofErr w:type="gramStart"/>
      <w:r>
        <w:rPr>
          <w:i/>
        </w:rPr>
        <w:t>An</w:t>
      </w:r>
      <w:proofErr w:type="gramEnd"/>
      <w:r>
        <w:rPr>
          <w:i/>
        </w:rPr>
        <w:t xml:space="preserve"> International Journal of Entrepreneurial Finance,</w:t>
      </w:r>
      <w:r>
        <w:t xml:space="preserve"> </w:t>
      </w:r>
      <w:r>
        <w:rPr>
          <w:rFonts w:ascii="Times" w:hAnsi="Times"/>
        </w:rPr>
        <w:t>1, 169-186.</w:t>
      </w:r>
    </w:p>
    <w:p w:rsidR="00DA4B2F" w:rsidRDefault="00DA4B2F">
      <w:pPr>
        <w:spacing w:line="480" w:lineRule="auto"/>
        <w:ind w:left="540" w:hanging="540"/>
      </w:pPr>
      <w:r>
        <w:t xml:space="preserve">HM Treasury (2002) </w:t>
      </w:r>
      <w:smartTag w:uri="urn:schemas-microsoft-com:office:smarttags" w:element="City">
        <w:r w:rsidRPr="00DA4B2F">
          <w:rPr>
            <w:i/>
          </w:rPr>
          <w:t>Enterprise</w:t>
        </w:r>
      </w:smartTag>
      <w:r w:rsidRPr="00DA4B2F">
        <w:rPr>
          <w:i/>
        </w:rPr>
        <w:t xml:space="preserve"> in </w:t>
      </w:r>
      <w:smartTag w:uri="urn:schemas-microsoft-com:office:smarttags" w:element="country-region">
        <w:r w:rsidRPr="00DA4B2F">
          <w:rPr>
            <w:i/>
          </w:rPr>
          <w:t>Britain</w:t>
        </w:r>
      </w:smartTag>
      <w:r w:rsidRPr="00DA4B2F">
        <w:rPr>
          <w:i/>
        </w:rPr>
        <w:t>: a modern approach to meeting the enterprise challenge</w:t>
      </w:r>
      <w:r>
        <w:t xml:space="preserve">, </w:t>
      </w:r>
      <w:smartTag w:uri="urn:schemas-microsoft-com:office:smarttags" w:element="place">
        <w:smartTag w:uri="urn:schemas-microsoft-com:office:smarttags" w:element="City">
          <w:r>
            <w:t>London</w:t>
          </w:r>
        </w:smartTag>
      </w:smartTag>
      <w:r>
        <w:t>, HMSO.</w:t>
      </w:r>
    </w:p>
    <w:p w:rsidR="00DA4B2F" w:rsidRDefault="00DA4B2F" w:rsidP="00DA4B2F">
      <w:pPr>
        <w:spacing w:line="480" w:lineRule="auto"/>
        <w:ind w:left="540" w:hanging="540"/>
        <w:rPr>
          <w:rFonts w:ascii="Times" w:hAnsi="Times"/>
        </w:rPr>
      </w:pPr>
      <w:r>
        <w:t xml:space="preserve">HM Treasury (2003) </w:t>
      </w:r>
      <w:r w:rsidRPr="00DA4B2F">
        <w:rPr>
          <w:i/>
        </w:rPr>
        <w:t>Bridging the</w:t>
      </w:r>
      <w:r>
        <w:t xml:space="preserve"> </w:t>
      </w:r>
      <w:r w:rsidRPr="00DA4B2F">
        <w:rPr>
          <w:i/>
        </w:rPr>
        <w:t>Finance Gap</w:t>
      </w:r>
      <w:r>
        <w:t xml:space="preserve">: </w:t>
      </w:r>
      <w:r w:rsidRPr="00DA4B2F">
        <w:rPr>
          <w:i/>
        </w:rPr>
        <w:t>a consultation on improving access to growth capital for small businesses</w:t>
      </w:r>
      <w:r>
        <w:t xml:space="preserve">, </w:t>
      </w:r>
      <w:smartTag w:uri="urn:schemas-microsoft-com:office:smarttags" w:element="place">
        <w:smartTag w:uri="urn:schemas-microsoft-com:office:smarttags" w:element="City">
          <w:r>
            <w:t>London</w:t>
          </w:r>
        </w:smartTag>
      </w:smartTag>
      <w:r>
        <w:t>, HMSO.</w:t>
      </w:r>
    </w:p>
    <w:p w:rsidR="007A7C5E" w:rsidRDefault="007A7C5E">
      <w:pPr>
        <w:spacing w:line="480" w:lineRule="auto"/>
        <w:ind w:left="540" w:hanging="540"/>
      </w:pPr>
      <w:r>
        <w:t xml:space="preserve">HM Treasury (2004a) </w:t>
      </w:r>
      <w:r>
        <w:rPr>
          <w:i/>
          <w:iCs/>
        </w:rPr>
        <w:t>Informal Capital Raising and High Net Worth and Sophisticated Investors: a consultation document on proposed changes to the Financial Promotion Order</w:t>
      </w:r>
      <w:r>
        <w:t xml:space="preserve">, </w:t>
      </w:r>
      <w:smartTag w:uri="urn:schemas-microsoft-com:office:smarttags" w:element="City">
        <w:smartTag w:uri="urn:schemas-microsoft-com:office:smarttags" w:element="place">
          <w:r>
            <w:t>London</w:t>
          </w:r>
        </w:smartTag>
      </w:smartTag>
      <w:r>
        <w:t>: HM Treasury.</w:t>
      </w:r>
    </w:p>
    <w:p w:rsidR="007A7C5E" w:rsidRDefault="007A7C5E">
      <w:pPr>
        <w:spacing w:line="480" w:lineRule="auto"/>
        <w:ind w:left="540" w:hanging="540"/>
      </w:pPr>
      <w:proofErr w:type="gramStart"/>
      <w:r>
        <w:t xml:space="preserve">HM Treasury (2004b) </w:t>
      </w:r>
      <w:r>
        <w:rPr>
          <w:i/>
          <w:iCs/>
        </w:rPr>
        <w:t>Informal Capital Raising and High Net Worth and Sophisticated Investor.</w:t>
      </w:r>
      <w:proofErr w:type="gramEnd"/>
      <w:r>
        <w:rPr>
          <w:i/>
          <w:iCs/>
        </w:rPr>
        <w:t xml:space="preserve"> Changes to the Financial Promotion Order: Government Response</w:t>
      </w:r>
      <w:r>
        <w:t xml:space="preserve">, </w:t>
      </w:r>
      <w:smartTag w:uri="urn:schemas-microsoft-com:office:smarttags" w:element="City">
        <w:smartTag w:uri="urn:schemas-microsoft-com:office:smarttags" w:element="place">
          <w:r>
            <w:t>London</w:t>
          </w:r>
        </w:smartTag>
      </w:smartTag>
      <w:r>
        <w:t>: HM Treasury.</w:t>
      </w:r>
    </w:p>
    <w:p w:rsidR="007A7C5E" w:rsidRDefault="007A7C5E">
      <w:pPr>
        <w:spacing w:line="480" w:lineRule="auto"/>
        <w:ind w:left="540" w:hanging="540"/>
      </w:pPr>
      <w:proofErr w:type="gramStart"/>
      <w:r>
        <w:t xml:space="preserve">Landström, H (1993) Informal risk capital in </w:t>
      </w:r>
      <w:smartTag w:uri="urn:schemas-microsoft-com:office:smarttags" w:element="place">
        <w:smartTag w:uri="urn:schemas-microsoft-com:office:smarttags" w:element="country-region">
          <w:r>
            <w:t>Sweden</w:t>
          </w:r>
        </w:smartTag>
      </w:smartTag>
      <w:r>
        <w:t xml:space="preserve"> and some international comparisons, </w:t>
      </w:r>
      <w:r>
        <w:rPr>
          <w:i/>
          <w:iCs/>
        </w:rPr>
        <w:t>Journal of Business Venturing</w:t>
      </w:r>
      <w:r>
        <w:t>, 8, 525-540.</w:t>
      </w:r>
      <w:proofErr w:type="gramEnd"/>
    </w:p>
    <w:p w:rsidR="007A7C5E" w:rsidRDefault="007A7C5E">
      <w:pPr>
        <w:pStyle w:val="BodyTextIndent"/>
      </w:pPr>
      <w:r>
        <w:t xml:space="preserve">Madill, J J, Haines, G H </w:t>
      </w:r>
      <w:proofErr w:type="gramStart"/>
      <w:r>
        <w:t>jr</w:t>
      </w:r>
      <w:proofErr w:type="gramEnd"/>
      <w:r>
        <w:t xml:space="preserve"> and Riding, A L (2005) The role of angels in technology SMEs: a link to venture capital, </w:t>
      </w:r>
      <w:r>
        <w:rPr>
          <w:i/>
          <w:iCs/>
        </w:rPr>
        <w:t>Venture Capital: an international journal of entrepreneurial finance</w:t>
      </w:r>
      <w:r>
        <w:t xml:space="preserve">, 7, </w:t>
      </w:r>
      <w:r w:rsidR="0095460D">
        <w:t>107-129</w:t>
      </w:r>
      <w:r>
        <w:t>.</w:t>
      </w:r>
    </w:p>
    <w:p w:rsidR="0095460D" w:rsidRDefault="0095460D" w:rsidP="0095460D">
      <w:pPr>
        <w:pStyle w:val="BodyTextIndent2"/>
        <w:ind w:left="425" w:hanging="425"/>
      </w:pPr>
      <w:r>
        <w:t>Mason, C (2006) Informal sources of venture finance, in S Parker (</w:t>
      </w:r>
      <w:proofErr w:type="gramStart"/>
      <w:r>
        <w:t>ed</w:t>
      </w:r>
      <w:proofErr w:type="gramEnd"/>
      <w:r>
        <w:t xml:space="preserve">) </w:t>
      </w:r>
      <w:r>
        <w:rPr>
          <w:i/>
          <w:iCs/>
        </w:rPr>
        <w:t>The International Handbook of Entrepreneurship. Volume 2: The Life Cycle of Entrepreneurial Ventures</w:t>
      </w:r>
      <w:r>
        <w:t xml:space="preserve"> (Kluwer) </w:t>
      </w:r>
      <w:r w:rsidR="001F5B78">
        <w:t>forthcoming</w:t>
      </w:r>
    </w:p>
    <w:p w:rsidR="0095460D" w:rsidRDefault="007A7C5E" w:rsidP="0095460D">
      <w:pPr>
        <w:pStyle w:val="BodyTextIndent"/>
      </w:pPr>
      <w:r>
        <w:lastRenderedPageBreak/>
        <w:t>Mason, C M and Harrison, R T (1992)</w:t>
      </w:r>
      <w:r w:rsidR="0095460D">
        <w:t xml:space="preserve"> </w:t>
      </w:r>
      <w:proofErr w:type="gramStart"/>
      <w:r w:rsidR="0095460D">
        <w:t>The</w:t>
      </w:r>
      <w:proofErr w:type="gramEnd"/>
      <w:r w:rsidR="0095460D">
        <w:t xml:space="preserve"> supply of equity finance in the </w:t>
      </w:r>
      <w:smartTag w:uri="urn:schemas-microsoft-com:office:smarttags" w:element="place">
        <w:smartTag w:uri="urn:schemas-microsoft-com:office:smarttags" w:element="country-region">
          <w:r w:rsidR="0095460D">
            <w:t>UK</w:t>
          </w:r>
        </w:smartTag>
      </w:smartTag>
      <w:r w:rsidR="0095460D">
        <w:t xml:space="preserve">: a strategy for closing the equity gap, </w:t>
      </w:r>
      <w:r w:rsidR="0095460D">
        <w:rPr>
          <w:i/>
        </w:rPr>
        <w:t>Entrepreneurship and Regional Development</w:t>
      </w:r>
      <w:r w:rsidR="0095460D">
        <w:t>, 4, 357-380.</w:t>
      </w:r>
    </w:p>
    <w:p w:rsidR="007A7C5E" w:rsidRDefault="007A7C5E">
      <w:pPr>
        <w:pStyle w:val="BodyTextIndent"/>
      </w:pPr>
      <w:r>
        <w:t xml:space="preserve">Mason, C M and Harrison, R T (1993) Strategies for expanding the informal venture capital market, </w:t>
      </w:r>
      <w:r>
        <w:rPr>
          <w:i/>
          <w:iCs/>
        </w:rPr>
        <w:t>International Small Business Journal</w:t>
      </w:r>
      <w:r>
        <w:t>, 11 (4) 23-38.</w:t>
      </w:r>
    </w:p>
    <w:p w:rsidR="007A7C5E" w:rsidRDefault="007A7C5E">
      <w:pPr>
        <w:spacing w:line="480" w:lineRule="auto"/>
        <w:ind w:left="540" w:hanging="540"/>
      </w:pPr>
      <w:r>
        <w:t xml:space="preserve">Mason, C M and Harrison, R T (1994) </w:t>
      </w:r>
      <w:proofErr w:type="gramStart"/>
      <w:r>
        <w:t>The</w:t>
      </w:r>
      <w:proofErr w:type="gramEnd"/>
      <w:r>
        <w:t xml:space="preserve"> informal venture capital market in the </w:t>
      </w:r>
      <w:smartTag w:uri="urn:schemas-microsoft-com:office:smarttags" w:element="country-region">
        <w:r>
          <w:t>UK</w:t>
        </w:r>
      </w:smartTag>
      <w:r>
        <w:t xml:space="preserve">, in A. Hughes and D.J. Storey (eds.) </w:t>
      </w:r>
      <w:r>
        <w:rPr>
          <w:i/>
        </w:rPr>
        <w:t>Financing Small Firms</w:t>
      </w:r>
      <w:r>
        <w:t xml:space="preserve">, </w:t>
      </w:r>
      <w:smartTag w:uri="urn:schemas-microsoft-com:office:smarttags" w:element="place">
        <w:smartTag w:uri="urn:schemas-microsoft-com:office:smarttags" w:element="City">
          <w:r>
            <w:t>London</w:t>
          </w:r>
        </w:smartTag>
      </w:smartTag>
      <w:r>
        <w:t>: Routledge, pp 64-111.</w:t>
      </w:r>
    </w:p>
    <w:p w:rsidR="007A7C5E" w:rsidRDefault="007A7C5E">
      <w:pPr>
        <w:tabs>
          <w:tab w:val="left" w:pos="440"/>
          <w:tab w:val="left" w:pos="680"/>
          <w:tab w:val="left" w:pos="1400"/>
          <w:tab w:val="left" w:pos="2360"/>
          <w:tab w:val="left" w:pos="4280"/>
          <w:tab w:val="left" w:pos="5240"/>
          <w:tab w:val="left" w:pos="6200"/>
          <w:tab w:val="left" w:pos="7160"/>
          <w:tab w:val="left" w:pos="8120"/>
          <w:tab w:val="left" w:pos="8839"/>
        </w:tabs>
        <w:spacing w:line="480" w:lineRule="auto"/>
        <w:ind w:left="540" w:hanging="540"/>
      </w:pPr>
      <w:proofErr w:type="gramStart"/>
      <w:r>
        <w:t xml:space="preserve">Mason, C.M. and </w:t>
      </w:r>
      <w:smartTag w:uri="urn:schemas-microsoft-com:office:smarttags" w:element="place">
        <w:r>
          <w:t>Harrison</w:t>
        </w:r>
      </w:smartTag>
      <w:r>
        <w:t>, R T (1995) Closing the regional equity gap: the role of informal venture capital,</w:t>
      </w:r>
      <w:r>
        <w:rPr>
          <w:i/>
        </w:rPr>
        <w:t xml:space="preserve"> Small Business Economics,</w:t>
      </w:r>
      <w:r>
        <w:t xml:space="preserve"> 7, 153-172</w:t>
      </w:r>
      <w:r w:rsidR="00CA2883">
        <w:t>.</w:t>
      </w:r>
      <w:proofErr w:type="gramEnd"/>
    </w:p>
    <w:p w:rsidR="00CA2883" w:rsidRPr="00CA2883" w:rsidRDefault="00CA2883" w:rsidP="00CA2883">
      <w:pPr>
        <w:spacing w:line="480" w:lineRule="auto"/>
        <w:ind w:left="539" w:hanging="539"/>
        <w:rPr>
          <w:rFonts w:eastAsia="MS Mincho"/>
          <w:lang w:eastAsia="ja-JP"/>
        </w:rPr>
      </w:pPr>
      <w:r w:rsidRPr="00CA2883">
        <w:rPr>
          <w:rFonts w:eastAsia="MS Mincho"/>
          <w:lang w:eastAsia="ja-JP"/>
        </w:rPr>
        <w:t xml:space="preserve">Mason, C M and </w:t>
      </w:r>
      <w:smartTag w:uri="urn:schemas-microsoft-com:office:smarttags" w:element="place">
        <w:r w:rsidRPr="00CA2883">
          <w:rPr>
            <w:rFonts w:eastAsia="MS Mincho"/>
            <w:lang w:eastAsia="ja-JP"/>
          </w:rPr>
          <w:t>Harrison</w:t>
        </w:r>
      </w:smartTag>
      <w:r w:rsidRPr="00CA2883">
        <w:rPr>
          <w:rFonts w:eastAsia="MS Mincho"/>
          <w:lang w:eastAsia="ja-JP"/>
        </w:rPr>
        <w:t>, R T (1996) Informal venture capital: a</w:t>
      </w:r>
      <w:proofErr w:type="gramStart"/>
      <w:r w:rsidRPr="00CA2883">
        <w:rPr>
          <w:rFonts w:eastAsia="MS Mincho"/>
          <w:lang w:eastAsia="ja-JP"/>
        </w:rPr>
        <w:t>  study</w:t>
      </w:r>
      <w:proofErr w:type="gramEnd"/>
      <w:r w:rsidRPr="00CA2883">
        <w:rPr>
          <w:rFonts w:eastAsia="MS Mincho"/>
          <w:lang w:eastAsia="ja-JP"/>
        </w:rPr>
        <w:t xml:space="preserve"> of the investment process and post-investment experience, </w:t>
      </w:r>
      <w:r w:rsidRPr="00CA2883">
        <w:rPr>
          <w:rFonts w:eastAsia="MS Mincho"/>
          <w:i/>
          <w:iCs/>
          <w:lang w:eastAsia="ja-JP"/>
        </w:rPr>
        <w:t>Entrepreneurship and Regional Development</w:t>
      </w:r>
      <w:r w:rsidRPr="00CA2883">
        <w:rPr>
          <w:rFonts w:eastAsia="MS Mincho"/>
          <w:lang w:eastAsia="ja-JP"/>
        </w:rPr>
        <w:t>, 8</w:t>
      </w:r>
      <w:r>
        <w:rPr>
          <w:rFonts w:eastAsia="MS Mincho"/>
          <w:lang w:eastAsia="ja-JP"/>
        </w:rPr>
        <w:t>,</w:t>
      </w:r>
      <w:r w:rsidRPr="00CA2883">
        <w:rPr>
          <w:rFonts w:eastAsia="MS Mincho"/>
          <w:lang w:eastAsia="ja-JP"/>
        </w:rPr>
        <w:t xml:space="preserve"> 105-126.</w:t>
      </w:r>
    </w:p>
    <w:p w:rsidR="007A7C5E" w:rsidRDefault="007A7C5E">
      <w:pPr>
        <w:spacing w:line="480" w:lineRule="auto"/>
        <w:ind w:left="540" w:hanging="540"/>
      </w:pPr>
      <w:r>
        <w:t xml:space="preserve">Mason, C.M. and Harrison, R.T. (1997) Business angel networks and the development of the informal venture capital market in the </w:t>
      </w:r>
      <w:smartTag w:uri="urn:schemas-microsoft-com:office:smarttags" w:element="country-region">
        <w:smartTag w:uri="urn:schemas-microsoft-com:office:smarttags" w:element="place">
          <w:r>
            <w:t>UK</w:t>
          </w:r>
        </w:smartTag>
      </w:smartTag>
      <w:r>
        <w:t xml:space="preserve">: is there still a role for the public sector? </w:t>
      </w:r>
      <w:r>
        <w:rPr>
          <w:i/>
        </w:rPr>
        <w:t>Small Business Economics,</w:t>
      </w:r>
      <w:r>
        <w:t xml:space="preserve"> 9, 111-123.</w:t>
      </w:r>
    </w:p>
    <w:p w:rsidR="007A7C5E" w:rsidRDefault="007A7C5E">
      <w:pPr>
        <w:spacing w:line="480" w:lineRule="auto"/>
        <w:ind w:left="540" w:hanging="540"/>
        <w:rPr>
          <w:rFonts w:ascii="Times" w:hAnsi="Times"/>
        </w:rPr>
      </w:pPr>
      <w:r>
        <w:rPr>
          <w:rFonts w:ascii="Times" w:hAnsi="Times"/>
        </w:rPr>
        <w:t xml:space="preserve">Mason, C M and Harrison, R T (1999) Public policy and the development of the informal venture capital market: </w:t>
      </w:r>
      <w:smartTag w:uri="urn:schemas-microsoft-com:office:smarttags" w:element="country-region">
        <w:r>
          <w:rPr>
            <w:rFonts w:ascii="Times" w:hAnsi="Times"/>
          </w:rPr>
          <w:t>UK</w:t>
        </w:r>
      </w:smartTag>
      <w:r>
        <w:rPr>
          <w:rFonts w:ascii="Times" w:hAnsi="Times"/>
        </w:rPr>
        <w:t xml:space="preserve"> experience and lessons for Europe, in K Cowling (ed.) </w:t>
      </w:r>
      <w:r>
        <w:rPr>
          <w:rFonts w:ascii="Times" w:hAnsi="Times"/>
          <w:i/>
        </w:rPr>
        <w:t>Industrial Policy in Europe,</w:t>
      </w:r>
      <w:r>
        <w:rPr>
          <w:rFonts w:ascii="Times" w:hAnsi="Times"/>
        </w:rPr>
        <w:t xml:space="preserve"> </w:t>
      </w:r>
      <w:smartTag w:uri="urn:schemas-microsoft-com:office:smarttags" w:element="City">
        <w:smartTag w:uri="urn:schemas-microsoft-com:office:smarttags" w:element="place">
          <w:r>
            <w:rPr>
              <w:rFonts w:ascii="Times" w:hAnsi="Times"/>
            </w:rPr>
            <w:t>London</w:t>
          </w:r>
        </w:smartTag>
      </w:smartTag>
      <w:r>
        <w:rPr>
          <w:rFonts w:ascii="Times" w:hAnsi="Times"/>
        </w:rPr>
        <w:t>, Routledge, pp 199-223.</w:t>
      </w:r>
    </w:p>
    <w:p w:rsidR="007A7C5E" w:rsidRDefault="007A7C5E">
      <w:pPr>
        <w:spacing w:line="480" w:lineRule="auto"/>
        <w:ind w:left="540" w:hanging="540"/>
        <w:rPr>
          <w:rFonts w:ascii="Times" w:hAnsi="Times"/>
        </w:rPr>
      </w:pPr>
      <w:r>
        <w:rPr>
          <w:rFonts w:ascii="Times" w:hAnsi="Times"/>
        </w:rPr>
        <w:t xml:space="preserve">Mason, C M and Harrison, R T (2000a) Informal venture capital and the financing of emergent growth businesses, in D Sexton and H Landström (eds) </w:t>
      </w:r>
      <w:r>
        <w:rPr>
          <w:rFonts w:ascii="Times" w:hAnsi="Times"/>
          <w:i/>
        </w:rPr>
        <w:t>The Blackwell Handbook of Entrepreneurship</w:t>
      </w:r>
      <w:r>
        <w:rPr>
          <w:rFonts w:ascii="Times" w:hAnsi="Times"/>
        </w:rPr>
        <w:t>, Oxford, Blackwell, pp 221-239.</w:t>
      </w:r>
    </w:p>
    <w:p w:rsidR="007A7C5E" w:rsidRDefault="007A7C5E">
      <w:pPr>
        <w:spacing w:line="480" w:lineRule="auto"/>
        <w:ind w:left="540" w:hanging="540"/>
      </w:pPr>
      <w:r>
        <w:t xml:space="preserve">Mason, C M and Harrison, R T (2000b) The size of the informal venture capital market in the United Kingdom, </w:t>
      </w:r>
      <w:r>
        <w:rPr>
          <w:i/>
          <w:iCs/>
        </w:rPr>
        <w:t>Small Business Economics</w:t>
      </w:r>
      <w:r>
        <w:t>, 15, 137-148.</w:t>
      </w:r>
    </w:p>
    <w:p w:rsidR="007A7C5E" w:rsidRDefault="007A7C5E">
      <w:pPr>
        <w:pStyle w:val="BlockText"/>
        <w:spacing w:line="480" w:lineRule="auto"/>
        <w:ind w:left="540" w:right="-79" w:hanging="540"/>
      </w:pPr>
      <w:r>
        <w:lastRenderedPageBreak/>
        <w:t xml:space="preserve">Mason, C M and Harrison, R T (2000c) Influences on the supply of informal venture capital in the </w:t>
      </w:r>
      <w:smartTag w:uri="urn:schemas-microsoft-com:office:smarttags" w:element="country-region">
        <w:smartTag w:uri="urn:schemas-microsoft-com:office:smarttags" w:element="place">
          <w:r>
            <w:t>UK</w:t>
          </w:r>
        </w:smartTag>
      </w:smartTag>
      <w:r>
        <w:t xml:space="preserve">: an exploratory study of investor attitudes, </w:t>
      </w:r>
      <w:r>
        <w:rPr>
          <w:i/>
          <w:iCs/>
        </w:rPr>
        <w:t>International Small Business Journal</w:t>
      </w:r>
      <w:r>
        <w:t>, 18 (4) 11-28.</w:t>
      </w:r>
    </w:p>
    <w:p w:rsidR="007A7C5E" w:rsidRDefault="007A7C5E">
      <w:pPr>
        <w:pStyle w:val="BodyTextIndent"/>
        <w:tabs>
          <w:tab w:val="left" w:pos="1128"/>
        </w:tabs>
        <w:rPr>
          <w:rFonts w:ascii="Times" w:hAnsi="Times"/>
        </w:rPr>
      </w:pPr>
      <w:proofErr w:type="gramStart"/>
      <w:r>
        <w:rPr>
          <w:rFonts w:ascii="Times" w:hAnsi="Times"/>
        </w:rPr>
        <w:t xml:space="preserve">Mason, C M and </w:t>
      </w:r>
      <w:smartTag w:uri="urn:schemas-microsoft-com:office:smarttags" w:element="place">
        <w:r>
          <w:rPr>
            <w:rFonts w:ascii="Times" w:hAnsi="Times"/>
          </w:rPr>
          <w:t>Harrison</w:t>
        </w:r>
      </w:smartTag>
      <w:r>
        <w:rPr>
          <w:rFonts w:ascii="Times" w:hAnsi="Times"/>
        </w:rPr>
        <w:t xml:space="preserve">, R T (2001) ‘Investment readiness’: a critique of Government proposals to increase the demand for venture capital, </w:t>
      </w:r>
      <w:r>
        <w:rPr>
          <w:rFonts w:ascii="Times" w:hAnsi="Times"/>
          <w:i/>
          <w:iCs/>
        </w:rPr>
        <w:t>Regional Studies</w:t>
      </w:r>
      <w:r>
        <w:rPr>
          <w:rFonts w:ascii="Times" w:hAnsi="Times"/>
        </w:rPr>
        <w:t>, 34, 663-668.</w:t>
      </w:r>
      <w:proofErr w:type="gramEnd"/>
    </w:p>
    <w:p w:rsidR="0095460D" w:rsidRDefault="0095460D" w:rsidP="0095460D">
      <w:pPr>
        <w:pStyle w:val="BlockText"/>
        <w:spacing w:line="480" w:lineRule="auto"/>
        <w:ind w:left="539" w:right="-79" w:hanging="539"/>
      </w:pPr>
      <w:r>
        <w:t xml:space="preserve">Mason, C M and Harrison, R T (2002b) Is it worth it? </w:t>
      </w:r>
      <w:proofErr w:type="gramStart"/>
      <w:r>
        <w:t xml:space="preserve">The rates of return from informal venture capital investments, </w:t>
      </w:r>
      <w:r>
        <w:rPr>
          <w:i/>
          <w:iCs/>
        </w:rPr>
        <w:t>Journal of Business Venturing</w:t>
      </w:r>
      <w:r>
        <w:t>, 17, 211-236.</w:t>
      </w:r>
      <w:proofErr w:type="gramEnd"/>
    </w:p>
    <w:p w:rsidR="007A7C5E" w:rsidRDefault="007A7C5E">
      <w:pPr>
        <w:pStyle w:val="BlockText"/>
        <w:spacing w:line="480" w:lineRule="auto"/>
        <w:ind w:left="540" w:right="-79" w:hanging="540"/>
      </w:pPr>
      <w:r>
        <w:t xml:space="preserve">Mason, C M and </w:t>
      </w:r>
      <w:smartTag w:uri="urn:schemas-microsoft-com:office:smarttags" w:element="place">
        <w:r>
          <w:t>Harrison</w:t>
        </w:r>
      </w:smartTag>
      <w:r>
        <w:t>, R T (2002</w:t>
      </w:r>
      <w:r w:rsidR="0095460D">
        <w:t>b</w:t>
      </w:r>
      <w:r>
        <w:t xml:space="preserve">) Barriers to investment in the informal venture capital sector, </w:t>
      </w:r>
      <w:r>
        <w:rPr>
          <w:i/>
        </w:rPr>
        <w:t>Entrepreneurship and Regional Development</w:t>
      </w:r>
      <w:r>
        <w:t>, 14, 271-287.</w:t>
      </w:r>
    </w:p>
    <w:p w:rsidR="007A7C5E" w:rsidRDefault="007A7C5E">
      <w:pPr>
        <w:tabs>
          <w:tab w:val="left" w:pos="440"/>
          <w:tab w:val="left" w:pos="680"/>
          <w:tab w:val="left" w:pos="1400"/>
          <w:tab w:val="left" w:pos="2360"/>
          <w:tab w:val="left" w:pos="4280"/>
          <w:tab w:val="left" w:pos="5240"/>
          <w:tab w:val="left" w:pos="6200"/>
          <w:tab w:val="left" w:pos="7160"/>
          <w:tab w:val="left" w:pos="8120"/>
          <w:tab w:val="left" w:pos="8839"/>
        </w:tabs>
        <w:spacing w:line="480" w:lineRule="auto"/>
        <w:ind w:left="540" w:hanging="540"/>
      </w:pPr>
      <w:r>
        <w:t xml:space="preserve">Mason, C and Rogers, A (1997) The business angel’s investment decision: an exploratory analysis, in D Deakins, P Jennings and C Mason (eds.) </w:t>
      </w:r>
      <w:r>
        <w:rPr>
          <w:i/>
        </w:rPr>
        <w:t>Entrepreneurship in the 1990s,</w:t>
      </w:r>
      <w:r>
        <w:t xml:space="preserve"> London, Paul Chapman Publishing, pp 29-46.</w:t>
      </w:r>
    </w:p>
    <w:p w:rsidR="007A7C5E" w:rsidRDefault="007A7C5E">
      <w:pPr>
        <w:pStyle w:val="BodyTextIndent"/>
      </w:pPr>
      <w:r>
        <w:t xml:space="preserve">Mason, C, Harrison, J and Harrison, R (1988) </w:t>
      </w:r>
      <w:r>
        <w:rPr>
          <w:i/>
          <w:iCs/>
        </w:rPr>
        <w:t xml:space="preserve">Closing </w:t>
      </w:r>
      <w:proofErr w:type="gramStart"/>
      <w:r>
        <w:rPr>
          <w:i/>
          <w:iCs/>
        </w:rPr>
        <w:t>The</w:t>
      </w:r>
      <w:proofErr w:type="gramEnd"/>
      <w:r>
        <w:rPr>
          <w:i/>
          <w:iCs/>
        </w:rPr>
        <w:t xml:space="preserve"> Equity Gap? An Assessment of the Business Expansion Scheme</w:t>
      </w:r>
      <w:r>
        <w:t xml:space="preserve">, </w:t>
      </w:r>
      <w:smartTag w:uri="urn:schemas-microsoft-com:office:smarttags" w:element="City">
        <w:smartTag w:uri="urn:schemas-microsoft-com:office:smarttags" w:element="place">
          <w:r>
            <w:t>London</w:t>
          </w:r>
        </w:smartTag>
      </w:smartTag>
      <w:r>
        <w:t>: Small Business Research Trust.</w:t>
      </w:r>
    </w:p>
    <w:p w:rsidR="007A7C5E" w:rsidRDefault="007A7C5E">
      <w:pPr>
        <w:tabs>
          <w:tab w:val="left" w:pos="440"/>
          <w:tab w:val="left" w:pos="680"/>
          <w:tab w:val="left" w:pos="1400"/>
          <w:tab w:val="left" w:pos="2360"/>
          <w:tab w:val="left" w:pos="4280"/>
          <w:tab w:val="left" w:pos="5240"/>
          <w:tab w:val="left" w:pos="6200"/>
          <w:tab w:val="left" w:pos="7160"/>
          <w:tab w:val="left" w:pos="8120"/>
          <w:tab w:val="left" w:pos="8839"/>
        </w:tabs>
        <w:spacing w:line="480" w:lineRule="auto"/>
        <w:ind w:left="540" w:hanging="540"/>
      </w:pPr>
      <w:r>
        <w:t xml:space="preserve">May, J (2002) Structured angel groups in the </w:t>
      </w:r>
      <w:smartTag w:uri="urn:schemas-microsoft-com:office:smarttags" w:element="country-region">
        <w:smartTag w:uri="urn:schemas-microsoft-com:office:smarttags" w:element="place">
          <w:r>
            <w:t>USA</w:t>
          </w:r>
        </w:smartTag>
      </w:smartTag>
      <w:r>
        <w:t xml:space="preserve">: the Dinner Club experience, </w:t>
      </w:r>
      <w:r>
        <w:rPr>
          <w:i/>
          <w:iCs/>
        </w:rPr>
        <w:t>Venture Capital: an international journal of entrepreneurial finance</w:t>
      </w:r>
      <w:r>
        <w:t>, 4, 337-342.</w:t>
      </w:r>
    </w:p>
    <w:p w:rsidR="007A7C5E" w:rsidRDefault="007A7C5E">
      <w:pPr>
        <w:tabs>
          <w:tab w:val="left" w:pos="440"/>
          <w:tab w:val="left" w:pos="680"/>
          <w:tab w:val="left" w:pos="1400"/>
          <w:tab w:val="left" w:pos="2360"/>
          <w:tab w:val="left" w:pos="4280"/>
          <w:tab w:val="left" w:pos="5240"/>
          <w:tab w:val="left" w:pos="6200"/>
          <w:tab w:val="left" w:pos="7160"/>
          <w:tab w:val="left" w:pos="8120"/>
          <w:tab w:val="left" w:pos="8839"/>
        </w:tabs>
        <w:spacing w:line="480" w:lineRule="auto"/>
        <w:ind w:left="540" w:hanging="540"/>
      </w:pPr>
      <w:r>
        <w:t xml:space="preserve">May, J and O’Halloran, E F (2003) </w:t>
      </w:r>
      <w:r>
        <w:rPr>
          <w:i/>
          <w:iCs/>
        </w:rPr>
        <w:t>Cutting Edge Practices in American Angel Investing</w:t>
      </w:r>
      <w:r>
        <w:t xml:space="preserve">, </w:t>
      </w:r>
      <w:smartTag w:uri="urn:schemas-microsoft-com:office:smarttags" w:element="City">
        <w:r>
          <w:t>Charlottesville</w:t>
        </w:r>
      </w:smartTag>
      <w:r>
        <w:t xml:space="preserve">, </w:t>
      </w:r>
      <w:smartTag w:uri="urn:schemas-microsoft-com:office:smarttags" w:element="State">
        <w:r>
          <w:t>VA</w:t>
        </w:r>
      </w:smartTag>
      <w:r>
        <w:t xml:space="preserve">, The Darden School, Batten Institute, </w:t>
      </w:r>
      <w:proofErr w:type="gramStart"/>
      <w:smartTag w:uri="urn:schemas-microsoft-com:office:smarttags" w:element="place">
        <w:smartTag w:uri="urn:schemas-microsoft-com:office:smarttags" w:element="PlaceType">
          <w:r>
            <w:t>University</w:t>
          </w:r>
        </w:smartTag>
        <w:proofErr w:type="gramEnd"/>
        <w:r>
          <w:t xml:space="preserve"> of </w:t>
        </w:r>
        <w:smartTag w:uri="urn:schemas-microsoft-com:office:smarttags" w:element="PlaceName">
          <w:r>
            <w:t>Virginia</w:t>
          </w:r>
        </w:smartTag>
      </w:smartTag>
      <w:r>
        <w:t>.</w:t>
      </w:r>
    </w:p>
    <w:p w:rsidR="007A7C5E" w:rsidRDefault="007A7C5E">
      <w:pPr>
        <w:spacing w:line="480" w:lineRule="auto"/>
        <w:ind w:left="540" w:hanging="540"/>
      </w:pPr>
      <w:r>
        <w:lastRenderedPageBreak/>
        <w:t xml:space="preserve">Reitan, B and Sørheim, R (2000) </w:t>
      </w:r>
      <w:proofErr w:type="gramStart"/>
      <w:r>
        <w:t>The</w:t>
      </w:r>
      <w:proofErr w:type="gramEnd"/>
      <w:r>
        <w:t xml:space="preserve"> informal venture capital market in </w:t>
      </w:r>
      <w:smartTag w:uri="urn:schemas-microsoft-com:office:smarttags" w:element="place">
        <w:smartTag w:uri="urn:schemas-microsoft-com:office:smarttags" w:element="country-region">
          <w:r>
            <w:t>Norway</w:t>
          </w:r>
        </w:smartTag>
      </w:smartTag>
      <w:r>
        <w:t xml:space="preserve"> – investor characteristics, behaviour and investment preferences, </w:t>
      </w:r>
      <w:r>
        <w:rPr>
          <w:i/>
          <w:iCs/>
        </w:rPr>
        <w:t>Venture Capital: an international journal of entrepreneurial finance</w:t>
      </w:r>
      <w:r>
        <w:t>, 2, 129-141.</w:t>
      </w:r>
    </w:p>
    <w:p w:rsidR="007A7C5E" w:rsidRDefault="007A7C5E">
      <w:pPr>
        <w:spacing w:line="480" w:lineRule="auto"/>
        <w:ind w:left="540" w:hanging="540"/>
      </w:pPr>
      <w:r>
        <w:t xml:space="preserve">Riding, A L and Short, D M (1989) </w:t>
      </w:r>
      <w:proofErr w:type="gramStart"/>
      <w:r>
        <w:t>Some</w:t>
      </w:r>
      <w:proofErr w:type="gramEnd"/>
      <w:r>
        <w:t xml:space="preserve"> investor and entrepreneur perspectives on the informal market for risk capital, </w:t>
      </w:r>
      <w:r>
        <w:rPr>
          <w:i/>
          <w:iCs/>
        </w:rPr>
        <w:t>Journal of Small Business and Entrepreneurship</w:t>
      </w:r>
      <w:r>
        <w:t>, 5 (2), 19-30.</w:t>
      </w:r>
    </w:p>
    <w:p w:rsidR="007A7C5E" w:rsidRDefault="007A7C5E">
      <w:pPr>
        <w:spacing w:line="480" w:lineRule="auto"/>
        <w:ind w:left="540" w:hanging="540"/>
      </w:pPr>
      <w:smartTag w:uri="urn:schemas-microsoft-com:office:smarttags" w:element="City">
        <w:smartTag w:uri="urn:schemas-microsoft-com:office:smarttags" w:element="place">
          <w:r>
            <w:t>San José</w:t>
          </w:r>
        </w:smartTag>
      </w:smartTag>
      <w:r>
        <w:t xml:space="preserve">, A, Roure, J and Aernoudt, R (2005) Business angel academies: unleashing the potential for business angel investment, </w:t>
      </w:r>
      <w:r>
        <w:rPr>
          <w:i/>
          <w:iCs/>
        </w:rPr>
        <w:t>Venture Capital: an international journal of entrepreneurial finance</w:t>
      </w:r>
      <w:r>
        <w:t xml:space="preserve">, 7, </w:t>
      </w:r>
      <w:r w:rsidR="0095460D">
        <w:t>149-165.</w:t>
      </w:r>
    </w:p>
    <w:p w:rsidR="007A7C5E" w:rsidRDefault="007A7C5E">
      <w:pPr>
        <w:spacing w:line="480" w:lineRule="auto"/>
        <w:ind w:left="540" w:hanging="540"/>
      </w:pPr>
      <w:r>
        <w:t xml:space="preserve">Sohl, J.E. (1999) </w:t>
      </w:r>
      <w:proofErr w:type="gramStart"/>
      <w:r>
        <w:t>The</w:t>
      </w:r>
      <w:proofErr w:type="gramEnd"/>
      <w:r>
        <w:t xml:space="preserve"> early stage equity market in the </w:t>
      </w:r>
      <w:smartTag w:uri="urn:schemas-microsoft-com:office:smarttags" w:element="place">
        <w:smartTag w:uri="urn:schemas-microsoft-com:office:smarttags" w:element="country-region">
          <w:r>
            <w:t>United States</w:t>
          </w:r>
        </w:smartTag>
      </w:smartTag>
      <w:r>
        <w:t xml:space="preserve">, </w:t>
      </w:r>
      <w:r>
        <w:rPr>
          <w:i/>
        </w:rPr>
        <w:t xml:space="preserve">Venture Capital: An International Journal of Entrepreneurial Finance, </w:t>
      </w:r>
      <w:r>
        <w:t>1, 101-120.</w:t>
      </w:r>
    </w:p>
    <w:p w:rsidR="007A7C5E" w:rsidRDefault="007A7C5E">
      <w:pPr>
        <w:spacing w:line="480" w:lineRule="auto"/>
        <w:ind w:left="540" w:hanging="540"/>
      </w:pPr>
      <w:r>
        <w:t xml:space="preserve">Sohl, J E (2003) </w:t>
      </w:r>
      <w:proofErr w:type="gramStart"/>
      <w:r>
        <w:t>The</w:t>
      </w:r>
      <w:proofErr w:type="gramEnd"/>
      <w:r>
        <w:t xml:space="preserve"> private equity market in the </w:t>
      </w:r>
      <w:smartTag w:uri="urn:schemas-microsoft-com:office:smarttags" w:element="place">
        <w:smartTag w:uri="urn:schemas-microsoft-com:office:smarttags" w:element="country-region">
          <w:r>
            <w:t>USA</w:t>
          </w:r>
        </w:smartTag>
      </w:smartTag>
      <w:r>
        <w:t xml:space="preserve">: lessons from volatility, </w:t>
      </w:r>
      <w:r>
        <w:rPr>
          <w:i/>
          <w:iCs/>
        </w:rPr>
        <w:t>Venture Capital: an international journal of entrepreneurial finance</w:t>
      </w:r>
      <w:r>
        <w:t>, 5, 29-46.</w:t>
      </w:r>
    </w:p>
    <w:p w:rsidR="007A7C5E" w:rsidRDefault="007A7C5E">
      <w:pPr>
        <w:spacing w:line="480" w:lineRule="auto"/>
        <w:ind w:left="540" w:hanging="540"/>
      </w:pPr>
      <w:r>
        <w:t xml:space="preserve">Stedler, H R and Peters, H H (2003) Business angels in </w:t>
      </w:r>
      <w:smartTag w:uri="urn:schemas-microsoft-com:office:smarttags" w:element="country-region">
        <w:smartTag w:uri="urn:schemas-microsoft-com:office:smarttags" w:element="place">
          <w:r>
            <w:t>Germany</w:t>
          </w:r>
        </w:smartTag>
      </w:smartTag>
      <w:r>
        <w:t xml:space="preserve">: an empirical study, </w:t>
      </w:r>
      <w:r>
        <w:rPr>
          <w:i/>
          <w:iCs/>
        </w:rPr>
        <w:t>Venture Capital: an international journal of entrepreneurial finance</w:t>
      </w:r>
      <w:r>
        <w:t>, 5, 269-276.</w:t>
      </w:r>
    </w:p>
    <w:p w:rsidR="007A7C5E" w:rsidRDefault="007A7C5E">
      <w:pPr>
        <w:spacing w:line="480" w:lineRule="auto"/>
        <w:ind w:left="540" w:hanging="540"/>
      </w:pPr>
      <w:proofErr w:type="gramStart"/>
      <w:r>
        <w:t xml:space="preserve">SQW (2004) </w:t>
      </w:r>
      <w:r>
        <w:rPr>
          <w:i/>
          <w:iCs/>
        </w:rPr>
        <w:t>Evaluation of the Investment Readiness Demonstration Projects and Fit4Finance.</w:t>
      </w:r>
      <w:proofErr w:type="gramEnd"/>
      <w:r>
        <w:rPr>
          <w:i/>
          <w:iCs/>
        </w:rPr>
        <w:t xml:space="preserve"> Report to the Small Business Service</w:t>
      </w:r>
      <w:r>
        <w:t xml:space="preserve">, </w:t>
      </w:r>
      <w:smartTag w:uri="urn:schemas-microsoft-com:office:smarttags" w:element="City">
        <w:smartTag w:uri="urn:schemas-microsoft-com:office:smarttags" w:element="place">
          <w:r>
            <w:t>Cambridge</w:t>
          </w:r>
        </w:smartTag>
      </w:smartTag>
      <w:r>
        <w:t>: SQW Limited.</w:t>
      </w:r>
    </w:p>
    <w:p w:rsidR="007A7C5E" w:rsidRDefault="007A7C5E">
      <w:pPr>
        <w:spacing w:line="480" w:lineRule="auto"/>
        <w:ind w:left="540" w:hanging="540"/>
      </w:pPr>
      <w:r>
        <w:t xml:space="preserve">Stanco, T and Akah, U (2005) </w:t>
      </w:r>
      <w:r>
        <w:rPr>
          <w:i/>
          <w:iCs/>
        </w:rPr>
        <w:t>Survey: the relationship between angels and venture capitalists in the venture capital industry</w:t>
      </w:r>
      <w:r>
        <w:t>, www.Lab2IPO.org</w:t>
      </w:r>
    </w:p>
    <w:p w:rsidR="007A7C5E" w:rsidRDefault="007A7C5E">
      <w:pPr>
        <w:pStyle w:val="BodyTextIndent"/>
      </w:pPr>
      <w:r>
        <w:t xml:space="preserve">Van Osnabrugge, M and Robinson, R </w:t>
      </w:r>
      <w:r w:rsidR="0095460D">
        <w:t xml:space="preserve">J </w:t>
      </w:r>
      <w:r>
        <w:t>(2000)</w:t>
      </w:r>
      <w:r w:rsidR="0095460D">
        <w:t xml:space="preserve"> </w:t>
      </w:r>
      <w:r w:rsidR="0095460D" w:rsidRPr="0095460D">
        <w:rPr>
          <w:i/>
        </w:rPr>
        <w:t>Angel Investing: matching start-up funds with start-up companies</w:t>
      </w:r>
      <w:r w:rsidR="0095460D">
        <w:t xml:space="preserve">, </w:t>
      </w:r>
      <w:smartTag w:uri="urn:schemas-microsoft-com:office:smarttags" w:element="place">
        <w:smartTag w:uri="urn:schemas-microsoft-com:office:smarttags" w:element="City">
          <w:r w:rsidR="0095460D">
            <w:t>San Francisco</w:t>
          </w:r>
        </w:smartTag>
      </w:smartTag>
      <w:r w:rsidR="0095460D">
        <w:t>: Jossey Bass.</w:t>
      </w:r>
    </w:p>
    <w:p w:rsidR="007A7C5E" w:rsidRDefault="007A7C5E">
      <w:pPr>
        <w:spacing w:line="480" w:lineRule="auto"/>
        <w:ind w:left="540" w:right="10" w:hanging="540"/>
      </w:pPr>
      <w:r>
        <w:t xml:space="preserve">Wetzel, W.E. (1981) Informal risk capital in New England, in K.H. Vesper, (ed.) </w:t>
      </w:r>
      <w:r>
        <w:rPr>
          <w:i/>
        </w:rPr>
        <w:t>Frontiers of Entrepreneurship Research 1981</w:t>
      </w:r>
      <w:r>
        <w:t xml:space="preserve">, </w:t>
      </w:r>
      <w:smartTag w:uri="urn:schemas-microsoft-com:office:smarttags" w:element="City">
        <w:r>
          <w:t>Wellesley</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Babson</w:t>
          </w:r>
        </w:smartTag>
        <w:r>
          <w:t xml:space="preserve"> </w:t>
        </w:r>
        <w:smartTag w:uri="urn:schemas-microsoft-com:office:smarttags" w:element="PlaceType">
          <w:r>
            <w:t>College</w:t>
          </w:r>
        </w:smartTag>
      </w:smartTag>
      <w:r>
        <w:t>, pp. 217-245.</w:t>
      </w:r>
    </w:p>
    <w:p w:rsidR="007A7C5E" w:rsidRDefault="007A7C5E">
      <w:pPr>
        <w:spacing w:line="480" w:lineRule="auto"/>
        <w:ind w:left="540" w:right="10" w:hanging="540"/>
      </w:pPr>
      <w:r>
        <w:lastRenderedPageBreak/>
        <w:t xml:space="preserve">Wetzel, W E, </w:t>
      </w:r>
      <w:proofErr w:type="gramStart"/>
      <w:r>
        <w:t>jr</w:t>
      </w:r>
      <w:proofErr w:type="gramEnd"/>
      <w:r>
        <w:t xml:space="preserve"> (1983) Angels and informal risk capital, </w:t>
      </w:r>
      <w:r>
        <w:rPr>
          <w:i/>
        </w:rPr>
        <w:t>Sloan Management Review,</w:t>
      </w:r>
      <w:r>
        <w:t xml:space="preserve"> summer, 23-34.</w:t>
      </w:r>
    </w:p>
    <w:p w:rsidR="007A7C5E" w:rsidRDefault="007A7C5E">
      <w:pPr>
        <w:spacing w:line="480" w:lineRule="auto"/>
        <w:ind w:left="540" w:right="10" w:hanging="540"/>
      </w:pPr>
      <w:r>
        <w:t xml:space="preserve">Wetzel, W E, jr (1984) Venture Capital Network Inc.: an experiment in capital formation, in J.A. Hornaday, F.Tarpley, J.A. Timmons and K.H. Vesper (eds) </w:t>
      </w:r>
      <w:r>
        <w:rPr>
          <w:i/>
          <w:iCs/>
        </w:rPr>
        <w:t>Frontiers of Entrepreneurship Research 1984</w:t>
      </w:r>
      <w:r>
        <w:t>, Wellesley: MA, Babson College, pp 111-125.</w:t>
      </w:r>
    </w:p>
    <w:p w:rsidR="007A7C5E" w:rsidRDefault="007A7C5E">
      <w:pPr>
        <w:spacing w:line="480" w:lineRule="auto"/>
        <w:ind w:left="540" w:right="10" w:hanging="540"/>
      </w:pPr>
      <w:r>
        <w:t xml:space="preserve">Wetzel, W.E. </w:t>
      </w:r>
      <w:proofErr w:type="gramStart"/>
      <w:r>
        <w:t>jr</w:t>
      </w:r>
      <w:proofErr w:type="gramEnd"/>
      <w:r>
        <w:t xml:space="preserve"> (1987) The informal risk capital market: aspects of scale and efficiency, </w:t>
      </w:r>
      <w:r>
        <w:rPr>
          <w:i/>
        </w:rPr>
        <w:t>Journal of Business Venturing</w:t>
      </w:r>
      <w:r>
        <w:t>, 2, 299-313.</w:t>
      </w:r>
    </w:p>
    <w:p w:rsidR="007A7C5E" w:rsidRDefault="007A7C5E">
      <w:pPr>
        <w:spacing w:line="480" w:lineRule="auto"/>
        <w:ind w:left="540" w:hanging="540"/>
        <w:rPr>
          <w:i/>
          <w:iCs/>
        </w:rPr>
      </w:pPr>
      <w:r>
        <w:t xml:space="preserve">Wetzel, W E </w:t>
      </w:r>
      <w:proofErr w:type="gramStart"/>
      <w:r>
        <w:t>jr</w:t>
      </w:r>
      <w:proofErr w:type="gramEnd"/>
      <w:r>
        <w:t xml:space="preserve"> and Freear, J (1996) Promoting informal venture capital in the </w:t>
      </w:r>
      <w:smartTag w:uri="urn:schemas-microsoft-com:office:smarttags" w:element="country-region">
        <w:r>
          <w:t>United States</w:t>
        </w:r>
      </w:smartTag>
      <w:r>
        <w:t xml:space="preserve">: reflections on the history of the Venture Capital Network, in R T Harrison and C M Mason (eds) </w:t>
      </w:r>
      <w:r>
        <w:rPr>
          <w:i/>
          <w:iCs/>
        </w:rPr>
        <w:t>Informal Venture Capital: evaluating the impact of business introduction services</w:t>
      </w:r>
      <w:r>
        <w:t xml:space="preserve">, </w:t>
      </w:r>
      <w:smartTag w:uri="urn:schemas-microsoft-com:office:smarttags" w:element="place">
        <w:r>
          <w:t>Hemel Hempstead</w:t>
        </w:r>
      </w:smartTag>
      <w:r>
        <w:t>: Prentice Hall, pp 61-74.</w:t>
      </w:r>
    </w:p>
    <w:p w:rsidR="00202991" w:rsidRDefault="00202991" w:rsidP="00202991">
      <w:r>
        <w:br w:type="page"/>
      </w:r>
      <w:proofErr w:type="gramStart"/>
      <w:r>
        <w:lastRenderedPageBreak/>
        <w:t>Table 1.</w:t>
      </w:r>
      <w:proofErr w:type="gramEnd"/>
      <w:r>
        <w:t xml:space="preserve"> Investment Activity Under the </w:t>
      </w:r>
      <w:smartTag w:uri="urn:schemas-microsoft-com:office:smarttags" w:element="City">
        <w:smartTag w:uri="urn:schemas-microsoft-com:office:smarttags" w:element="place">
          <w:r>
            <w:t>Enterprise</w:t>
          </w:r>
        </w:smartTag>
      </w:smartTag>
      <w:r>
        <w:t xml:space="preserve"> Investment Scheme: position at September 2004</w:t>
      </w:r>
    </w:p>
    <w:p w:rsidR="00202991" w:rsidRDefault="00202991" w:rsidP="002029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3"/>
        <w:gridCol w:w="1884"/>
        <w:gridCol w:w="1855"/>
        <w:gridCol w:w="1728"/>
        <w:gridCol w:w="1728"/>
      </w:tblGrid>
      <w:tr w:rsidR="00202991" w:rsidTr="005F2838">
        <w:tblPrEx>
          <w:tblCellMar>
            <w:top w:w="0" w:type="dxa"/>
            <w:bottom w:w="0" w:type="dxa"/>
          </w:tblCellMar>
        </w:tblPrEx>
        <w:tc>
          <w:tcPr>
            <w:tcW w:w="1418" w:type="dxa"/>
            <w:tcBorders>
              <w:left w:val="nil"/>
              <w:bottom w:val="nil"/>
              <w:right w:val="nil"/>
            </w:tcBorders>
          </w:tcPr>
          <w:p w:rsidR="00202991" w:rsidRDefault="00202991" w:rsidP="005F2838">
            <w:r>
              <w:t>Year (1)</w:t>
            </w:r>
          </w:p>
        </w:tc>
        <w:tc>
          <w:tcPr>
            <w:tcW w:w="1972" w:type="dxa"/>
            <w:tcBorders>
              <w:left w:val="nil"/>
              <w:bottom w:val="nil"/>
              <w:right w:val="nil"/>
            </w:tcBorders>
          </w:tcPr>
          <w:p w:rsidR="00202991" w:rsidRDefault="00202991" w:rsidP="005F2838">
            <w:r>
              <w:t>Companies raising finance for the first time</w:t>
            </w:r>
          </w:p>
        </w:tc>
        <w:tc>
          <w:tcPr>
            <w:tcW w:w="1947" w:type="dxa"/>
            <w:tcBorders>
              <w:left w:val="nil"/>
              <w:bottom w:val="nil"/>
              <w:right w:val="nil"/>
            </w:tcBorders>
          </w:tcPr>
          <w:p w:rsidR="00202991" w:rsidRDefault="00202991" w:rsidP="005F2838">
            <w:r>
              <w:t>All companies raising funds</w:t>
            </w:r>
          </w:p>
        </w:tc>
        <w:tc>
          <w:tcPr>
            <w:tcW w:w="3674" w:type="dxa"/>
            <w:gridSpan w:val="2"/>
            <w:tcBorders>
              <w:left w:val="nil"/>
              <w:bottom w:val="nil"/>
              <w:right w:val="nil"/>
            </w:tcBorders>
          </w:tcPr>
          <w:p w:rsidR="00202991" w:rsidRDefault="00202991" w:rsidP="005F2838">
            <w:r>
              <w:t>Subscriptions (2)</w:t>
            </w:r>
          </w:p>
        </w:tc>
      </w:tr>
      <w:tr w:rsidR="00202991" w:rsidTr="005F2838">
        <w:tblPrEx>
          <w:tblCellMar>
            <w:top w:w="0" w:type="dxa"/>
            <w:bottom w:w="0" w:type="dxa"/>
          </w:tblCellMar>
        </w:tblPrEx>
        <w:tc>
          <w:tcPr>
            <w:tcW w:w="1418" w:type="dxa"/>
            <w:tcBorders>
              <w:top w:val="nil"/>
              <w:left w:val="nil"/>
              <w:bottom w:val="single" w:sz="4" w:space="0" w:color="auto"/>
              <w:right w:val="nil"/>
            </w:tcBorders>
          </w:tcPr>
          <w:p w:rsidR="00202991" w:rsidRDefault="00202991" w:rsidP="005F2838">
            <w:pPr>
              <w:jc w:val="right"/>
            </w:pPr>
          </w:p>
        </w:tc>
        <w:tc>
          <w:tcPr>
            <w:tcW w:w="1972" w:type="dxa"/>
            <w:tcBorders>
              <w:top w:val="nil"/>
              <w:left w:val="nil"/>
              <w:bottom w:val="single" w:sz="4" w:space="0" w:color="auto"/>
              <w:right w:val="nil"/>
            </w:tcBorders>
          </w:tcPr>
          <w:p w:rsidR="00202991" w:rsidRDefault="00202991" w:rsidP="005F2838">
            <w:pPr>
              <w:jc w:val="right"/>
            </w:pPr>
            <w:r>
              <w:t xml:space="preserve">Number </w:t>
            </w:r>
          </w:p>
        </w:tc>
        <w:tc>
          <w:tcPr>
            <w:tcW w:w="1947" w:type="dxa"/>
            <w:tcBorders>
              <w:top w:val="nil"/>
              <w:left w:val="nil"/>
              <w:bottom w:val="single" w:sz="4" w:space="0" w:color="auto"/>
              <w:right w:val="nil"/>
            </w:tcBorders>
          </w:tcPr>
          <w:p w:rsidR="00202991" w:rsidRDefault="00202991" w:rsidP="005F2838">
            <w:pPr>
              <w:jc w:val="right"/>
            </w:pPr>
            <w:r>
              <w:t xml:space="preserve">Number </w:t>
            </w:r>
          </w:p>
        </w:tc>
        <w:tc>
          <w:tcPr>
            <w:tcW w:w="1837" w:type="dxa"/>
            <w:tcBorders>
              <w:top w:val="nil"/>
              <w:left w:val="nil"/>
              <w:bottom w:val="single" w:sz="4" w:space="0" w:color="auto"/>
              <w:right w:val="nil"/>
            </w:tcBorders>
          </w:tcPr>
          <w:p w:rsidR="00202991" w:rsidRDefault="00202991" w:rsidP="005F2838">
            <w:pPr>
              <w:jc w:val="right"/>
            </w:pPr>
            <w:r>
              <w:t xml:space="preserve">Number </w:t>
            </w:r>
          </w:p>
        </w:tc>
        <w:tc>
          <w:tcPr>
            <w:tcW w:w="1837" w:type="dxa"/>
            <w:tcBorders>
              <w:top w:val="nil"/>
              <w:left w:val="nil"/>
              <w:bottom w:val="single" w:sz="4" w:space="0" w:color="auto"/>
              <w:right w:val="nil"/>
            </w:tcBorders>
          </w:tcPr>
          <w:p w:rsidR="00202991" w:rsidRDefault="00202991" w:rsidP="005F2838">
            <w:pPr>
              <w:jc w:val="right"/>
            </w:pPr>
            <w:r>
              <w:t xml:space="preserve">Amount £m </w:t>
            </w:r>
          </w:p>
        </w:tc>
      </w:tr>
      <w:tr w:rsidR="00202991" w:rsidTr="005F2838">
        <w:tblPrEx>
          <w:tblCellMar>
            <w:top w:w="0" w:type="dxa"/>
            <w:bottom w:w="0" w:type="dxa"/>
          </w:tblCellMar>
        </w:tblPrEx>
        <w:tc>
          <w:tcPr>
            <w:tcW w:w="1418" w:type="dxa"/>
            <w:tcBorders>
              <w:left w:val="nil"/>
              <w:bottom w:val="nil"/>
              <w:right w:val="nil"/>
            </w:tcBorders>
          </w:tcPr>
          <w:p w:rsidR="00202991" w:rsidRDefault="00202991" w:rsidP="005F2838">
            <w:r>
              <w:t>1993-94</w:t>
            </w:r>
          </w:p>
        </w:tc>
        <w:tc>
          <w:tcPr>
            <w:tcW w:w="1972" w:type="dxa"/>
            <w:tcBorders>
              <w:left w:val="nil"/>
              <w:bottom w:val="nil"/>
              <w:right w:val="nil"/>
            </w:tcBorders>
          </w:tcPr>
          <w:p w:rsidR="00202991" w:rsidRDefault="00202991" w:rsidP="005F2838">
            <w:pPr>
              <w:jc w:val="right"/>
            </w:pPr>
            <w:r>
              <w:t>77</w:t>
            </w:r>
          </w:p>
        </w:tc>
        <w:tc>
          <w:tcPr>
            <w:tcW w:w="1947" w:type="dxa"/>
            <w:tcBorders>
              <w:left w:val="nil"/>
              <w:bottom w:val="nil"/>
              <w:right w:val="nil"/>
            </w:tcBorders>
          </w:tcPr>
          <w:p w:rsidR="00202991" w:rsidRDefault="00202991" w:rsidP="005F2838">
            <w:pPr>
              <w:jc w:val="right"/>
            </w:pPr>
            <w:r>
              <w:t>77</w:t>
            </w:r>
          </w:p>
        </w:tc>
        <w:tc>
          <w:tcPr>
            <w:tcW w:w="1837" w:type="dxa"/>
            <w:tcBorders>
              <w:left w:val="nil"/>
              <w:bottom w:val="nil"/>
              <w:right w:val="nil"/>
            </w:tcBorders>
          </w:tcPr>
          <w:p w:rsidR="00202991" w:rsidRDefault="00202991" w:rsidP="005F2838">
            <w:pPr>
              <w:jc w:val="right"/>
            </w:pPr>
            <w:r>
              <w:t>479</w:t>
            </w:r>
          </w:p>
        </w:tc>
        <w:tc>
          <w:tcPr>
            <w:tcW w:w="1837" w:type="dxa"/>
            <w:tcBorders>
              <w:left w:val="nil"/>
              <w:bottom w:val="nil"/>
              <w:right w:val="nil"/>
            </w:tcBorders>
          </w:tcPr>
          <w:p w:rsidR="00202991" w:rsidRDefault="00202991" w:rsidP="005F2838">
            <w:pPr>
              <w:jc w:val="right"/>
            </w:pPr>
            <w:r>
              <w:t>3.9</w:t>
            </w:r>
          </w:p>
        </w:tc>
      </w:tr>
      <w:tr w:rsidR="00202991" w:rsidTr="005F2838">
        <w:tblPrEx>
          <w:tblCellMar>
            <w:top w:w="0" w:type="dxa"/>
            <w:bottom w:w="0" w:type="dxa"/>
          </w:tblCellMar>
        </w:tblPrEx>
        <w:tc>
          <w:tcPr>
            <w:tcW w:w="1418" w:type="dxa"/>
            <w:tcBorders>
              <w:top w:val="nil"/>
              <w:left w:val="nil"/>
              <w:bottom w:val="nil"/>
              <w:right w:val="nil"/>
            </w:tcBorders>
          </w:tcPr>
          <w:p w:rsidR="00202991" w:rsidRDefault="00202991" w:rsidP="005F2838">
            <w:r>
              <w:t>1994-95</w:t>
            </w:r>
          </w:p>
        </w:tc>
        <w:tc>
          <w:tcPr>
            <w:tcW w:w="1972" w:type="dxa"/>
            <w:tcBorders>
              <w:top w:val="nil"/>
              <w:left w:val="nil"/>
              <w:bottom w:val="nil"/>
              <w:right w:val="nil"/>
            </w:tcBorders>
          </w:tcPr>
          <w:p w:rsidR="00202991" w:rsidRDefault="00202991" w:rsidP="005F2838">
            <w:pPr>
              <w:jc w:val="right"/>
            </w:pPr>
            <w:r>
              <w:t>399</w:t>
            </w:r>
          </w:p>
        </w:tc>
        <w:tc>
          <w:tcPr>
            <w:tcW w:w="1947" w:type="dxa"/>
            <w:tcBorders>
              <w:top w:val="nil"/>
              <w:left w:val="nil"/>
              <w:bottom w:val="nil"/>
              <w:right w:val="nil"/>
            </w:tcBorders>
          </w:tcPr>
          <w:p w:rsidR="00202991" w:rsidRDefault="00202991" w:rsidP="005F2838">
            <w:pPr>
              <w:jc w:val="right"/>
            </w:pPr>
            <w:r>
              <w:t>427</w:t>
            </w:r>
          </w:p>
        </w:tc>
        <w:tc>
          <w:tcPr>
            <w:tcW w:w="1837" w:type="dxa"/>
            <w:tcBorders>
              <w:top w:val="nil"/>
              <w:left w:val="nil"/>
              <w:bottom w:val="nil"/>
              <w:right w:val="nil"/>
            </w:tcBorders>
          </w:tcPr>
          <w:p w:rsidR="00202991" w:rsidRDefault="00202991" w:rsidP="005F2838">
            <w:pPr>
              <w:jc w:val="right"/>
            </w:pPr>
            <w:r>
              <w:t>4,966</w:t>
            </w:r>
          </w:p>
        </w:tc>
        <w:tc>
          <w:tcPr>
            <w:tcW w:w="1837" w:type="dxa"/>
            <w:tcBorders>
              <w:top w:val="nil"/>
              <w:left w:val="nil"/>
              <w:bottom w:val="nil"/>
              <w:right w:val="nil"/>
            </w:tcBorders>
          </w:tcPr>
          <w:p w:rsidR="00202991" w:rsidRDefault="00202991" w:rsidP="005F2838">
            <w:pPr>
              <w:jc w:val="right"/>
            </w:pPr>
            <w:r>
              <w:t>41.4</w:t>
            </w:r>
          </w:p>
        </w:tc>
      </w:tr>
      <w:tr w:rsidR="00202991" w:rsidTr="005F2838">
        <w:tblPrEx>
          <w:tblCellMar>
            <w:top w:w="0" w:type="dxa"/>
            <w:bottom w:w="0" w:type="dxa"/>
          </w:tblCellMar>
        </w:tblPrEx>
        <w:tc>
          <w:tcPr>
            <w:tcW w:w="1418" w:type="dxa"/>
            <w:tcBorders>
              <w:top w:val="nil"/>
              <w:left w:val="nil"/>
              <w:bottom w:val="nil"/>
              <w:right w:val="nil"/>
            </w:tcBorders>
          </w:tcPr>
          <w:p w:rsidR="00202991" w:rsidRDefault="00202991" w:rsidP="005F2838">
            <w:r>
              <w:t>1995-96</w:t>
            </w:r>
          </w:p>
        </w:tc>
        <w:tc>
          <w:tcPr>
            <w:tcW w:w="1972" w:type="dxa"/>
            <w:tcBorders>
              <w:top w:val="nil"/>
              <w:left w:val="nil"/>
              <w:bottom w:val="nil"/>
              <w:right w:val="nil"/>
            </w:tcBorders>
          </w:tcPr>
          <w:p w:rsidR="00202991" w:rsidRDefault="00202991" w:rsidP="005F2838">
            <w:pPr>
              <w:jc w:val="right"/>
            </w:pPr>
            <w:r>
              <w:t>440</w:t>
            </w:r>
          </w:p>
        </w:tc>
        <w:tc>
          <w:tcPr>
            <w:tcW w:w="1947" w:type="dxa"/>
            <w:tcBorders>
              <w:top w:val="nil"/>
              <w:left w:val="nil"/>
              <w:bottom w:val="nil"/>
              <w:right w:val="nil"/>
            </w:tcBorders>
          </w:tcPr>
          <w:p w:rsidR="00202991" w:rsidRDefault="00202991" w:rsidP="005F2838">
            <w:pPr>
              <w:jc w:val="right"/>
            </w:pPr>
            <w:r>
              <w:t>550</w:t>
            </w:r>
          </w:p>
        </w:tc>
        <w:tc>
          <w:tcPr>
            <w:tcW w:w="1837" w:type="dxa"/>
            <w:tcBorders>
              <w:top w:val="nil"/>
              <w:left w:val="nil"/>
              <w:bottom w:val="nil"/>
              <w:right w:val="nil"/>
            </w:tcBorders>
          </w:tcPr>
          <w:p w:rsidR="00202991" w:rsidRDefault="00202991" w:rsidP="005F2838">
            <w:pPr>
              <w:jc w:val="right"/>
            </w:pPr>
            <w:r>
              <w:t>5,137</w:t>
            </w:r>
          </w:p>
        </w:tc>
        <w:tc>
          <w:tcPr>
            <w:tcW w:w="1837" w:type="dxa"/>
            <w:tcBorders>
              <w:top w:val="nil"/>
              <w:left w:val="nil"/>
              <w:bottom w:val="nil"/>
              <w:right w:val="nil"/>
            </w:tcBorders>
          </w:tcPr>
          <w:p w:rsidR="00202991" w:rsidRDefault="00202991" w:rsidP="005F2838">
            <w:pPr>
              <w:jc w:val="right"/>
            </w:pPr>
            <w:r>
              <w:t>52.9</w:t>
            </w:r>
          </w:p>
        </w:tc>
      </w:tr>
      <w:tr w:rsidR="00202991" w:rsidTr="005F2838">
        <w:tblPrEx>
          <w:tblCellMar>
            <w:top w:w="0" w:type="dxa"/>
            <w:bottom w:w="0" w:type="dxa"/>
          </w:tblCellMar>
        </w:tblPrEx>
        <w:tc>
          <w:tcPr>
            <w:tcW w:w="1418" w:type="dxa"/>
            <w:tcBorders>
              <w:top w:val="nil"/>
              <w:left w:val="nil"/>
              <w:bottom w:val="nil"/>
              <w:right w:val="nil"/>
            </w:tcBorders>
          </w:tcPr>
          <w:p w:rsidR="00202991" w:rsidRDefault="00202991" w:rsidP="005F2838">
            <w:r>
              <w:t>1996-97</w:t>
            </w:r>
          </w:p>
        </w:tc>
        <w:tc>
          <w:tcPr>
            <w:tcW w:w="1972" w:type="dxa"/>
            <w:tcBorders>
              <w:top w:val="nil"/>
              <w:left w:val="nil"/>
              <w:bottom w:val="nil"/>
              <w:right w:val="nil"/>
            </w:tcBorders>
          </w:tcPr>
          <w:p w:rsidR="00202991" w:rsidRDefault="00202991" w:rsidP="005F2838">
            <w:pPr>
              <w:jc w:val="right"/>
            </w:pPr>
            <w:r>
              <w:t>474</w:t>
            </w:r>
          </w:p>
        </w:tc>
        <w:tc>
          <w:tcPr>
            <w:tcW w:w="1947" w:type="dxa"/>
            <w:tcBorders>
              <w:top w:val="nil"/>
              <w:left w:val="nil"/>
              <w:bottom w:val="nil"/>
              <w:right w:val="nil"/>
            </w:tcBorders>
          </w:tcPr>
          <w:p w:rsidR="00202991" w:rsidRDefault="00202991" w:rsidP="005F2838">
            <w:pPr>
              <w:jc w:val="right"/>
            </w:pPr>
            <w:r>
              <w:t>651</w:t>
            </w:r>
          </w:p>
        </w:tc>
        <w:tc>
          <w:tcPr>
            <w:tcW w:w="1837" w:type="dxa"/>
            <w:tcBorders>
              <w:top w:val="nil"/>
              <w:left w:val="nil"/>
              <w:bottom w:val="nil"/>
              <w:right w:val="nil"/>
            </w:tcBorders>
          </w:tcPr>
          <w:p w:rsidR="00202991" w:rsidRDefault="00202991" w:rsidP="005F2838">
            <w:pPr>
              <w:jc w:val="right"/>
            </w:pPr>
            <w:r>
              <w:t>11,809</w:t>
            </w:r>
          </w:p>
        </w:tc>
        <w:tc>
          <w:tcPr>
            <w:tcW w:w="1837" w:type="dxa"/>
            <w:tcBorders>
              <w:top w:val="nil"/>
              <w:left w:val="nil"/>
              <w:bottom w:val="nil"/>
              <w:right w:val="nil"/>
            </w:tcBorders>
          </w:tcPr>
          <w:p w:rsidR="00202991" w:rsidRDefault="00202991" w:rsidP="005F2838">
            <w:pPr>
              <w:jc w:val="right"/>
            </w:pPr>
            <w:r>
              <w:t>94.3</w:t>
            </w:r>
          </w:p>
        </w:tc>
      </w:tr>
      <w:tr w:rsidR="00202991" w:rsidTr="005F2838">
        <w:tblPrEx>
          <w:tblCellMar>
            <w:top w:w="0" w:type="dxa"/>
            <w:bottom w:w="0" w:type="dxa"/>
          </w:tblCellMar>
        </w:tblPrEx>
        <w:tc>
          <w:tcPr>
            <w:tcW w:w="1418" w:type="dxa"/>
            <w:tcBorders>
              <w:top w:val="nil"/>
              <w:left w:val="nil"/>
              <w:bottom w:val="nil"/>
              <w:right w:val="nil"/>
            </w:tcBorders>
          </w:tcPr>
          <w:p w:rsidR="00202991" w:rsidRDefault="00202991" w:rsidP="005F2838">
            <w:r>
              <w:t>1997-98</w:t>
            </w:r>
          </w:p>
        </w:tc>
        <w:tc>
          <w:tcPr>
            <w:tcW w:w="1972" w:type="dxa"/>
            <w:tcBorders>
              <w:top w:val="nil"/>
              <w:left w:val="nil"/>
              <w:bottom w:val="nil"/>
              <w:right w:val="nil"/>
            </w:tcBorders>
          </w:tcPr>
          <w:p w:rsidR="00202991" w:rsidRDefault="00202991" w:rsidP="005F2838">
            <w:pPr>
              <w:jc w:val="right"/>
            </w:pPr>
            <w:r>
              <w:t>531</w:t>
            </w:r>
          </w:p>
        </w:tc>
        <w:tc>
          <w:tcPr>
            <w:tcW w:w="1947" w:type="dxa"/>
            <w:tcBorders>
              <w:top w:val="nil"/>
              <w:left w:val="nil"/>
              <w:bottom w:val="nil"/>
              <w:right w:val="nil"/>
            </w:tcBorders>
          </w:tcPr>
          <w:p w:rsidR="00202991" w:rsidRDefault="00202991" w:rsidP="005F2838">
            <w:pPr>
              <w:jc w:val="right"/>
            </w:pPr>
            <w:r>
              <w:t>724</w:t>
            </w:r>
          </w:p>
        </w:tc>
        <w:tc>
          <w:tcPr>
            <w:tcW w:w="1837" w:type="dxa"/>
            <w:tcBorders>
              <w:top w:val="nil"/>
              <w:left w:val="nil"/>
              <w:bottom w:val="nil"/>
              <w:right w:val="nil"/>
            </w:tcBorders>
          </w:tcPr>
          <w:p w:rsidR="00202991" w:rsidRDefault="00202991" w:rsidP="005F2838">
            <w:pPr>
              <w:jc w:val="right"/>
            </w:pPr>
            <w:r>
              <w:t>11,386</w:t>
            </w:r>
          </w:p>
        </w:tc>
        <w:tc>
          <w:tcPr>
            <w:tcW w:w="1837" w:type="dxa"/>
            <w:tcBorders>
              <w:top w:val="nil"/>
              <w:left w:val="nil"/>
              <w:bottom w:val="nil"/>
              <w:right w:val="nil"/>
            </w:tcBorders>
          </w:tcPr>
          <w:p w:rsidR="00202991" w:rsidRDefault="00202991" w:rsidP="005F2838">
            <w:pPr>
              <w:jc w:val="right"/>
            </w:pPr>
            <w:r>
              <w:t>113.4</w:t>
            </w:r>
          </w:p>
        </w:tc>
      </w:tr>
      <w:tr w:rsidR="00202991" w:rsidTr="005F2838">
        <w:tblPrEx>
          <w:tblCellMar>
            <w:top w:w="0" w:type="dxa"/>
            <w:bottom w:w="0" w:type="dxa"/>
          </w:tblCellMar>
        </w:tblPrEx>
        <w:tc>
          <w:tcPr>
            <w:tcW w:w="1418" w:type="dxa"/>
            <w:tcBorders>
              <w:top w:val="nil"/>
              <w:left w:val="nil"/>
              <w:bottom w:val="nil"/>
              <w:right w:val="nil"/>
            </w:tcBorders>
          </w:tcPr>
          <w:p w:rsidR="00202991" w:rsidRDefault="00202991" w:rsidP="005F2838">
            <w:r>
              <w:t>1998-99</w:t>
            </w:r>
          </w:p>
        </w:tc>
        <w:tc>
          <w:tcPr>
            <w:tcW w:w="1972" w:type="dxa"/>
            <w:tcBorders>
              <w:top w:val="nil"/>
              <w:left w:val="nil"/>
              <w:bottom w:val="nil"/>
              <w:right w:val="nil"/>
            </w:tcBorders>
          </w:tcPr>
          <w:p w:rsidR="00202991" w:rsidRDefault="00202991" w:rsidP="005F2838">
            <w:pPr>
              <w:jc w:val="right"/>
            </w:pPr>
            <w:r>
              <w:t>1,035</w:t>
            </w:r>
          </w:p>
        </w:tc>
        <w:tc>
          <w:tcPr>
            <w:tcW w:w="1947" w:type="dxa"/>
            <w:tcBorders>
              <w:top w:val="nil"/>
              <w:left w:val="nil"/>
              <w:bottom w:val="nil"/>
              <w:right w:val="nil"/>
            </w:tcBorders>
          </w:tcPr>
          <w:p w:rsidR="00202991" w:rsidRDefault="00202991" w:rsidP="005F2838">
            <w:pPr>
              <w:jc w:val="right"/>
            </w:pPr>
            <w:r>
              <w:t>1,266</w:t>
            </w:r>
          </w:p>
        </w:tc>
        <w:tc>
          <w:tcPr>
            <w:tcW w:w="1837" w:type="dxa"/>
            <w:tcBorders>
              <w:top w:val="nil"/>
              <w:left w:val="nil"/>
              <w:bottom w:val="nil"/>
              <w:right w:val="nil"/>
            </w:tcBorders>
          </w:tcPr>
          <w:p w:rsidR="00202991" w:rsidRDefault="00202991" w:rsidP="005F2838">
            <w:pPr>
              <w:jc w:val="right"/>
            </w:pPr>
            <w:r>
              <w:t>15,340</w:t>
            </w:r>
          </w:p>
        </w:tc>
        <w:tc>
          <w:tcPr>
            <w:tcW w:w="1837" w:type="dxa"/>
            <w:tcBorders>
              <w:top w:val="nil"/>
              <w:left w:val="nil"/>
              <w:bottom w:val="nil"/>
              <w:right w:val="nil"/>
            </w:tcBorders>
          </w:tcPr>
          <w:p w:rsidR="00202991" w:rsidRDefault="00202991" w:rsidP="005F2838">
            <w:pPr>
              <w:jc w:val="right"/>
            </w:pPr>
            <w:r>
              <w:t>293.9</w:t>
            </w:r>
          </w:p>
        </w:tc>
      </w:tr>
      <w:tr w:rsidR="00202991" w:rsidTr="005F2838">
        <w:tblPrEx>
          <w:tblCellMar>
            <w:top w:w="0" w:type="dxa"/>
            <w:bottom w:w="0" w:type="dxa"/>
          </w:tblCellMar>
        </w:tblPrEx>
        <w:tc>
          <w:tcPr>
            <w:tcW w:w="1418" w:type="dxa"/>
            <w:tcBorders>
              <w:top w:val="nil"/>
              <w:left w:val="nil"/>
              <w:bottom w:val="nil"/>
              <w:right w:val="nil"/>
            </w:tcBorders>
          </w:tcPr>
          <w:p w:rsidR="00202991" w:rsidRDefault="00202991" w:rsidP="005F2838">
            <w:r>
              <w:t>1999-2000</w:t>
            </w:r>
          </w:p>
        </w:tc>
        <w:tc>
          <w:tcPr>
            <w:tcW w:w="1972" w:type="dxa"/>
            <w:tcBorders>
              <w:top w:val="nil"/>
              <w:left w:val="nil"/>
              <w:bottom w:val="nil"/>
              <w:right w:val="nil"/>
            </w:tcBorders>
          </w:tcPr>
          <w:p w:rsidR="00202991" w:rsidRDefault="00202991" w:rsidP="005F2838">
            <w:pPr>
              <w:jc w:val="right"/>
            </w:pPr>
            <w:r>
              <w:t>1,638</w:t>
            </w:r>
          </w:p>
        </w:tc>
        <w:tc>
          <w:tcPr>
            <w:tcW w:w="1947" w:type="dxa"/>
            <w:tcBorders>
              <w:top w:val="nil"/>
              <w:left w:val="nil"/>
              <w:bottom w:val="nil"/>
              <w:right w:val="nil"/>
            </w:tcBorders>
          </w:tcPr>
          <w:p w:rsidR="00202991" w:rsidRDefault="00202991" w:rsidP="005F2838">
            <w:pPr>
              <w:jc w:val="right"/>
            </w:pPr>
            <w:r>
              <w:t>2,102</w:t>
            </w:r>
          </w:p>
        </w:tc>
        <w:tc>
          <w:tcPr>
            <w:tcW w:w="1837" w:type="dxa"/>
            <w:tcBorders>
              <w:top w:val="nil"/>
              <w:left w:val="nil"/>
              <w:bottom w:val="nil"/>
              <w:right w:val="nil"/>
            </w:tcBorders>
          </w:tcPr>
          <w:p w:rsidR="00202991" w:rsidRDefault="00202991" w:rsidP="005F2838">
            <w:pPr>
              <w:jc w:val="right"/>
            </w:pPr>
            <w:r>
              <w:t>29,308</w:t>
            </w:r>
          </w:p>
        </w:tc>
        <w:tc>
          <w:tcPr>
            <w:tcW w:w="1837" w:type="dxa"/>
            <w:tcBorders>
              <w:top w:val="nil"/>
              <w:left w:val="nil"/>
              <w:bottom w:val="nil"/>
              <w:right w:val="nil"/>
            </w:tcBorders>
          </w:tcPr>
          <w:p w:rsidR="00202991" w:rsidRDefault="00202991" w:rsidP="005F2838">
            <w:pPr>
              <w:jc w:val="right"/>
            </w:pPr>
            <w:r>
              <w:t>612.2</w:t>
            </w:r>
          </w:p>
        </w:tc>
      </w:tr>
      <w:tr w:rsidR="00202991" w:rsidTr="005F2838">
        <w:tblPrEx>
          <w:tblCellMar>
            <w:top w:w="0" w:type="dxa"/>
            <w:bottom w:w="0" w:type="dxa"/>
          </w:tblCellMar>
        </w:tblPrEx>
        <w:tc>
          <w:tcPr>
            <w:tcW w:w="1418" w:type="dxa"/>
            <w:tcBorders>
              <w:top w:val="nil"/>
              <w:left w:val="nil"/>
              <w:bottom w:val="nil"/>
              <w:right w:val="nil"/>
            </w:tcBorders>
          </w:tcPr>
          <w:p w:rsidR="00202991" w:rsidRDefault="00202991" w:rsidP="005F2838">
            <w:r>
              <w:t>2000-01</w:t>
            </w:r>
          </w:p>
        </w:tc>
        <w:tc>
          <w:tcPr>
            <w:tcW w:w="1972" w:type="dxa"/>
            <w:tcBorders>
              <w:top w:val="nil"/>
              <w:left w:val="nil"/>
              <w:bottom w:val="nil"/>
              <w:right w:val="nil"/>
            </w:tcBorders>
          </w:tcPr>
          <w:p w:rsidR="00202991" w:rsidRDefault="00202991" w:rsidP="005F2838">
            <w:pPr>
              <w:jc w:val="right"/>
            </w:pPr>
            <w:r>
              <w:t>2,370</w:t>
            </w:r>
          </w:p>
        </w:tc>
        <w:tc>
          <w:tcPr>
            <w:tcW w:w="1947" w:type="dxa"/>
            <w:tcBorders>
              <w:top w:val="nil"/>
              <w:left w:val="nil"/>
              <w:bottom w:val="nil"/>
              <w:right w:val="nil"/>
            </w:tcBorders>
          </w:tcPr>
          <w:p w:rsidR="00202991" w:rsidRDefault="00202991" w:rsidP="005F2838">
            <w:pPr>
              <w:jc w:val="right"/>
            </w:pPr>
            <w:r>
              <w:t>3,305</w:t>
            </w:r>
          </w:p>
        </w:tc>
        <w:tc>
          <w:tcPr>
            <w:tcW w:w="1837" w:type="dxa"/>
            <w:tcBorders>
              <w:top w:val="nil"/>
              <w:left w:val="nil"/>
              <w:bottom w:val="nil"/>
              <w:right w:val="nil"/>
            </w:tcBorders>
          </w:tcPr>
          <w:p w:rsidR="00202991" w:rsidRDefault="00202991" w:rsidP="005F2838">
            <w:pPr>
              <w:jc w:val="right"/>
            </w:pPr>
            <w:r>
              <w:t>45,656</w:t>
            </w:r>
          </w:p>
        </w:tc>
        <w:tc>
          <w:tcPr>
            <w:tcW w:w="1837" w:type="dxa"/>
            <w:tcBorders>
              <w:top w:val="nil"/>
              <w:left w:val="nil"/>
              <w:bottom w:val="nil"/>
              <w:right w:val="nil"/>
            </w:tcBorders>
          </w:tcPr>
          <w:p w:rsidR="00202991" w:rsidRDefault="00202991" w:rsidP="005F2838">
            <w:pPr>
              <w:jc w:val="right"/>
            </w:pPr>
            <w:r>
              <w:t>1,056.6</w:t>
            </w:r>
          </w:p>
        </w:tc>
      </w:tr>
      <w:tr w:rsidR="00202991" w:rsidTr="005F2838">
        <w:tblPrEx>
          <w:tblCellMar>
            <w:top w:w="0" w:type="dxa"/>
            <w:bottom w:w="0" w:type="dxa"/>
          </w:tblCellMar>
        </w:tblPrEx>
        <w:tc>
          <w:tcPr>
            <w:tcW w:w="1418" w:type="dxa"/>
            <w:tcBorders>
              <w:top w:val="nil"/>
              <w:left w:val="nil"/>
              <w:bottom w:val="nil"/>
              <w:right w:val="nil"/>
            </w:tcBorders>
          </w:tcPr>
          <w:p w:rsidR="00202991" w:rsidRDefault="00202991" w:rsidP="005F2838">
            <w:r>
              <w:t>2001-02</w:t>
            </w:r>
          </w:p>
        </w:tc>
        <w:tc>
          <w:tcPr>
            <w:tcW w:w="1972" w:type="dxa"/>
            <w:tcBorders>
              <w:top w:val="nil"/>
              <w:left w:val="nil"/>
              <w:bottom w:val="nil"/>
              <w:right w:val="nil"/>
            </w:tcBorders>
          </w:tcPr>
          <w:p w:rsidR="00202991" w:rsidRDefault="00202991" w:rsidP="005F2838">
            <w:pPr>
              <w:jc w:val="right"/>
            </w:pPr>
            <w:r>
              <w:t>1,661</w:t>
            </w:r>
          </w:p>
        </w:tc>
        <w:tc>
          <w:tcPr>
            <w:tcW w:w="1947" w:type="dxa"/>
            <w:tcBorders>
              <w:top w:val="nil"/>
              <w:left w:val="nil"/>
              <w:bottom w:val="nil"/>
              <w:right w:val="nil"/>
            </w:tcBorders>
          </w:tcPr>
          <w:p w:rsidR="00202991" w:rsidRDefault="00202991" w:rsidP="005F2838">
            <w:pPr>
              <w:jc w:val="right"/>
            </w:pPr>
            <w:r>
              <w:t>2,827</w:t>
            </w:r>
          </w:p>
        </w:tc>
        <w:tc>
          <w:tcPr>
            <w:tcW w:w="1837" w:type="dxa"/>
            <w:tcBorders>
              <w:top w:val="nil"/>
              <w:left w:val="nil"/>
              <w:bottom w:val="nil"/>
              <w:right w:val="nil"/>
            </w:tcBorders>
          </w:tcPr>
          <w:p w:rsidR="00202991" w:rsidRDefault="00202991" w:rsidP="005F2838">
            <w:pPr>
              <w:jc w:val="right"/>
            </w:pPr>
            <w:r>
              <w:t>25,367</w:t>
            </w:r>
          </w:p>
        </w:tc>
        <w:tc>
          <w:tcPr>
            <w:tcW w:w="1837" w:type="dxa"/>
            <w:tcBorders>
              <w:top w:val="nil"/>
              <w:left w:val="nil"/>
              <w:bottom w:val="nil"/>
              <w:right w:val="nil"/>
            </w:tcBorders>
          </w:tcPr>
          <w:p w:rsidR="00202991" w:rsidRDefault="00202991" w:rsidP="005F2838">
            <w:pPr>
              <w:jc w:val="right"/>
            </w:pPr>
            <w:r>
              <w:t>751.2</w:t>
            </w:r>
          </w:p>
        </w:tc>
      </w:tr>
      <w:tr w:rsidR="00202991" w:rsidTr="005F2838">
        <w:tblPrEx>
          <w:tblCellMar>
            <w:top w:w="0" w:type="dxa"/>
            <w:bottom w:w="0" w:type="dxa"/>
          </w:tblCellMar>
        </w:tblPrEx>
        <w:tc>
          <w:tcPr>
            <w:tcW w:w="1418" w:type="dxa"/>
            <w:tcBorders>
              <w:top w:val="nil"/>
              <w:left w:val="nil"/>
              <w:bottom w:val="nil"/>
              <w:right w:val="nil"/>
            </w:tcBorders>
          </w:tcPr>
          <w:p w:rsidR="00202991" w:rsidRDefault="00202991" w:rsidP="005F2838">
            <w:r>
              <w:t>2002-03</w:t>
            </w:r>
          </w:p>
        </w:tc>
        <w:tc>
          <w:tcPr>
            <w:tcW w:w="1972" w:type="dxa"/>
            <w:tcBorders>
              <w:top w:val="nil"/>
              <w:left w:val="nil"/>
              <w:bottom w:val="nil"/>
              <w:right w:val="nil"/>
            </w:tcBorders>
          </w:tcPr>
          <w:p w:rsidR="00202991" w:rsidRDefault="00202991" w:rsidP="005F2838">
            <w:pPr>
              <w:jc w:val="right"/>
            </w:pPr>
            <w:r>
              <w:t>1,220</w:t>
            </w:r>
          </w:p>
        </w:tc>
        <w:tc>
          <w:tcPr>
            <w:tcW w:w="1947" w:type="dxa"/>
            <w:tcBorders>
              <w:top w:val="nil"/>
              <w:left w:val="nil"/>
              <w:bottom w:val="nil"/>
              <w:right w:val="nil"/>
            </w:tcBorders>
          </w:tcPr>
          <w:p w:rsidR="00202991" w:rsidRDefault="00202991" w:rsidP="005F2838">
            <w:pPr>
              <w:jc w:val="right"/>
            </w:pPr>
            <w:r>
              <w:t>2,303</w:t>
            </w:r>
          </w:p>
        </w:tc>
        <w:tc>
          <w:tcPr>
            <w:tcW w:w="1837" w:type="dxa"/>
            <w:tcBorders>
              <w:top w:val="nil"/>
              <w:left w:val="nil"/>
              <w:bottom w:val="nil"/>
              <w:right w:val="nil"/>
            </w:tcBorders>
          </w:tcPr>
          <w:p w:rsidR="00202991" w:rsidRDefault="00202991" w:rsidP="005F2838">
            <w:pPr>
              <w:jc w:val="right"/>
            </w:pPr>
            <w:r>
              <w:t>26,921</w:t>
            </w:r>
          </w:p>
        </w:tc>
        <w:tc>
          <w:tcPr>
            <w:tcW w:w="1837" w:type="dxa"/>
            <w:tcBorders>
              <w:top w:val="nil"/>
              <w:left w:val="nil"/>
              <w:bottom w:val="nil"/>
              <w:right w:val="nil"/>
            </w:tcBorders>
          </w:tcPr>
          <w:p w:rsidR="00202991" w:rsidRDefault="00202991" w:rsidP="005F2838">
            <w:pPr>
              <w:jc w:val="right"/>
            </w:pPr>
            <w:r>
              <w:t>631.9</w:t>
            </w:r>
          </w:p>
        </w:tc>
      </w:tr>
      <w:tr w:rsidR="00202991" w:rsidTr="005F2838">
        <w:tblPrEx>
          <w:tblCellMar>
            <w:top w:w="0" w:type="dxa"/>
            <w:bottom w:w="0" w:type="dxa"/>
          </w:tblCellMar>
        </w:tblPrEx>
        <w:tc>
          <w:tcPr>
            <w:tcW w:w="1418" w:type="dxa"/>
            <w:tcBorders>
              <w:top w:val="nil"/>
              <w:left w:val="nil"/>
              <w:bottom w:val="single" w:sz="4" w:space="0" w:color="auto"/>
              <w:right w:val="nil"/>
            </w:tcBorders>
          </w:tcPr>
          <w:p w:rsidR="00202991" w:rsidRDefault="00202991" w:rsidP="005F2838">
            <w:r>
              <w:t>2003-04</w:t>
            </w:r>
          </w:p>
        </w:tc>
        <w:tc>
          <w:tcPr>
            <w:tcW w:w="1972" w:type="dxa"/>
            <w:tcBorders>
              <w:top w:val="nil"/>
              <w:left w:val="nil"/>
              <w:bottom w:val="single" w:sz="4" w:space="0" w:color="auto"/>
              <w:right w:val="nil"/>
            </w:tcBorders>
          </w:tcPr>
          <w:p w:rsidR="00202991" w:rsidRDefault="00202991" w:rsidP="005F2838">
            <w:pPr>
              <w:jc w:val="right"/>
            </w:pPr>
            <w:r>
              <w:t>656</w:t>
            </w:r>
          </w:p>
        </w:tc>
        <w:tc>
          <w:tcPr>
            <w:tcW w:w="1947" w:type="dxa"/>
            <w:tcBorders>
              <w:top w:val="nil"/>
              <w:left w:val="nil"/>
              <w:bottom w:val="single" w:sz="4" w:space="0" w:color="auto"/>
              <w:right w:val="nil"/>
            </w:tcBorders>
          </w:tcPr>
          <w:p w:rsidR="00202991" w:rsidRDefault="00202991" w:rsidP="005F2838">
            <w:pPr>
              <w:jc w:val="right"/>
            </w:pPr>
            <w:r>
              <w:t>1,492</w:t>
            </w:r>
          </w:p>
        </w:tc>
        <w:tc>
          <w:tcPr>
            <w:tcW w:w="1837" w:type="dxa"/>
            <w:tcBorders>
              <w:top w:val="nil"/>
              <w:left w:val="nil"/>
              <w:bottom w:val="single" w:sz="4" w:space="0" w:color="auto"/>
              <w:right w:val="nil"/>
            </w:tcBorders>
          </w:tcPr>
          <w:p w:rsidR="00202991" w:rsidRDefault="00202991" w:rsidP="005F2838">
            <w:pPr>
              <w:jc w:val="right"/>
            </w:pPr>
            <w:r>
              <w:t>20,469</w:t>
            </w:r>
          </w:p>
        </w:tc>
        <w:tc>
          <w:tcPr>
            <w:tcW w:w="1837" w:type="dxa"/>
            <w:tcBorders>
              <w:top w:val="nil"/>
              <w:left w:val="nil"/>
              <w:bottom w:val="single" w:sz="4" w:space="0" w:color="auto"/>
              <w:right w:val="nil"/>
            </w:tcBorders>
          </w:tcPr>
          <w:p w:rsidR="00202991" w:rsidRDefault="00202991" w:rsidP="005F2838">
            <w:pPr>
              <w:jc w:val="right"/>
            </w:pPr>
            <w:r>
              <w:t>445.5</w:t>
            </w:r>
          </w:p>
        </w:tc>
      </w:tr>
      <w:tr w:rsidR="00202991" w:rsidTr="005F2838">
        <w:tblPrEx>
          <w:tblCellMar>
            <w:top w:w="0" w:type="dxa"/>
            <w:bottom w:w="0" w:type="dxa"/>
          </w:tblCellMar>
        </w:tblPrEx>
        <w:tc>
          <w:tcPr>
            <w:tcW w:w="1418" w:type="dxa"/>
            <w:tcBorders>
              <w:left w:val="nil"/>
              <w:right w:val="nil"/>
            </w:tcBorders>
          </w:tcPr>
          <w:p w:rsidR="00202991" w:rsidRDefault="00202991" w:rsidP="005F2838">
            <w:r>
              <w:t>All years</w:t>
            </w:r>
          </w:p>
        </w:tc>
        <w:tc>
          <w:tcPr>
            <w:tcW w:w="1972" w:type="dxa"/>
            <w:tcBorders>
              <w:left w:val="nil"/>
              <w:right w:val="nil"/>
            </w:tcBorders>
          </w:tcPr>
          <w:p w:rsidR="00202991" w:rsidRDefault="00202991" w:rsidP="005F2838">
            <w:pPr>
              <w:jc w:val="right"/>
            </w:pPr>
            <w:r>
              <w:t>10,531</w:t>
            </w:r>
          </w:p>
        </w:tc>
        <w:tc>
          <w:tcPr>
            <w:tcW w:w="1947" w:type="dxa"/>
            <w:tcBorders>
              <w:left w:val="nil"/>
              <w:right w:val="nil"/>
            </w:tcBorders>
          </w:tcPr>
          <w:p w:rsidR="00202991" w:rsidRDefault="00202991" w:rsidP="005F2838">
            <w:pPr>
              <w:jc w:val="right"/>
            </w:pPr>
            <w:r>
              <w:t>[see note 3]</w:t>
            </w:r>
          </w:p>
        </w:tc>
        <w:tc>
          <w:tcPr>
            <w:tcW w:w="1837" w:type="dxa"/>
            <w:tcBorders>
              <w:left w:val="nil"/>
              <w:right w:val="nil"/>
            </w:tcBorders>
          </w:tcPr>
          <w:p w:rsidR="00202991" w:rsidRDefault="00202991" w:rsidP="005F2838">
            <w:pPr>
              <w:jc w:val="right"/>
            </w:pPr>
            <w:r>
              <w:t>198,540</w:t>
            </w:r>
          </w:p>
        </w:tc>
        <w:tc>
          <w:tcPr>
            <w:tcW w:w="1837" w:type="dxa"/>
            <w:tcBorders>
              <w:left w:val="nil"/>
              <w:right w:val="nil"/>
            </w:tcBorders>
          </w:tcPr>
          <w:p w:rsidR="00202991" w:rsidRDefault="00202991" w:rsidP="005F2838">
            <w:pPr>
              <w:jc w:val="right"/>
            </w:pPr>
            <w:r>
              <w:t>4,132.1</w:t>
            </w:r>
          </w:p>
        </w:tc>
      </w:tr>
    </w:tbl>
    <w:p w:rsidR="00202991" w:rsidRDefault="00202991" w:rsidP="00202991"/>
    <w:p w:rsidR="00202991" w:rsidRDefault="00202991" w:rsidP="00202991">
      <w:proofErr w:type="gramStart"/>
      <w:r>
        <w:t>Notes.</w:t>
      </w:r>
      <w:proofErr w:type="gramEnd"/>
    </w:p>
    <w:p w:rsidR="00202991" w:rsidRDefault="00202991" w:rsidP="00202991"/>
    <w:p w:rsidR="00202991" w:rsidRDefault="00202991" w:rsidP="00202991">
      <w:pPr>
        <w:numPr>
          <w:ilvl w:val="0"/>
          <w:numId w:val="5"/>
        </w:numPr>
      </w:pPr>
      <w:r>
        <w:t>Because of time lags in the receipt of tax claims, figures for more recent years are less complete than for earlier years. All figures are subject to revision. In particular, information for 2003-4 gives a very partial figure. Claims received for 2004-5 have not been included.</w:t>
      </w:r>
    </w:p>
    <w:p w:rsidR="00202991" w:rsidRDefault="00202991" w:rsidP="00202991">
      <w:pPr>
        <w:numPr>
          <w:ilvl w:val="0"/>
          <w:numId w:val="5"/>
        </w:numPr>
      </w:pPr>
      <w:r>
        <w:t>The number of subscriptions is not equal to the number of investors as an individual can invest in more than one company.</w:t>
      </w:r>
    </w:p>
    <w:p w:rsidR="00202991" w:rsidRDefault="00202991" w:rsidP="00202991">
      <w:pPr>
        <w:numPr>
          <w:ilvl w:val="0"/>
          <w:numId w:val="5"/>
        </w:numPr>
      </w:pPr>
      <w:r>
        <w:t>The total is not given as companies may raise funds in more than one year.</w:t>
      </w:r>
    </w:p>
    <w:p w:rsidR="00202991" w:rsidRDefault="00202991" w:rsidP="00202991"/>
    <w:p w:rsidR="00202991" w:rsidRDefault="00202991" w:rsidP="00202991">
      <w:r>
        <w:t xml:space="preserve">Source: Inland Revenue </w:t>
      </w:r>
    </w:p>
    <w:p w:rsidR="00202991" w:rsidRDefault="00202991" w:rsidP="00202991">
      <w:r>
        <w:br w:type="page"/>
      </w:r>
      <w:proofErr w:type="gramStart"/>
      <w:r>
        <w:lastRenderedPageBreak/>
        <w:t>Table 2.</w:t>
      </w:r>
      <w:proofErr w:type="gramEnd"/>
      <w:r>
        <w:t xml:space="preserve"> Business angel networks in the </w:t>
      </w:r>
      <w:smartTag w:uri="urn:schemas-microsoft-com:office:smarttags" w:element="country-region">
        <w:smartTag w:uri="urn:schemas-microsoft-com:office:smarttags" w:element="place">
          <w:r>
            <w:t>United Kingdom</w:t>
          </w:r>
        </w:smartTag>
      </w:smartTag>
    </w:p>
    <w:p w:rsidR="00202991" w:rsidRDefault="00202991" w:rsidP="00202991"/>
    <w:tbl>
      <w:tblPr>
        <w:tblW w:w="0" w:type="auto"/>
        <w:tblLook w:val="0000"/>
      </w:tblPr>
      <w:tblGrid>
        <w:gridCol w:w="2083"/>
        <w:gridCol w:w="2166"/>
        <w:gridCol w:w="2233"/>
        <w:gridCol w:w="2046"/>
      </w:tblGrid>
      <w:tr w:rsidR="00202991" w:rsidTr="005F2838">
        <w:tblPrEx>
          <w:tblCellMar>
            <w:top w:w="0" w:type="dxa"/>
            <w:bottom w:w="0" w:type="dxa"/>
          </w:tblCellMar>
        </w:tblPrEx>
        <w:tc>
          <w:tcPr>
            <w:tcW w:w="2552" w:type="dxa"/>
            <w:tcBorders>
              <w:top w:val="single" w:sz="4" w:space="0" w:color="auto"/>
              <w:bottom w:val="single" w:sz="4" w:space="0" w:color="auto"/>
            </w:tcBorders>
          </w:tcPr>
          <w:p w:rsidR="00202991" w:rsidRDefault="00202991" w:rsidP="005F2838">
            <w:r>
              <w:t>year</w:t>
            </w:r>
          </w:p>
        </w:tc>
        <w:tc>
          <w:tcPr>
            <w:tcW w:w="2552" w:type="dxa"/>
            <w:tcBorders>
              <w:top w:val="single" w:sz="4" w:space="0" w:color="auto"/>
              <w:bottom w:val="single" w:sz="4" w:space="0" w:color="auto"/>
            </w:tcBorders>
          </w:tcPr>
          <w:p w:rsidR="00202991" w:rsidRDefault="00202991" w:rsidP="005F2838">
            <w:pPr>
              <w:jc w:val="center"/>
            </w:pPr>
            <w:r>
              <w:t>Public sector networks</w:t>
            </w:r>
          </w:p>
        </w:tc>
        <w:tc>
          <w:tcPr>
            <w:tcW w:w="2552" w:type="dxa"/>
            <w:tcBorders>
              <w:top w:val="single" w:sz="4" w:space="0" w:color="auto"/>
              <w:bottom w:val="single" w:sz="4" w:space="0" w:color="auto"/>
            </w:tcBorders>
          </w:tcPr>
          <w:p w:rsidR="00202991" w:rsidRDefault="00202991" w:rsidP="005F2838">
            <w:pPr>
              <w:jc w:val="center"/>
            </w:pPr>
            <w:r>
              <w:t>Private sector commercial networks</w:t>
            </w:r>
          </w:p>
        </w:tc>
        <w:tc>
          <w:tcPr>
            <w:tcW w:w="2552" w:type="dxa"/>
            <w:tcBorders>
              <w:top w:val="single" w:sz="4" w:space="0" w:color="auto"/>
              <w:bottom w:val="single" w:sz="4" w:space="0" w:color="auto"/>
            </w:tcBorders>
          </w:tcPr>
          <w:p w:rsidR="00202991" w:rsidRDefault="00202991" w:rsidP="005F2838">
            <w:pPr>
              <w:jc w:val="center"/>
            </w:pPr>
            <w:r>
              <w:t>total</w:t>
            </w:r>
          </w:p>
        </w:tc>
      </w:tr>
      <w:tr w:rsidR="00202991" w:rsidTr="005F2838">
        <w:tblPrEx>
          <w:tblCellMar>
            <w:top w:w="0" w:type="dxa"/>
            <w:bottom w:w="0" w:type="dxa"/>
          </w:tblCellMar>
        </w:tblPrEx>
        <w:tc>
          <w:tcPr>
            <w:tcW w:w="2552" w:type="dxa"/>
            <w:tcBorders>
              <w:top w:val="single" w:sz="4" w:space="0" w:color="auto"/>
            </w:tcBorders>
          </w:tcPr>
          <w:p w:rsidR="00202991" w:rsidRDefault="00202991" w:rsidP="005F2838">
            <w:r>
              <w:t>1993-94</w:t>
            </w:r>
          </w:p>
        </w:tc>
        <w:tc>
          <w:tcPr>
            <w:tcW w:w="2552" w:type="dxa"/>
            <w:tcBorders>
              <w:top w:val="single" w:sz="4" w:space="0" w:color="auto"/>
            </w:tcBorders>
          </w:tcPr>
          <w:p w:rsidR="00202991" w:rsidRDefault="00202991" w:rsidP="005F2838">
            <w:pPr>
              <w:jc w:val="center"/>
            </w:pPr>
            <w:r>
              <w:t>9</w:t>
            </w:r>
          </w:p>
        </w:tc>
        <w:tc>
          <w:tcPr>
            <w:tcW w:w="2552" w:type="dxa"/>
            <w:tcBorders>
              <w:top w:val="single" w:sz="4" w:space="0" w:color="auto"/>
            </w:tcBorders>
          </w:tcPr>
          <w:p w:rsidR="00202991" w:rsidRDefault="00202991" w:rsidP="005F2838">
            <w:pPr>
              <w:jc w:val="center"/>
            </w:pPr>
            <w:r>
              <w:t>8</w:t>
            </w:r>
          </w:p>
        </w:tc>
        <w:tc>
          <w:tcPr>
            <w:tcW w:w="2552" w:type="dxa"/>
            <w:tcBorders>
              <w:top w:val="single" w:sz="4" w:space="0" w:color="auto"/>
            </w:tcBorders>
          </w:tcPr>
          <w:p w:rsidR="00202991" w:rsidRDefault="00202991" w:rsidP="005F2838">
            <w:pPr>
              <w:jc w:val="center"/>
            </w:pPr>
            <w:r>
              <w:t>17</w:t>
            </w:r>
          </w:p>
        </w:tc>
      </w:tr>
      <w:tr w:rsidR="00202991" w:rsidTr="005F2838">
        <w:tblPrEx>
          <w:tblCellMar>
            <w:top w:w="0" w:type="dxa"/>
            <w:bottom w:w="0" w:type="dxa"/>
          </w:tblCellMar>
        </w:tblPrEx>
        <w:tc>
          <w:tcPr>
            <w:tcW w:w="2552" w:type="dxa"/>
          </w:tcPr>
          <w:p w:rsidR="00202991" w:rsidRDefault="00202991" w:rsidP="005F2838">
            <w:r>
              <w:t>1994-95</w:t>
            </w:r>
          </w:p>
        </w:tc>
        <w:tc>
          <w:tcPr>
            <w:tcW w:w="2552" w:type="dxa"/>
          </w:tcPr>
          <w:p w:rsidR="00202991" w:rsidRDefault="00202991" w:rsidP="005F2838">
            <w:pPr>
              <w:jc w:val="center"/>
            </w:pPr>
            <w:r>
              <w:t>13</w:t>
            </w:r>
          </w:p>
        </w:tc>
        <w:tc>
          <w:tcPr>
            <w:tcW w:w="2552" w:type="dxa"/>
          </w:tcPr>
          <w:p w:rsidR="00202991" w:rsidRDefault="00202991" w:rsidP="005F2838">
            <w:pPr>
              <w:jc w:val="center"/>
            </w:pPr>
            <w:r>
              <w:t>19</w:t>
            </w:r>
          </w:p>
        </w:tc>
        <w:tc>
          <w:tcPr>
            <w:tcW w:w="2552" w:type="dxa"/>
          </w:tcPr>
          <w:p w:rsidR="00202991" w:rsidRDefault="00202991" w:rsidP="005F2838">
            <w:pPr>
              <w:jc w:val="center"/>
            </w:pPr>
            <w:r>
              <w:t>32</w:t>
            </w:r>
          </w:p>
        </w:tc>
      </w:tr>
      <w:tr w:rsidR="00202991" w:rsidTr="005F2838">
        <w:tblPrEx>
          <w:tblCellMar>
            <w:top w:w="0" w:type="dxa"/>
            <w:bottom w:w="0" w:type="dxa"/>
          </w:tblCellMar>
        </w:tblPrEx>
        <w:tc>
          <w:tcPr>
            <w:tcW w:w="2552" w:type="dxa"/>
          </w:tcPr>
          <w:p w:rsidR="00202991" w:rsidRDefault="00202991" w:rsidP="005F2838">
            <w:r>
              <w:t>1995-96</w:t>
            </w:r>
          </w:p>
        </w:tc>
        <w:tc>
          <w:tcPr>
            <w:tcW w:w="2552" w:type="dxa"/>
          </w:tcPr>
          <w:p w:rsidR="00202991" w:rsidRDefault="00202991" w:rsidP="005F2838">
            <w:pPr>
              <w:jc w:val="center"/>
            </w:pPr>
            <w:r>
              <w:t>14</w:t>
            </w:r>
          </w:p>
        </w:tc>
        <w:tc>
          <w:tcPr>
            <w:tcW w:w="2552" w:type="dxa"/>
          </w:tcPr>
          <w:p w:rsidR="00202991" w:rsidRDefault="00202991" w:rsidP="005F2838">
            <w:pPr>
              <w:jc w:val="center"/>
            </w:pPr>
            <w:r>
              <w:t>22</w:t>
            </w:r>
          </w:p>
        </w:tc>
        <w:tc>
          <w:tcPr>
            <w:tcW w:w="2552" w:type="dxa"/>
          </w:tcPr>
          <w:p w:rsidR="00202991" w:rsidRDefault="00202991" w:rsidP="005F2838">
            <w:pPr>
              <w:jc w:val="center"/>
            </w:pPr>
            <w:r>
              <w:t>36</w:t>
            </w:r>
          </w:p>
        </w:tc>
      </w:tr>
      <w:tr w:rsidR="00202991" w:rsidTr="005F2838">
        <w:tblPrEx>
          <w:tblCellMar>
            <w:top w:w="0" w:type="dxa"/>
            <w:bottom w:w="0" w:type="dxa"/>
          </w:tblCellMar>
        </w:tblPrEx>
        <w:tc>
          <w:tcPr>
            <w:tcW w:w="2552" w:type="dxa"/>
          </w:tcPr>
          <w:p w:rsidR="00202991" w:rsidRDefault="00202991" w:rsidP="005F2838">
            <w:r>
              <w:t>1996-97</w:t>
            </w:r>
          </w:p>
        </w:tc>
        <w:tc>
          <w:tcPr>
            <w:tcW w:w="2552" w:type="dxa"/>
          </w:tcPr>
          <w:p w:rsidR="00202991" w:rsidRDefault="00202991" w:rsidP="005F2838">
            <w:pPr>
              <w:jc w:val="center"/>
            </w:pPr>
            <w:r>
              <w:t>18</w:t>
            </w:r>
          </w:p>
        </w:tc>
        <w:tc>
          <w:tcPr>
            <w:tcW w:w="2552" w:type="dxa"/>
          </w:tcPr>
          <w:p w:rsidR="00202991" w:rsidRDefault="00202991" w:rsidP="005F2838">
            <w:pPr>
              <w:jc w:val="center"/>
            </w:pPr>
            <w:r>
              <w:t>22</w:t>
            </w:r>
          </w:p>
        </w:tc>
        <w:tc>
          <w:tcPr>
            <w:tcW w:w="2552" w:type="dxa"/>
          </w:tcPr>
          <w:p w:rsidR="00202991" w:rsidRDefault="00202991" w:rsidP="005F2838">
            <w:pPr>
              <w:jc w:val="center"/>
            </w:pPr>
            <w:r>
              <w:t>40</w:t>
            </w:r>
          </w:p>
        </w:tc>
      </w:tr>
      <w:tr w:rsidR="00202991" w:rsidTr="005F2838">
        <w:tblPrEx>
          <w:tblCellMar>
            <w:top w:w="0" w:type="dxa"/>
            <w:bottom w:w="0" w:type="dxa"/>
          </w:tblCellMar>
        </w:tblPrEx>
        <w:tc>
          <w:tcPr>
            <w:tcW w:w="2552" w:type="dxa"/>
          </w:tcPr>
          <w:p w:rsidR="00202991" w:rsidRDefault="00202991" w:rsidP="005F2838">
            <w:r>
              <w:t>1997-98</w:t>
            </w:r>
          </w:p>
        </w:tc>
        <w:tc>
          <w:tcPr>
            <w:tcW w:w="2552" w:type="dxa"/>
          </w:tcPr>
          <w:p w:rsidR="00202991" w:rsidRDefault="00202991" w:rsidP="005F2838">
            <w:pPr>
              <w:jc w:val="center"/>
            </w:pPr>
            <w:r>
              <w:t>22</w:t>
            </w:r>
          </w:p>
        </w:tc>
        <w:tc>
          <w:tcPr>
            <w:tcW w:w="2552" w:type="dxa"/>
          </w:tcPr>
          <w:p w:rsidR="00202991" w:rsidRDefault="00202991" w:rsidP="005F2838">
            <w:pPr>
              <w:jc w:val="center"/>
            </w:pPr>
            <w:r>
              <w:t>21</w:t>
            </w:r>
          </w:p>
        </w:tc>
        <w:tc>
          <w:tcPr>
            <w:tcW w:w="2552" w:type="dxa"/>
          </w:tcPr>
          <w:p w:rsidR="00202991" w:rsidRDefault="00202991" w:rsidP="005F2838">
            <w:pPr>
              <w:jc w:val="center"/>
            </w:pPr>
            <w:r>
              <w:t>43</w:t>
            </w:r>
          </w:p>
        </w:tc>
      </w:tr>
      <w:tr w:rsidR="00202991" w:rsidTr="005F2838">
        <w:tblPrEx>
          <w:tblCellMar>
            <w:top w:w="0" w:type="dxa"/>
            <w:bottom w:w="0" w:type="dxa"/>
          </w:tblCellMar>
        </w:tblPrEx>
        <w:tc>
          <w:tcPr>
            <w:tcW w:w="2552" w:type="dxa"/>
          </w:tcPr>
          <w:p w:rsidR="00202991" w:rsidRDefault="00202991" w:rsidP="005F2838">
            <w:r>
              <w:t>1998-99</w:t>
            </w:r>
          </w:p>
        </w:tc>
        <w:tc>
          <w:tcPr>
            <w:tcW w:w="2552" w:type="dxa"/>
          </w:tcPr>
          <w:p w:rsidR="00202991" w:rsidRDefault="00202991" w:rsidP="005F2838">
            <w:pPr>
              <w:jc w:val="center"/>
            </w:pPr>
            <w:r>
              <w:t>23</w:t>
            </w:r>
          </w:p>
        </w:tc>
        <w:tc>
          <w:tcPr>
            <w:tcW w:w="2552" w:type="dxa"/>
          </w:tcPr>
          <w:p w:rsidR="00202991" w:rsidRDefault="00202991" w:rsidP="005F2838">
            <w:pPr>
              <w:jc w:val="center"/>
            </w:pPr>
            <w:r>
              <w:t>22</w:t>
            </w:r>
          </w:p>
        </w:tc>
        <w:tc>
          <w:tcPr>
            <w:tcW w:w="2552" w:type="dxa"/>
          </w:tcPr>
          <w:p w:rsidR="00202991" w:rsidRDefault="00202991" w:rsidP="005F2838">
            <w:pPr>
              <w:jc w:val="center"/>
            </w:pPr>
            <w:r>
              <w:t>45</w:t>
            </w:r>
          </w:p>
        </w:tc>
      </w:tr>
      <w:tr w:rsidR="00202991" w:rsidTr="005F2838">
        <w:tblPrEx>
          <w:tblCellMar>
            <w:top w:w="0" w:type="dxa"/>
            <w:bottom w:w="0" w:type="dxa"/>
          </w:tblCellMar>
        </w:tblPrEx>
        <w:tc>
          <w:tcPr>
            <w:tcW w:w="2552" w:type="dxa"/>
          </w:tcPr>
          <w:p w:rsidR="00202991" w:rsidRDefault="00202991" w:rsidP="005F2838">
            <w:r>
              <w:t>1999-2000</w:t>
            </w:r>
          </w:p>
        </w:tc>
        <w:tc>
          <w:tcPr>
            <w:tcW w:w="2552" w:type="dxa"/>
          </w:tcPr>
          <w:p w:rsidR="00202991" w:rsidRDefault="00202991" w:rsidP="005F2838">
            <w:pPr>
              <w:jc w:val="center"/>
            </w:pPr>
            <w:r>
              <w:t>26</w:t>
            </w:r>
          </w:p>
        </w:tc>
        <w:tc>
          <w:tcPr>
            <w:tcW w:w="2552" w:type="dxa"/>
          </w:tcPr>
          <w:p w:rsidR="00202991" w:rsidRDefault="00202991" w:rsidP="005F2838">
            <w:pPr>
              <w:jc w:val="center"/>
            </w:pPr>
            <w:r>
              <w:t>22</w:t>
            </w:r>
          </w:p>
        </w:tc>
        <w:tc>
          <w:tcPr>
            <w:tcW w:w="2552" w:type="dxa"/>
          </w:tcPr>
          <w:p w:rsidR="00202991" w:rsidRDefault="00202991" w:rsidP="005F2838">
            <w:pPr>
              <w:jc w:val="center"/>
            </w:pPr>
            <w:r>
              <w:t>48</w:t>
            </w:r>
          </w:p>
        </w:tc>
      </w:tr>
      <w:tr w:rsidR="00202991" w:rsidTr="005F2838">
        <w:tblPrEx>
          <w:tblCellMar>
            <w:top w:w="0" w:type="dxa"/>
            <w:bottom w:w="0" w:type="dxa"/>
          </w:tblCellMar>
        </w:tblPrEx>
        <w:tc>
          <w:tcPr>
            <w:tcW w:w="2552" w:type="dxa"/>
          </w:tcPr>
          <w:p w:rsidR="00202991" w:rsidRDefault="00202991" w:rsidP="005F2838">
            <w:r>
              <w:t>2001</w:t>
            </w:r>
          </w:p>
        </w:tc>
        <w:tc>
          <w:tcPr>
            <w:tcW w:w="2552" w:type="dxa"/>
          </w:tcPr>
          <w:p w:rsidR="00202991" w:rsidRDefault="00202991" w:rsidP="005F2838">
            <w:pPr>
              <w:jc w:val="center"/>
            </w:pPr>
            <w:r>
              <w:t>26</w:t>
            </w:r>
          </w:p>
        </w:tc>
        <w:tc>
          <w:tcPr>
            <w:tcW w:w="2552" w:type="dxa"/>
          </w:tcPr>
          <w:p w:rsidR="00202991" w:rsidRDefault="00202991" w:rsidP="005F2838">
            <w:pPr>
              <w:jc w:val="center"/>
            </w:pPr>
            <w:r>
              <w:t>20</w:t>
            </w:r>
          </w:p>
        </w:tc>
        <w:tc>
          <w:tcPr>
            <w:tcW w:w="2552" w:type="dxa"/>
          </w:tcPr>
          <w:p w:rsidR="00202991" w:rsidRDefault="00202991" w:rsidP="005F2838">
            <w:pPr>
              <w:jc w:val="center"/>
            </w:pPr>
            <w:r>
              <w:t>46</w:t>
            </w:r>
          </w:p>
        </w:tc>
      </w:tr>
      <w:tr w:rsidR="00202991" w:rsidTr="005F2838">
        <w:tblPrEx>
          <w:tblCellMar>
            <w:top w:w="0" w:type="dxa"/>
            <w:bottom w:w="0" w:type="dxa"/>
          </w:tblCellMar>
        </w:tblPrEx>
        <w:tc>
          <w:tcPr>
            <w:tcW w:w="2552" w:type="dxa"/>
            <w:tcBorders>
              <w:bottom w:val="single" w:sz="4" w:space="0" w:color="auto"/>
            </w:tcBorders>
          </w:tcPr>
          <w:p w:rsidR="00202991" w:rsidRDefault="00202991" w:rsidP="005F2838">
            <w:r>
              <w:t>2003-04</w:t>
            </w:r>
          </w:p>
        </w:tc>
        <w:tc>
          <w:tcPr>
            <w:tcW w:w="2552" w:type="dxa"/>
            <w:tcBorders>
              <w:bottom w:val="single" w:sz="4" w:space="0" w:color="auto"/>
            </w:tcBorders>
          </w:tcPr>
          <w:p w:rsidR="00202991" w:rsidRDefault="00202991" w:rsidP="005F2838">
            <w:pPr>
              <w:jc w:val="center"/>
            </w:pPr>
            <w:r>
              <w:t>17</w:t>
            </w:r>
          </w:p>
        </w:tc>
        <w:tc>
          <w:tcPr>
            <w:tcW w:w="2552" w:type="dxa"/>
            <w:tcBorders>
              <w:bottom w:val="single" w:sz="4" w:space="0" w:color="auto"/>
            </w:tcBorders>
          </w:tcPr>
          <w:p w:rsidR="00202991" w:rsidRDefault="00202991" w:rsidP="005F2838">
            <w:pPr>
              <w:jc w:val="center"/>
            </w:pPr>
            <w:r>
              <w:t>14</w:t>
            </w:r>
          </w:p>
        </w:tc>
        <w:tc>
          <w:tcPr>
            <w:tcW w:w="2552" w:type="dxa"/>
            <w:tcBorders>
              <w:bottom w:val="single" w:sz="4" w:space="0" w:color="auto"/>
            </w:tcBorders>
          </w:tcPr>
          <w:p w:rsidR="00202991" w:rsidRDefault="00202991" w:rsidP="005F2838">
            <w:pPr>
              <w:jc w:val="center"/>
            </w:pPr>
            <w:r>
              <w:t>31</w:t>
            </w:r>
          </w:p>
        </w:tc>
      </w:tr>
    </w:tbl>
    <w:p w:rsidR="00202991" w:rsidRDefault="00202991" w:rsidP="00202991"/>
    <w:p w:rsidR="00202991" w:rsidRDefault="00202991" w:rsidP="00202991">
      <w:r>
        <w:t>Note: no information was published for 2002.</w:t>
      </w:r>
    </w:p>
    <w:p w:rsidR="00202991" w:rsidRDefault="00202991" w:rsidP="00202991"/>
    <w:p w:rsidR="00202991" w:rsidRDefault="00202991" w:rsidP="00202991">
      <w:r>
        <w:t xml:space="preserve">Sources: </w:t>
      </w:r>
      <w:r>
        <w:rPr>
          <w:i/>
          <w:iCs/>
        </w:rPr>
        <w:t>Sources of Business Angel Capital</w:t>
      </w:r>
      <w:r>
        <w:t xml:space="preserve"> (British Venture Capital Association), published annually from 1993-94 to 2001; </w:t>
      </w:r>
      <w:r>
        <w:rPr>
          <w:i/>
          <w:iCs/>
        </w:rPr>
        <w:t>Business Angel Finance 2003-04</w:t>
      </w:r>
      <w:r>
        <w:t xml:space="preserve"> (National Business Angel Network)</w:t>
      </w:r>
    </w:p>
    <w:p w:rsidR="00202991" w:rsidRDefault="00202991" w:rsidP="00202991"/>
    <w:p w:rsidR="00202991" w:rsidRDefault="00202991" w:rsidP="00202991">
      <w:r>
        <w:br w:type="page"/>
      </w:r>
    </w:p>
    <w:p w:rsidR="00202991" w:rsidRDefault="00202991" w:rsidP="00202991">
      <w:pPr>
        <w:pStyle w:val="Footer"/>
        <w:tabs>
          <w:tab w:val="clear" w:pos="4153"/>
          <w:tab w:val="clear" w:pos="8306"/>
        </w:tabs>
      </w:pPr>
      <w:proofErr w:type="gramStart"/>
      <w:r>
        <w:t>Table 3.</w:t>
      </w:r>
      <w:proofErr w:type="gramEnd"/>
      <w:r>
        <w:t xml:space="preserve"> Trends in business angel investment activity 1993/4 to December 2003: investments in UK-based companies</w:t>
      </w:r>
    </w:p>
    <w:p w:rsidR="00202991" w:rsidRDefault="00202991" w:rsidP="00202991">
      <w:pPr>
        <w:pStyle w:val="Footer"/>
        <w:tabs>
          <w:tab w:val="clear" w:pos="4153"/>
          <w:tab w:val="clear" w:pos="8306"/>
        </w:tabs>
      </w:pPr>
    </w:p>
    <w:tbl>
      <w:tblPr>
        <w:tblW w:w="1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8"/>
        <w:gridCol w:w="797"/>
        <w:gridCol w:w="797"/>
        <w:gridCol w:w="797"/>
        <w:gridCol w:w="799"/>
        <w:gridCol w:w="796"/>
        <w:gridCol w:w="796"/>
        <w:gridCol w:w="796"/>
        <w:gridCol w:w="796"/>
        <w:gridCol w:w="796"/>
        <w:gridCol w:w="796"/>
        <w:gridCol w:w="796"/>
        <w:gridCol w:w="796"/>
      </w:tblGrid>
      <w:tr w:rsidR="00202991" w:rsidTr="005F2838">
        <w:tblPrEx>
          <w:tblCellMar>
            <w:top w:w="0" w:type="dxa"/>
            <w:bottom w:w="0" w:type="dxa"/>
          </w:tblCellMar>
        </w:tblPrEx>
        <w:tc>
          <w:tcPr>
            <w:tcW w:w="2835" w:type="dxa"/>
            <w:tcBorders>
              <w:left w:val="nil"/>
              <w:bottom w:val="nil"/>
              <w:right w:val="nil"/>
            </w:tcBorders>
          </w:tcPr>
          <w:p w:rsidR="00202991" w:rsidRDefault="00202991" w:rsidP="005F2838">
            <w:pPr>
              <w:pStyle w:val="Footer"/>
              <w:tabs>
                <w:tab w:val="clear" w:pos="4153"/>
                <w:tab w:val="clear" w:pos="8306"/>
              </w:tabs>
            </w:pPr>
          </w:p>
        </w:tc>
        <w:tc>
          <w:tcPr>
            <w:tcW w:w="704" w:type="dxa"/>
            <w:tcBorders>
              <w:left w:val="nil"/>
              <w:bottom w:val="nil"/>
              <w:right w:val="nil"/>
            </w:tcBorders>
          </w:tcPr>
          <w:p w:rsidR="00202991" w:rsidRDefault="00202991" w:rsidP="005F2838">
            <w:pPr>
              <w:pStyle w:val="Footer"/>
              <w:tabs>
                <w:tab w:val="clear" w:pos="4153"/>
                <w:tab w:val="clear" w:pos="8306"/>
              </w:tabs>
            </w:pPr>
            <w:r>
              <w:t>2003</w:t>
            </w:r>
            <w:r>
              <w:rPr>
                <w:sz w:val="20"/>
                <w:vertAlign w:val="superscript"/>
              </w:rPr>
              <w:t>2</w:t>
            </w:r>
          </w:p>
        </w:tc>
        <w:tc>
          <w:tcPr>
            <w:tcW w:w="704" w:type="dxa"/>
            <w:tcBorders>
              <w:left w:val="nil"/>
              <w:bottom w:val="nil"/>
              <w:right w:val="nil"/>
            </w:tcBorders>
          </w:tcPr>
          <w:p w:rsidR="00202991" w:rsidRDefault="00202991" w:rsidP="005F2838">
            <w:pPr>
              <w:pStyle w:val="Footer"/>
              <w:tabs>
                <w:tab w:val="clear" w:pos="4153"/>
                <w:tab w:val="clear" w:pos="8306"/>
              </w:tabs>
            </w:pPr>
            <w:r>
              <w:t>2002</w:t>
            </w:r>
            <w:r>
              <w:rPr>
                <w:sz w:val="20"/>
                <w:vertAlign w:val="superscript"/>
              </w:rPr>
              <w:t>1</w:t>
            </w:r>
          </w:p>
        </w:tc>
        <w:tc>
          <w:tcPr>
            <w:tcW w:w="704" w:type="dxa"/>
            <w:tcBorders>
              <w:left w:val="nil"/>
              <w:bottom w:val="nil"/>
              <w:right w:val="nil"/>
            </w:tcBorders>
          </w:tcPr>
          <w:p w:rsidR="00202991" w:rsidRDefault="00202991" w:rsidP="005F2838">
            <w:pPr>
              <w:pStyle w:val="Footer"/>
              <w:tabs>
                <w:tab w:val="clear" w:pos="4153"/>
                <w:tab w:val="clear" w:pos="8306"/>
              </w:tabs>
            </w:pPr>
            <w:r>
              <w:t>2001</w:t>
            </w:r>
          </w:p>
        </w:tc>
        <w:tc>
          <w:tcPr>
            <w:tcW w:w="705" w:type="dxa"/>
            <w:tcBorders>
              <w:left w:val="nil"/>
              <w:bottom w:val="nil"/>
              <w:right w:val="nil"/>
            </w:tcBorders>
          </w:tcPr>
          <w:p w:rsidR="00202991" w:rsidRDefault="00202991" w:rsidP="005F2838">
            <w:pPr>
              <w:pStyle w:val="Footer"/>
              <w:tabs>
                <w:tab w:val="clear" w:pos="4153"/>
                <w:tab w:val="clear" w:pos="8306"/>
              </w:tabs>
              <w:rPr>
                <w:i/>
                <w:iCs/>
              </w:rPr>
            </w:pPr>
            <w:r>
              <w:rPr>
                <w:i/>
                <w:iCs/>
              </w:rPr>
              <w:t>01</w:t>
            </w:r>
          </w:p>
          <w:p w:rsidR="00202991" w:rsidRDefault="00202991" w:rsidP="005F2838">
            <w:pPr>
              <w:pStyle w:val="Footer"/>
              <w:tabs>
                <w:tab w:val="clear" w:pos="4153"/>
                <w:tab w:val="clear" w:pos="8306"/>
              </w:tabs>
              <w:rPr>
                <w:i/>
                <w:iCs/>
              </w:rPr>
            </w:pPr>
            <w:r>
              <w:rPr>
                <w:i/>
                <w:iCs/>
              </w:rPr>
              <w:t>H2</w:t>
            </w:r>
          </w:p>
        </w:tc>
        <w:tc>
          <w:tcPr>
            <w:tcW w:w="704" w:type="dxa"/>
            <w:tcBorders>
              <w:left w:val="nil"/>
              <w:bottom w:val="nil"/>
              <w:right w:val="nil"/>
            </w:tcBorders>
          </w:tcPr>
          <w:p w:rsidR="00202991" w:rsidRDefault="00202991" w:rsidP="005F2838">
            <w:pPr>
              <w:pStyle w:val="Footer"/>
              <w:tabs>
                <w:tab w:val="clear" w:pos="4153"/>
                <w:tab w:val="clear" w:pos="8306"/>
              </w:tabs>
              <w:jc w:val="center"/>
            </w:pPr>
            <w:r>
              <w:t>00/01</w:t>
            </w:r>
          </w:p>
        </w:tc>
        <w:tc>
          <w:tcPr>
            <w:tcW w:w="704" w:type="dxa"/>
            <w:tcBorders>
              <w:left w:val="nil"/>
              <w:bottom w:val="nil"/>
              <w:right w:val="nil"/>
            </w:tcBorders>
          </w:tcPr>
          <w:p w:rsidR="00202991" w:rsidRDefault="00202991" w:rsidP="005F2838">
            <w:pPr>
              <w:pStyle w:val="Footer"/>
              <w:tabs>
                <w:tab w:val="clear" w:pos="4153"/>
                <w:tab w:val="clear" w:pos="8306"/>
              </w:tabs>
            </w:pPr>
            <w:r>
              <w:t>99/00</w:t>
            </w:r>
          </w:p>
        </w:tc>
        <w:tc>
          <w:tcPr>
            <w:tcW w:w="704" w:type="dxa"/>
            <w:tcBorders>
              <w:left w:val="nil"/>
              <w:bottom w:val="nil"/>
              <w:right w:val="nil"/>
            </w:tcBorders>
          </w:tcPr>
          <w:p w:rsidR="00202991" w:rsidRDefault="00202991" w:rsidP="005F2838">
            <w:pPr>
              <w:pStyle w:val="Footer"/>
              <w:tabs>
                <w:tab w:val="clear" w:pos="4153"/>
                <w:tab w:val="clear" w:pos="8306"/>
              </w:tabs>
            </w:pPr>
            <w:r>
              <w:t>98/99</w:t>
            </w:r>
          </w:p>
        </w:tc>
        <w:tc>
          <w:tcPr>
            <w:tcW w:w="704" w:type="dxa"/>
            <w:tcBorders>
              <w:left w:val="nil"/>
              <w:bottom w:val="nil"/>
              <w:right w:val="nil"/>
            </w:tcBorders>
          </w:tcPr>
          <w:p w:rsidR="00202991" w:rsidRDefault="00202991" w:rsidP="005F2838">
            <w:pPr>
              <w:pStyle w:val="Footer"/>
              <w:tabs>
                <w:tab w:val="clear" w:pos="4153"/>
                <w:tab w:val="clear" w:pos="8306"/>
              </w:tabs>
            </w:pPr>
            <w:r>
              <w:t>97/98</w:t>
            </w:r>
          </w:p>
        </w:tc>
        <w:tc>
          <w:tcPr>
            <w:tcW w:w="704" w:type="dxa"/>
            <w:tcBorders>
              <w:left w:val="nil"/>
              <w:bottom w:val="nil"/>
              <w:right w:val="nil"/>
            </w:tcBorders>
          </w:tcPr>
          <w:p w:rsidR="00202991" w:rsidRDefault="00202991" w:rsidP="005F2838">
            <w:pPr>
              <w:pStyle w:val="Footer"/>
              <w:tabs>
                <w:tab w:val="clear" w:pos="4153"/>
                <w:tab w:val="clear" w:pos="8306"/>
              </w:tabs>
            </w:pPr>
            <w:r>
              <w:t>96/97</w:t>
            </w:r>
          </w:p>
        </w:tc>
        <w:tc>
          <w:tcPr>
            <w:tcW w:w="704" w:type="dxa"/>
            <w:tcBorders>
              <w:left w:val="nil"/>
              <w:bottom w:val="nil"/>
              <w:right w:val="nil"/>
            </w:tcBorders>
          </w:tcPr>
          <w:p w:rsidR="00202991" w:rsidRDefault="00202991" w:rsidP="005F2838">
            <w:pPr>
              <w:pStyle w:val="Footer"/>
              <w:tabs>
                <w:tab w:val="clear" w:pos="4153"/>
                <w:tab w:val="clear" w:pos="8306"/>
              </w:tabs>
            </w:pPr>
            <w:r>
              <w:t>95/96</w:t>
            </w:r>
          </w:p>
        </w:tc>
        <w:tc>
          <w:tcPr>
            <w:tcW w:w="704" w:type="dxa"/>
            <w:tcBorders>
              <w:left w:val="nil"/>
              <w:bottom w:val="nil"/>
              <w:right w:val="nil"/>
            </w:tcBorders>
          </w:tcPr>
          <w:p w:rsidR="00202991" w:rsidRDefault="00202991" w:rsidP="005F2838">
            <w:pPr>
              <w:pStyle w:val="Footer"/>
              <w:tabs>
                <w:tab w:val="clear" w:pos="4153"/>
                <w:tab w:val="clear" w:pos="8306"/>
              </w:tabs>
            </w:pPr>
            <w:r>
              <w:t>94/95</w:t>
            </w:r>
          </w:p>
        </w:tc>
        <w:tc>
          <w:tcPr>
            <w:tcW w:w="704" w:type="dxa"/>
            <w:tcBorders>
              <w:left w:val="nil"/>
              <w:bottom w:val="nil"/>
              <w:right w:val="nil"/>
            </w:tcBorders>
          </w:tcPr>
          <w:p w:rsidR="00202991" w:rsidRDefault="00202991" w:rsidP="005F2838">
            <w:pPr>
              <w:pStyle w:val="Footer"/>
              <w:tabs>
                <w:tab w:val="clear" w:pos="4153"/>
                <w:tab w:val="clear" w:pos="8306"/>
              </w:tabs>
            </w:pPr>
            <w:r>
              <w:t>93/94</w:t>
            </w:r>
          </w:p>
        </w:tc>
      </w:tr>
      <w:tr w:rsidR="00202991" w:rsidTr="005F2838">
        <w:tblPrEx>
          <w:tblCellMar>
            <w:top w:w="0" w:type="dxa"/>
            <w:bottom w:w="0" w:type="dxa"/>
          </w:tblCellMar>
        </w:tblPrEx>
        <w:tc>
          <w:tcPr>
            <w:tcW w:w="2835" w:type="dxa"/>
            <w:tcBorders>
              <w:left w:val="nil"/>
              <w:bottom w:val="nil"/>
              <w:right w:val="nil"/>
            </w:tcBorders>
          </w:tcPr>
          <w:p w:rsidR="00202991" w:rsidRDefault="00202991" w:rsidP="005F2838">
            <w:pPr>
              <w:pStyle w:val="Footer"/>
              <w:tabs>
                <w:tab w:val="clear" w:pos="4153"/>
                <w:tab w:val="clear" w:pos="8306"/>
              </w:tabs>
            </w:pPr>
            <w:r>
              <w:t>Number of investments</w:t>
            </w:r>
          </w:p>
          <w:p w:rsidR="00202991" w:rsidRDefault="00202991" w:rsidP="005F2838">
            <w:pPr>
              <w:pStyle w:val="Footer"/>
              <w:tabs>
                <w:tab w:val="clear" w:pos="4153"/>
                <w:tab w:val="clear" w:pos="8306"/>
              </w:tabs>
            </w:pPr>
          </w:p>
        </w:tc>
        <w:tc>
          <w:tcPr>
            <w:tcW w:w="704" w:type="dxa"/>
            <w:tcBorders>
              <w:left w:val="nil"/>
              <w:bottom w:val="nil"/>
              <w:right w:val="nil"/>
            </w:tcBorders>
          </w:tcPr>
          <w:p w:rsidR="00202991" w:rsidRDefault="00202991" w:rsidP="005F2838">
            <w:pPr>
              <w:pStyle w:val="Footer"/>
              <w:tabs>
                <w:tab w:val="clear" w:pos="4153"/>
                <w:tab w:val="clear" w:pos="8306"/>
              </w:tabs>
            </w:pPr>
            <w:r>
              <w:t>161</w:t>
            </w:r>
          </w:p>
        </w:tc>
        <w:tc>
          <w:tcPr>
            <w:tcW w:w="704" w:type="dxa"/>
            <w:tcBorders>
              <w:left w:val="nil"/>
              <w:bottom w:val="nil"/>
              <w:right w:val="nil"/>
            </w:tcBorders>
          </w:tcPr>
          <w:p w:rsidR="00202991" w:rsidRDefault="00202991" w:rsidP="005F2838">
            <w:pPr>
              <w:pStyle w:val="Footer"/>
              <w:tabs>
                <w:tab w:val="clear" w:pos="4153"/>
                <w:tab w:val="clear" w:pos="8306"/>
              </w:tabs>
            </w:pPr>
            <w:r>
              <w:t>136</w:t>
            </w:r>
          </w:p>
        </w:tc>
        <w:tc>
          <w:tcPr>
            <w:tcW w:w="704" w:type="dxa"/>
            <w:tcBorders>
              <w:left w:val="nil"/>
              <w:bottom w:val="nil"/>
              <w:right w:val="nil"/>
            </w:tcBorders>
          </w:tcPr>
          <w:p w:rsidR="00202991" w:rsidRDefault="00202991" w:rsidP="005F2838">
            <w:pPr>
              <w:pStyle w:val="Footer"/>
              <w:tabs>
                <w:tab w:val="clear" w:pos="4153"/>
                <w:tab w:val="clear" w:pos="8306"/>
              </w:tabs>
            </w:pPr>
            <w:r>
              <w:t>186</w:t>
            </w:r>
          </w:p>
        </w:tc>
        <w:tc>
          <w:tcPr>
            <w:tcW w:w="705" w:type="dxa"/>
            <w:tcBorders>
              <w:left w:val="nil"/>
              <w:bottom w:val="nil"/>
              <w:right w:val="nil"/>
            </w:tcBorders>
          </w:tcPr>
          <w:p w:rsidR="00202991" w:rsidRDefault="00202991" w:rsidP="005F2838">
            <w:pPr>
              <w:pStyle w:val="Footer"/>
              <w:tabs>
                <w:tab w:val="clear" w:pos="4153"/>
                <w:tab w:val="clear" w:pos="8306"/>
              </w:tabs>
              <w:rPr>
                <w:i/>
                <w:iCs/>
              </w:rPr>
            </w:pPr>
            <w:r>
              <w:rPr>
                <w:i/>
                <w:iCs/>
              </w:rPr>
              <w:t>74</w:t>
            </w:r>
          </w:p>
        </w:tc>
        <w:tc>
          <w:tcPr>
            <w:tcW w:w="704" w:type="dxa"/>
            <w:tcBorders>
              <w:left w:val="nil"/>
              <w:bottom w:val="nil"/>
              <w:right w:val="nil"/>
            </w:tcBorders>
          </w:tcPr>
          <w:p w:rsidR="00202991" w:rsidRDefault="00202991" w:rsidP="005F2838">
            <w:pPr>
              <w:pStyle w:val="Footer"/>
              <w:tabs>
                <w:tab w:val="clear" w:pos="4153"/>
                <w:tab w:val="clear" w:pos="8306"/>
              </w:tabs>
              <w:jc w:val="center"/>
            </w:pPr>
            <w:r>
              <w:t>217</w:t>
            </w:r>
          </w:p>
        </w:tc>
        <w:tc>
          <w:tcPr>
            <w:tcW w:w="704" w:type="dxa"/>
            <w:tcBorders>
              <w:left w:val="nil"/>
              <w:bottom w:val="nil"/>
              <w:right w:val="nil"/>
            </w:tcBorders>
          </w:tcPr>
          <w:p w:rsidR="00202991" w:rsidRDefault="00202991" w:rsidP="005F2838">
            <w:pPr>
              <w:pStyle w:val="Footer"/>
              <w:tabs>
                <w:tab w:val="clear" w:pos="4153"/>
                <w:tab w:val="clear" w:pos="8306"/>
              </w:tabs>
            </w:pPr>
            <w:r>
              <w:t>224</w:t>
            </w:r>
          </w:p>
        </w:tc>
        <w:tc>
          <w:tcPr>
            <w:tcW w:w="704" w:type="dxa"/>
            <w:tcBorders>
              <w:left w:val="nil"/>
              <w:bottom w:val="nil"/>
              <w:right w:val="nil"/>
            </w:tcBorders>
          </w:tcPr>
          <w:p w:rsidR="00202991" w:rsidRDefault="00202991" w:rsidP="005F2838">
            <w:pPr>
              <w:pStyle w:val="Footer"/>
              <w:tabs>
                <w:tab w:val="clear" w:pos="4153"/>
                <w:tab w:val="clear" w:pos="8306"/>
              </w:tabs>
            </w:pPr>
            <w:r>
              <w:t>192</w:t>
            </w:r>
          </w:p>
        </w:tc>
        <w:tc>
          <w:tcPr>
            <w:tcW w:w="704" w:type="dxa"/>
            <w:tcBorders>
              <w:left w:val="nil"/>
              <w:bottom w:val="nil"/>
              <w:right w:val="nil"/>
            </w:tcBorders>
          </w:tcPr>
          <w:p w:rsidR="00202991" w:rsidRDefault="00202991" w:rsidP="005F2838">
            <w:pPr>
              <w:pStyle w:val="Footer"/>
              <w:tabs>
                <w:tab w:val="clear" w:pos="4153"/>
                <w:tab w:val="clear" w:pos="8306"/>
              </w:tabs>
            </w:pPr>
            <w:r>
              <w:t>225</w:t>
            </w:r>
          </w:p>
        </w:tc>
        <w:tc>
          <w:tcPr>
            <w:tcW w:w="704" w:type="dxa"/>
            <w:tcBorders>
              <w:left w:val="nil"/>
              <w:bottom w:val="nil"/>
              <w:right w:val="nil"/>
            </w:tcBorders>
          </w:tcPr>
          <w:p w:rsidR="00202991" w:rsidRDefault="00202991" w:rsidP="005F2838">
            <w:pPr>
              <w:pStyle w:val="Footer"/>
              <w:tabs>
                <w:tab w:val="clear" w:pos="4153"/>
                <w:tab w:val="clear" w:pos="8306"/>
              </w:tabs>
            </w:pPr>
            <w:r>
              <w:t>190</w:t>
            </w:r>
          </w:p>
        </w:tc>
        <w:tc>
          <w:tcPr>
            <w:tcW w:w="704" w:type="dxa"/>
            <w:tcBorders>
              <w:left w:val="nil"/>
              <w:bottom w:val="nil"/>
              <w:right w:val="nil"/>
            </w:tcBorders>
          </w:tcPr>
          <w:p w:rsidR="00202991" w:rsidRDefault="00202991" w:rsidP="005F2838">
            <w:pPr>
              <w:pStyle w:val="Footer"/>
              <w:tabs>
                <w:tab w:val="clear" w:pos="4153"/>
                <w:tab w:val="clear" w:pos="8306"/>
              </w:tabs>
            </w:pPr>
            <w:r>
              <w:t>209</w:t>
            </w:r>
          </w:p>
        </w:tc>
        <w:tc>
          <w:tcPr>
            <w:tcW w:w="704" w:type="dxa"/>
            <w:tcBorders>
              <w:left w:val="nil"/>
              <w:bottom w:val="nil"/>
              <w:right w:val="nil"/>
            </w:tcBorders>
          </w:tcPr>
          <w:p w:rsidR="00202991" w:rsidRDefault="00202991" w:rsidP="005F2838">
            <w:pPr>
              <w:pStyle w:val="Footer"/>
              <w:tabs>
                <w:tab w:val="clear" w:pos="4153"/>
                <w:tab w:val="clear" w:pos="8306"/>
              </w:tabs>
            </w:pPr>
            <w:r>
              <w:t>170</w:t>
            </w:r>
          </w:p>
        </w:tc>
        <w:tc>
          <w:tcPr>
            <w:tcW w:w="704" w:type="dxa"/>
            <w:tcBorders>
              <w:left w:val="nil"/>
              <w:bottom w:val="nil"/>
              <w:right w:val="nil"/>
            </w:tcBorders>
          </w:tcPr>
          <w:p w:rsidR="00202991" w:rsidRDefault="00202991" w:rsidP="005F2838">
            <w:pPr>
              <w:pStyle w:val="Footer"/>
              <w:tabs>
                <w:tab w:val="clear" w:pos="4153"/>
                <w:tab w:val="clear" w:pos="8306"/>
              </w:tabs>
            </w:pPr>
            <w:r>
              <w:t>99</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Footer"/>
              <w:tabs>
                <w:tab w:val="clear" w:pos="4153"/>
                <w:tab w:val="clear" w:pos="8306"/>
              </w:tabs>
            </w:pPr>
            <w:r>
              <w:t>Number of companies raising finance</w:t>
            </w:r>
          </w:p>
        </w:tc>
        <w:tc>
          <w:tcPr>
            <w:tcW w:w="704" w:type="dxa"/>
            <w:tcBorders>
              <w:top w:val="nil"/>
              <w:left w:val="nil"/>
              <w:bottom w:val="nil"/>
              <w:right w:val="nil"/>
            </w:tcBorders>
          </w:tcPr>
          <w:p w:rsidR="00202991" w:rsidRDefault="00202991" w:rsidP="005F2838">
            <w:pPr>
              <w:pStyle w:val="Footer"/>
              <w:tabs>
                <w:tab w:val="clear" w:pos="4153"/>
                <w:tab w:val="clear" w:pos="8306"/>
              </w:tabs>
            </w:pPr>
            <w:r>
              <w:t>159</w:t>
            </w:r>
          </w:p>
        </w:tc>
        <w:tc>
          <w:tcPr>
            <w:tcW w:w="704" w:type="dxa"/>
            <w:tcBorders>
              <w:top w:val="nil"/>
              <w:left w:val="nil"/>
              <w:bottom w:val="nil"/>
              <w:right w:val="nil"/>
            </w:tcBorders>
          </w:tcPr>
          <w:p w:rsidR="00202991" w:rsidRDefault="00202991" w:rsidP="005F2838">
            <w:pPr>
              <w:pStyle w:val="Footer"/>
              <w:tabs>
                <w:tab w:val="clear" w:pos="4153"/>
                <w:tab w:val="clear" w:pos="8306"/>
              </w:tabs>
            </w:pPr>
            <w:r>
              <w:t>134</w:t>
            </w:r>
          </w:p>
        </w:tc>
        <w:tc>
          <w:tcPr>
            <w:tcW w:w="704" w:type="dxa"/>
            <w:tcBorders>
              <w:top w:val="nil"/>
              <w:left w:val="nil"/>
              <w:bottom w:val="nil"/>
              <w:right w:val="nil"/>
            </w:tcBorders>
          </w:tcPr>
          <w:p w:rsidR="00202991" w:rsidRDefault="00202991" w:rsidP="005F2838">
            <w:pPr>
              <w:pStyle w:val="Footer"/>
              <w:tabs>
                <w:tab w:val="clear" w:pos="4153"/>
                <w:tab w:val="clear" w:pos="8306"/>
              </w:tabs>
            </w:pPr>
            <w:r>
              <w:t>182</w:t>
            </w:r>
          </w:p>
        </w:tc>
        <w:tc>
          <w:tcPr>
            <w:tcW w:w="705" w:type="dxa"/>
            <w:tcBorders>
              <w:top w:val="nil"/>
              <w:left w:val="nil"/>
              <w:bottom w:val="nil"/>
              <w:right w:val="nil"/>
            </w:tcBorders>
          </w:tcPr>
          <w:p w:rsidR="00202991" w:rsidRDefault="00202991" w:rsidP="005F2838">
            <w:pPr>
              <w:pStyle w:val="Footer"/>
              <w:tabs>
                <w:tab w:val="clear" w:pos="4153"/>
                <w:tab w:val="clear" w:pos="8306"/>
              </w:tabs>
              <w:rPr>
                <w:i/>
                <w:iCs/>
              </w:rPr>
            </w:pPr>
            <w:r>
              <w:rPr>
                <w:i/>
                <w:iCs/>
              </w:rPr>
              <w:t>73</w:t>
            </w:r>
          </w:p>
        </w:tc>
        <w:tc>
          <w:tcPr>
            <w:tcW w:w="704" w:type="dxa"/>
            <w:tcBorders>
              <w:top w:val="nil"/>
              <w:left w:val="nil"/>
              <w:bottom w:val="nil"/>
              <w:right w:val="nil"/>
            </w:tcBorders>
          </w:tcPr>
          <w:p w:rsidR="00202991" w:rsidRDefault="00202991" w:rsidP="005F2838">
            <w:pPr>
              <w:pStyle w:val="Footer"/>
              <w:tabs>
                <w:tab w:val="clear" w:pos="4153"/>
                <w:tab w:val="clear" w:pos="8306"/>
              </w:tabs>
              <w:jc w:val="center"/>
            </w:pPr>
            <w:r>
              <w:t>211</w:t>
            </w:r>
          </w:p>
        </w:tc>
        <w:tc>
          <w:tcPr>
            <w:tcW w:w="704" w:type="dxa"/>
            <w:tcBorders>
              <w:top w:val="nil"/>
              <w:left w:val="nil"/>
              <w:bottom w:val="nil"/>
              <w:right w:val="nil"/>
            </w:tcBorders>
          </w:tcPr>
          <w:p w:rsidR="00202991" w:rsidRDefault="00202991" w:rsidP="005F2838">
            <w:pPr>
              <w:pStyle w:val="Footer"/>
              <w:tabs>
                <w:tab w:val="clear" w:pos="4153"/>
                <w:tab w:val="clear" w:pos="8306"/>
              </w:tabs>
            </w:pPr>
            <w:r>
              <w:t>215</w:t>
            </w:r>
          </w:p>
        </w:tc>
        <w:tc>
          <w:tcPr>
            <w:tcW w:w="704" w:type="dxa"/>
            <w:tcBorders>
              <w:top w:val="nil"/>
              <w:left w:val="nil"/>
              <w:bottom w:val="nil"/>
              <w:right w:val="nil"/>
            </w:tcBorders>
          </w:tcPr>
          <w:p w:rsidR="00202991" w:rsidRDefault="00202991" w:rsidP="005F2838">
            <w:pPr>
              <w:pStyle w:val="Footer"/>
              <w:tabs>
                <w:tab w:val="clear" w:pos="4153"/>
                <w:tab w:val="clear" w:pos="8306"/>
              </w:tabs>
            </w:pPr>
            <w:r>
              <w:t>185</w:t>
            </w:r>
          </w:p>
        </w:tc>
        <w:tc>
          <w:tcPr>
            <w:tcW w:w="704" w:type="dxa"/>
            <w:tcBorders>
              <w:top w:val="nil"/>
              <w:left w:val="nil"/>
              <w:bottom w:val="nil"/>
              <w:right w:val="nil"/>
            </w:tcBorders>
          </w:tcPr>
          <w:p w:rsidR="00202991" w:rsidRDefault="00202991" w:rsidP="005F2838">
            <w:pPr>
              <w:pStyle w:val="Footer"/>
              <w:tabs>
                <w:tab w:val="clear" w:pos="4153"/>
                <w:tab w:val="clear" w:pos="8306"/>
              </w:tabs>
            </w:pPr>
            <w:r>
              <w:t>221</w:t>
            </w:r>
          </w:p>
        </w:tc>
        <w:tc>
          <w:tcPr>
            <w:tcW w:w="704" w:type="dxa"/>
            <w:tcBorders>
              <w:top w:val="nil"/>
              <w:left w:val="nil"/>
              <w:bottom w:val="nil"/>
              <w:right w:val="nil"/>
            </w:tcBorders>
          </w:tcPr>
          <w:p w:rsidR="00202991" w:rsidRDefault="00202991" w:rsidP="005F2838">
            <w:pPr>
              <w:pStyle w:val="Footer"/>
              <w:tabs>
                <w:tab w:val="clear" w:pos="4153"/>
                <w:tab w:val="clear" w:pos="8306"/>
              </w:tabs>
            </w:pPr>
            <w:r>
              <w:t>n/a</w:t>
            </w:r>
          </w:p>
        </w:tc>
        <w:tc>
          <w:tcPr>
            <w:tcW w:w="704" w:type="dxa"/>
            <w:tcBorders>
              <w:top w:val="nil"/>
              <w:left w:val="nil"/>
              <w:bottom w:val="nil"/>
              <w:right w:val="nil"/>
            </w:tcBorders>
          </w:tcPr>
          <w:p w:rsidR="00202991" w:rsidRDefault="00202991" w:rsidP="005F2838">
            <w:pPr>
              <w:pStyle w:val="Footer"/>
              <w:tabs>
                <w:tab w:val="clear" w:pos="4153"/>
                <w:tab w:val="clear" w:pos="8306"/>
              </w:tabs>
            </w:pPr>
            <w:r>
              <w:t>n/a</w:t>
            </w:r>
          </w:p>
        </w:tc>
        <w:tc>
          <w:tcPr>
            <w:tcW w:w="704" w:type="dxa"/>
            <w:tcBorders>
              <w:top w:val="nil"/>
              <w:left w:val="nil"/>
              <w:bottom w:val="nil"/>
              <w:right w:val="nil"/>
            </w:tcBorders>
          </w:tcPr>
          <w:p w:rsidR="00202991" w:rsidRDefault="00202991" w:rsidP="005F2838">
            <w:pPr>
              <w:pStyle w:val="Footer"/>
              <w:tabs>
                <w:tab w:val="clear" w:pos="4153"/>
                <w:tab w:val="clear" w:pos="8306"/>
              </w:tabs>
            </w:pPr>
            <w:r>
              <w:t>n/a</w:t>
            </w:r>
          </w:p>
        </w:tc>
        <w:tc>
          <w:tcPr>
            <w:tcW w:w="704" w:type="dxa"/>
            <w:tcBorders>
              <w:top w:val="nil"/>
              <w:left w:val="nil"/>
              <w:bottom w:val="nil"/>
              <w:right w:val="nil"/>
            </w:tcBorders>
          </w:tcPr>
          <w:p w:rsidR="00202991" w:rsidRDefault="00202991" w:rsidP="005F2838">
            <w:pPr>
              <w:pStyle w:val="Footer"/>
              <w:tabs>
                <w:tab w:val="clear" w:pos="4153"/>
                <w:tab w:val="clear" w:pos="8306"/>
              </w:tabs>
            </w:pPr>
            <w:r>
              <w:t>n/a</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Footer"/>
              <w:tabs>
                <w:tab w:val="clear" w:pos="4153"/>
                <w:tab w:val="clear" w:pos="8306"/>
              </w:tabs>
            </w:pPr>
            <w:r>
              <w:t>Number of registered business angels</w:t>
            </w:r>
          </w:p>
          <w:p w:rsidR="00202991" w:rsidRDefault="00202991" w:rsidP="005F2838">
            <w:pPr>
              <w:pStyle w:val="Footer"/>
              <w:tabs>
                <w:tab w:val="clear" w:pos="4153"/>
                <w:tab w:val="clear" w:pos="8306"/>
              </w:tabs>
            </w:pPr>
          </w:p>
        </w:tc>
        <w:tc>
          <w:tcPr>
            <w:tcW w:w="704" w:type="dxa"/>
            <w:tcBorders>
              <w:top w:val="nil"/>
              <w:left w:val="nil"/>
              <w:bottom w:val="nil"/>
              <w:right w:val="nil"/>
            </w:tcBorders>
          </w:tcPr>
          <w:p w:rsidR="00202991" w:rsidRDefault="00202991" w:rsidP="005F2838">
            <w:pPr>
              <w:pStyle w:val="Footer"/>
              <w:tabs>
                <w:tab w:val="clear" w:pos="4153"/>
                <w:tab w:val="clear" w:pos="8306"/>
              </w:tabs>
            </w:pPr>
            <w:r>
              <w:t>353</w:t>
            </w:r>
            <w:r>
              <w:rPr>
                <w:sz w:val="20"/>
                <w:vertAlign w:val="superscript"/>
              </w:rPr>
              <w:t>3</w:t>
            </w:r>
          </w:p>
        </w:tc>
        <w:tc>
          <w:tcPr>
            <w:tcW w:w="704" w:type="dxa"/>
            <w:tcBorders>
              <w:top w:val="nil"/>
              <w:left w:val="nil"/>
              <w:bottom w:val="nil"/>
              <w:right w:val="nil"/>
            </w:tcBorders>
          </w:tcPr>
          <w:p w:rsidR="00202991" w:rsidRDefault="00202991" w:rsidP="005F2838">
            <w:pPr>
              <w:pStyle w:val="Footer"/>
              <w:tabs>
                <w:tab w:val="clear" w:pos="4153"/>
                <w:tab w:val="clear" w:pos="8306"/>
              </w:tabs>
            </w:pPr>
            <w:r>
              <w:t>216</w:t>
            </w:r>
            <w:r>
              <w:rPr>
                <w:sz w:val="20"/>
                <w:vertAlign w:val="superscript"/>
              </w:rPr>
              <w:t>3</w:t>
            </w:r>
          </w:p>
        </w:tc>
        <w:tc>
          <w:tcPr>
            <w:tcW w:w="704" w:type="dxa"/>
            <w:tcBorders>
              <w:top w:val="nil"/>
              <w:left w:val="nil"/>
              <w:bottom w:val="nil"/>
              <w:right w:val="nil"/>
            </w:tcBorders>
          </w:tcPr>
          <w:p w:rsidR="00202991" w:rsidRDefault="00202991" w:rsidP="005F2838">
            <w:pPr>
              <w:pStyle w:val="Footer"/>
              <w:tabs>
                <w:tab w:val="clear" w:pos="4153"/>
                <w:tab w:val="clear" w:pos="8306"/>
              </w:tabs>
            </w:pPr>
            <w:r>
              <w:t>311</w:t>
            </w:r>
            <w:r>
              <w:rPr>
                <w:sz w:val="20"/>
                <w:vertAlign w:val="superscript"/>
              </w:rPr>
              <w:t>3</w:t>
            </w:r>
          </w:p>
        </w:tc>
        <w:tc>
          <w:tcPr>
            <w:tcW w:w="705" w:type="dxa"/>
            <w:tcBorders>
              <w:top w:val="nil"/>
              <w:left w:val="nil"/>
              <w:bottom w:val="nil"/>
              <w:right w:val="nil"/>
            </w:tcBorders>
          </w:tcPr>
          <w:p w:rsidR="00202991" w:rsidRDefault="00202991" w:rsidP="005F2838">
            <w:pPr>
              <w:pStyle w:val="Footer"/>
              <w:tabs>
                <w:tab w:val="clear" w:pos="4153"/>
                <w:tab w:val="clear" w:pos="8306"/>
              </w:tabs>
              <w:rPr>
                <w:i/>
                <w:iCs/>
              </w:rPr>
            </w:pPr>
            <w:r>
              <w:rPr>
                <w:i/>
                <w:iCs/>
              </w:rPr>
              <w:t>112</w:t>
            </w:r>
          </w:p>
        </w:tc>
        <w:tc>
          <w:tcPr>
            <w:tcW w:w="704" w:type="dxa"/>
            <w:tcBorders>
              <w:top w:val="nil"/>
              <w:left w:val="nil"/>
              <w:bottom w:val="nil"/>
              <w:right w:val="nil"/>
            </w:tcBorders>
          </w:tcPr>
          <w:p w:rsidR="00202991" w:rsidRDefault="00202991" w:rsidP="005F2838">
            <w:pPr>
              <w:pStyle w:val="Footer"/>
              <w:tabs>
                <w:tab w:val="clear" w:pos="4153"/>
                <w:tab w:val="clear" w:pos="8306"/>
              </w:tabs>
              <w:jc w:val="center"/>
            </w:pPr>
            <w:r>
              <w:t>346</w:t>
            </w:r>
          </w:p>
        </w:tc>
        <w:tc>
          <w:tcPr>
            <w:tcW w:w="704" w:type="dxa"/>
            <w:tcBorders>
              <w:top w:val="nil"/>
              <w:left w:val="nil"/>
              <w:bottom w:val="nil"/>
              <w:right w:val="nil"/>
            </w:tcBorders>
          </w:tcPr>
          <w:p w:rsidR="00202991" w:rsidRDefault="00202991" w:rsidP="005F2838">
            <w:pPr>
              <w:pStyle w:val="Footer"/>
              <w:tabs>
                <w:tab w:val="clear" w:pos="4153"/>
                <w:tab w:val="clear" w:pos="8306"/>
              </w:tabs>
            </w:pPr>
            <w:r>
              <w:t>386</w:t>
            </w:r>
          </w:p>
        </w:tc>
        <w:tc>
          <w:tcPr>
            <w:tcW w:w="704" w:type="dxa"/>
            <w:tcBorders>
              <w:top w:val="nil"/>
              <w:left w:val="nil"/>
              <w:bottom w:val="nil"/>
              <w:right w:val="nil"/>
            </w:tcBorders>
          </w:tcPr>
          <w:p w:rsidR="00202991" w:rsidRDefault="00202991" w:rsidP="005F2838">
            <w:pPr>
              <w:pStyle w:val="Footer"/>
              <w:tabs>
                <w:tab w:val="clear" w:pos="4153"/>
                <w:tab w:val="clear" w:pos="8306"/>
              </w:tabs>
            </w:pPr>
            <w:r>
              <w:t>280</w:t>
            </w:r>
          </w:p>
        </w:tc>
        <w:tc>
          <w:tcPr>
            <w:tcW w:w="704" w:type="dxa"/>
            <w:tcBorders>
              <w:top w:val="nil"/>
              <w:left w:val="nil"/>
              <w:bottom w:val="nil"/>
              <w:right w:val="nil"/>
            </w:tcBorders>
          </w:tcPr>
          <w:p w:rsidR="00202991" w:rsidRDefault="00202991" w:rsidP="005F2838">
            <w:pPr>
              <w:pStyle w:val="Footer"/>
              <w:tabs>
                <w:tab w:val="clear" w:pos="4153"/>
                <w:tab w:val="clear" w:pos="8306"/>
              </w:tabs>
            </w:pPr>
            <w:r>
              <w:t>365</w:t>
            </w:r>
          </w:p>
        </w:tc>
        <w:tc>
          <w:tcPr>
            <w:tcW w:w="704" w:type="dxa"/>
            <w:tcBorders>
              <w:top w:val="nil"/>
              <w:left w:val="nil"/>
              <w:bottom w:val="nil"/>
              <w:right w:val="nil"/>
            </w:tcBorders>
          </w:tcPr>
          <w:p w:rsidR="00202991" w:rsidRDefault="00202991" w:rsidP="005F2838">
            <w:pPr>
              <w:pStyle w:val="Footer"/>
              <w:tabs>
                <w:tab w:val="clear" w:pos="4153"/>
                <w:tab w:val="clear" w:pos="8306"/>
              </w:tabs>
            </w:pPr>
            <w:r>
              <w:t>341</w:t>
            </w:r>
          </w:p>
        </w:tc>
        <w:tc>
          <w:tcPr>
            <w:tcW w:w="704" w:type="dxa"/>
            <w:tcBorders>
              <w:top w:val="nil"/>
              <w:left w:val="nil"/>
              <w:bottom w:val="nil"/>
              <w:right w:val="nil"/>
            </w:tcBorders>
          </w:tcPr>
          <w:p w:rsidR="00202991" w:rsidRDefault="00202991" w:rsidP="005F2838">
            <w:pPr>
              <w:pStyle w:val="Footer"/>
              <w:tabs>
                <w:tab w:val="clear" w:pos="4153"/>
                <w:tab w:val="clear" w:pos="8306"/>
              </w:tabs>
            </w:pPr>
            <w:r>
              <w:t>385</w:t>
            </w:r>
          </w:p>
        </w:tc>
        <w:tc>
          <w:tcPr>
            <w:tcW w:w="704" w:type="dxa"/>
            <w:tcBorders>
              <w:top w:val="nil"/>
              <w:left w:val="nil"/>
              <w:bottom w:val="nil"/>
              <w:right w:val="nil"/>
            </w:tcBorders>
          </w:tcPr>
          <w:p w:rsidR="00202991" w:rsidRDefault="00202991" w:rsidP="005F2838">
            <w:pPr>
              <w:pStyle w:val="Footer"/>
              <w:tabs>
                <w:tab w:val="clear" w:pos="4153"/>
                <w:tab w:val="clear" w:pos="8306"/>
              </w:tabs>
            </w:pPr>
            <w:r>
              <w:t>326</w:t>
            </w:r>
          </w:p>
        </w:tc>
        <w:tc>
          <w:tcPr>
            <w:tcW w:w="704" w:type="dxa"/>
            <w:tcBorders>
              <w:top w:val="nil"/>
              <w:left w:val="nil"/>
              <w:bottom w:val="nil"/>
              <w:right w:val="nil"/>
            </w:tcBorders>
          </w:tcPr>
          <w:p w:rsidR="00202991" w:rsidRDefault="00202991" w:rsidP="005F2838">
            <w:pPr>
              <w:pStyle w:val="Footer"/>
              <w:tabs>
                <w:tab w:val="clear" w:pos="4153"/>
                <w:tab w:val="clear" w:pos="8306"/>
              </w:tabs>
            </w:pPr>
            <w:r>
              <w:t>247</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Footer"/>
              <w:tabs>
                <w:tab w:val="clear" w:pos="4153"/>
                <w:tab w:val="clear" w:pos="8306"/>
              </w:tabs>
            </w:pPr>
            <w:r>
              <w:t>Amount invested by registered business angels (£m)</w:t>
            </w:r>
          </w:p>
        </w:tc>
        <w:tc>
          <w:tcPr>
            <w:tcW w:w="704" w:type="dxa"/>
            <w:tcBorders>
              <w:top w:val="nil"/>
              <w:left w:val="nil"/>
              <w:bottom w:val="nil"/>
              <w:right w:val="nil"/>
            </w:tcBorders>
          </w:tcPr>
          <w:p w:rsidR="00202991" w:rsidRDefault="00202991" w:rsidP="005F2838">
            <w:pPr>
              <w:pStyle w:val="Footer"/>
              <w:tabs>
                <w:tab w:val="clear" w:pos="4153"/>
                <w:tab w:val="clear" w:pos="8306"/>
              </w:tabs>
            </w:pPr>
            <w:r>
              <w:t>26.1</w:t>
            </w:r>
          </w:p>
        </w:tc>
        <w:tc>
          <w:tcPr>
            <w:tcW w:w="704" w:type="dxa"/>
            <w:tcBorders>
              <w:top w:val="nil"/>
              <w:left w:val="nil"/>
              <w:bottom w:val="nil"/>
              <w:right w:val="nil"/>
            </w:tcBorders>
          </w:tcPr>
          <w:p w:rsidR="00202991" w:rsidRDefault="00202991" w:rsidP="005F2838">
            <w:pPr>
              <w:pStyle w:val="Footer"/>
              <w:tabs>
                <w:tab w:val="clear" w:pos="4153"/>
                <w:tab w:val="clear" w:pos="8306"/>
              </w:tabs>
            </w:pPr>
            <w:r>
              <w:t>20.4</w:t>
            </w:r>
          </w:p>
        </w:tc>
        <w:tc>
          <w:tcPr>
            <w:tcW w:w="704" w:type="dxa"/>
            <w:tcBorders>
              <w:top w:val="nil"/>
              <w:left w:val="nil"/>
              <w:bottom w:val="nil"/>
              <w:right w:val="nil"/>
            </w:tcBorders>
          </w:tcPr>
          <w:p w:rsidR="00202991" w:rsidRDefault="00202991" w:rsidP="005F2838">
            <w:pPr>
              <w:pStyle w:val="Footer"/>
              <w:tabs>
                <w:tab w:val="clear" w:pos="4153"/>
                <w:tab w:val="clear" w:pos="8306"/>
              </w:tabs>
            </w:pPr>
            <w:r>
              <w:t>32.4</w:t>
            </w:r>
          </w:p>
        </w:tc>
        <w:tc>
          <w:tcPr>
            <w:tcW w:w="705" w:type="dxa"/>
            <w:tcBorders>
              <w:top w:val="nil"/>
              <w:left w:val="nil"/>
              <w:bottom w:val="nil"/>
              <w:right w:val="nil"/>
            </w:tcBorders>
          </w:tcPr>
          <w:p w:rsidR="00202991" w:rsidRDefault="00202991" w:rsidP="005F2838">
            <w:pPr>
              <w:pStyle w:val="Footer"/>
              <w:tabs>
                <w:tab w:val="clear" w:pos="4153"/>
                <w:tab w:val="clear" w:pos="8306"/>
              </w:tabs>
              <w:rPr>
                <w:i/>
                <w:iCs/>
              </w:rPr>
            </w:pPr>
            <w:r>
              <w:rPr>
                <w:i/>
                <w:iCs/>
              </w:rPr>
              <w:t>14.3</w:t>
            </w:r>
          </w:p>
        </w:tc>
        <w:tc>
          <w:tcPr>
            <w:tcW w:w="704" w:type="dxa"/>
            <w:tcBorders>
              <w:top w:val="nil"/>
              <w:left w:val="nil"/>
              <w:bottom w:val="nil"/>
              <w:right w:val="nil"/>
            </w:tcBorders>
          </w:tcPr>
          <w:p w:rsidR="00202991" w:rsidRDefault="00202991" w:rsidP="005F2838">
            <w:pPr>
              <w:pStyle w:val="Footer"/>
              <w:tabs>
                <w:tab w:val="clear" w:pos="4153"/>
                <w:tab w:val="clear" w:pos="8306"/>
              </w:tabs>
              <w:jc w:val="center"/>
            </w:pPr>
            <w:r>
              <w:t>30.0</w:t>
            </w:r>
          </w:p>
        </w:tc>
        <w:tc>
          <w:tcPr>
            <w:tcW w:w="704" w:type="dxa"/>
            <w:tcBorders>
              <w:top w:val="nil"/>
              <w:left w:val="nil"/>
              <w:bottom w:val="nil"/>
              <w:right w:val="nil"/>
            </w:tcBorders>
          </w:tcPr>
          <w:p w:rsidR="00202991" w:rsidRDefault="00202991" w:rsidP="005F2838">
            <w:pPr>
              <w:pStyle w:val="Footer"/>
              <w:tabs>
                <w:tab w:val="clear" w:pos="4153"/>
                <w:tab w:val="clear" w:pos="8306"/>
              </w:tabs>
            </w:pPr>
            <w:r>
              <w:t>28.3</w:t>
            </w:r>
          </w:p>
        </w:tc>
        <w:tc>
          <w:tcPr>
            <w:tcW w:w="704" w:type="dxa"/>
            <w:tcBorders>
              <w:top w:val="nil"/>
              <w:left w:val="nil"/>
              <w:bottom w:val="nil"/>
              <w:right w:val="nil"/>
            </w:tcBorders>
          </w:tcPr>
          <w:p w:rsidR="00202991" w:rsidRDefault="00202991" w:rsidP="005F2838">
            <w:pPr>
              <w:pStyle w:val="Footer"/>
              <w:tabs>
                <w:tab w:val="clear" w:pos="4153"/>
                <w:tab w:val="clear" w:pos="8306"/>
              </w:tabs>
            </w:pPr>
            <w:r>
              <w:t>20.0</w:t>
            </w:r>
          </w:p>
        </w:tc>
        <w:tc>
          <w:tcPr>
            <w:tcW w:w="704" w:type="dxa"/>
            <w:tcBorders>
              <w:top w:val="nil"/>
              <w:left w:val="nil"/>
              <w:bottom w:val="nil"/>
              <w:right w:val="nil"/>
            </w:tcBorders>
          </w:tcPr>
          <w:p w:rsidR="00202991" w:rsidRDefault="00202991" w:rsidP="005F2838">
            <w:pPr>
              <w:pStyle w:val="Footer"/>
              <w:tabs>
                <w:tab w:val="clear" w:pos="4153"/>
                <w:tab w:val="clear" w:pos="8306"/>
              </w:tabs>
            </w:pPr>
            <w:r>
              <w:t>23.4</w:t>
            </w:r>
          </w:p>
        </w:tc>
        <w:tc>
          <w:tcPr>
            <w:tcW w:w="704" w:type="dxa"/>
            <w:tcBorders>
              <w:top w:val="nil"/>
              <w:left w:val="nil"/>
              <w:bottom w:val="nil"/>
              <w:right w:val="nil"/>
            </w:tcBorders>
          </w:tcPr>
          <w:p w:rsidR="00202991" w:rsidRDefault="00202991" w:rsidP="005F2838">
            <w:pPr>
              <w:pStyle w:val="Footer"/>
              <w:tabs>
                <w:tab w:val="clear" w:pos="4153"/>
                <w:tab w:val="clear" w:pos="8306"/>
              </w:tabs>
            </w:pPr>
            <w:r>
              <w:t>17.4</w:t>
            </w:r>
          </w:p>
        </w:tc>
        <w:tc>
          <w:tcPr>
            <w:tcW w:w="704" w:type="dxa"/>
            <w:tcBorders>
              <w:top w:val="nil"/>
              <w:left w:val="nil"/>
              <w:bottom w:val="nil"/>
              <w:right w:val="nil"/>
            </w:tcBorders>
          </w:tcPr>
          <w:p w:rsidR="00202991" w:rsidRDefault="00202991" w:rsidP="005F2838">
            <w:pPr>
              <w:pStyle w:val="Footer"/>
              <w:tabs>
                <w:tab w:val="clear" w:pos="4153"/>
                <w:tab w:val="clear" w:pos="8306"/>
              </w:tabs>
            </w:pPr>
            <w:r>
              <w:t>21.7</w:t>
            </w:r>
          </w:p>
        </w:tc>
        <w:tc>
          <w:tcPr>
            <w:tcW w:w="704" w:type="dxa"/>
            <w:tcBorders>
              <w:top w:val="nil"/>
              <w:left w:val="nil"/>
              <w:bottom w:val="nil"/>
              <w:right w:val="nil"/>
            </w:tcBorders>
          </w:tcPr>
          <w:p w:rsidR="00202991" w:rsidRDefault="00202991" w:rsidP="005F2838">
            <w:pPr>
              <w:pStyle w:val="Footer"/>
              <w:tabs>
                <w:tab w:val="clear" w:pos="4153"/>
                <w:tab w:val="clear" w:pos="8306"/>
              </w:tabs>
            </w:pPr>
            <w:r>
              <w:t>15.7</w:t>
            </w:r>
          </w:p>
        </w:tc>
        <w:tc>
          <w:tcPr>
            <w:tcW w:w="704" w:type="dxa"/>
            <w:tcBorders>
              <w:top w:val="nil"/>
              <w:left w:val="nil"/>
              <w:bottom w:val="nil"/>
              <w:right w:val="nil"/>
            </w:tcBorders>
          </w:tcPr>
          <w:p w:rsidR="00202991" w:rsidRDefault="00202991" w:rsidP="005F2838">
            <w:pPr>
              <w:pStyle w:val="Footer"/>
              <w:tabs>
                <w:tab w:val="clear" w:pos="4153"/>
                <w:tab w:val="clear" w:pos="8306"/>
              </w:tabs>
            </w:pPr>
            <w:r>
              <w:t>6.9</w:t>
            </w:r>
          </w:p>
        </w:tc>
      </w:tr>
      <w:tr w:rsidR="00202991" w:rsidTr="005F2838">
        <w:tblPrEx>
          <w:tblCellMar>
            <w:top w:w="0" w:type="dxa"/>
            <w:bottom w:w="0" w:type="dxa"/>
          </w:tblCellMar>
        </w:tblPrEx>
        <w:tc>
          <w:tcPr>
            <w:tcW w:w="2835" w:type="dxa"/>
            <w:tcBorders>
              <w:top w:val="nil"/>
              <w:left w:val="nil"/>
              <w:right w:val="nil"/>
            </w:tcBorders>
          </w:tcPr>
          <w:p w:rsidR="00202991" w:rsidRDefault="00202991" w:rsidP="005F2838">
            <w:pPr>
              <w:pStyle w:val="Footer"/>
              <w:tabs>
                <w:tab w:val="clear" w:pos="4153"/>
                <w:tab w:val="clear" w:pos="8306"/>
              </w:tabs>
            </w:pPr>
            <w:r>
              <w:t>Amount raised from other financial sources (£m)</w:t>
            </w:r>
            <w:r>
              <w:rPr>
                <w:sz w:val="20"/>
                <w:vertAlign w:val="superscript"/>
              </w:rPr>
              <w:t>4</w:t>
            </w:r>
          </w:p>
        </w:tc>
        <w:tc>
          <w:tcPr>
            <w:tcW w:w="704" w:type="dxa"/>
            <w:tcBorders>
              <w:top w:val="nil"/>
              <w:left w:val="nil"/>
              <w:right w:val="nil"/>
            </w:tcBorders>
          </w:tcPr>
          <w:p w:rsidR="00202991" w:rsidRDefault="00202991" w:rsidP="005F2838">
            <w:pPr>
              <w:pStyle w:val="Footer"/>
              <w:tabs>
                <w:tab w:val="clear" w:pos="4153"/>
                <w:tab w:val="clear" w:pos="8306"/>
              </w:tabs>
            </w:pPr>
            <w:r>
              <w:t>27.7</w:t>
            </w:r>
          </w:p>
        </w:tc>
        <w:tc>
          <w:tcPr>
            <w:tcW w:w="704" w:type="dxa"/>
            <w:tcBorders>
              <w:top w:val="nil"/>
              <w:left w:val="nil"/>
              <w:right w:val="nil"/>
            </w:tcBorders>
          </w:tcPr>
          <w:p w:rsidR="00202991" w:rsidRDefault="00202991" w:rsidP="005F2838">
            <w:pPr>
              <w:pStyle w:val="Footer"/>
              <w:tabs>
                <w:tab w:val="clear" w:pos="4153"/>
                <w:tab w:val="clear" w:pos="8306"/>
              </w:tabs>
            </w:pPr>
            <w:r>
              <w:t>18.0</w:t>
            </w:r>
          </w:p>
        </w:tc>
        <w:tc>
          <w:tcPr>
            <w:tcW w:w="704" w:type="dxa"/>
            <w:tcBorders>
              <w:top w:val="nil"/>
              <w:left w:val="nil"/>
              <w:right w:val="nil"/>
            </w:tcBorders>
          </w:tcPr>
          <w:p w:rsidR="00202991" w:rsidRDefault="00202991" w:rsidP="005F2838">
            <w:pPr>
              <w:pStyle w:val="Footer"/>
              <w:tabs>
                <w:tab w:val="clear" w:pos="4153"/>
                <w:tab w:val="clear" w:pos="8306"/>
              </w:tabs>
            </w:pPr>
            <w:r>
              <w:t>20.3</w:t>
            </w:r>
          </w:p>
        </w:tc>
        <w:tc>
          <w:tcPr>
            <w:tcW w:w="705" w:type="dxa"/>
            <w:tcBorders>
              <w:top w:val="nil"/>
              <w:left w:val="nil"/>
              <w:right w:val="nil"/>
            </w:tcBorders>
          </w:tcPr>
          <w:p w:rsidR="00202991" w:rsidRDefault="00202991" w:rsidP="005F2838">
            <w:pPr>
              <w:pStyle w:val="Footer"/>
              <w:tabs>
                <w:tab w:val="clear" w:pos="4153"/>
                <w:tab w:val="clear" w:pos="8306"/>
              </w:tabs>
              <w:rPr>
                <w:i/>
                <w:iCs/>
              </w:rPr>
            </w:pPr>
            <w:r>
              <w:rPr>
                <w:i/>
                <w:iCs/>
              </w:rPr>
              <w:t>9.5</w:t>
            </w:r>
          </w:p>
        </w:tc>
        <w:tc>
          <w:tcPr>
            <w:tcW w:w="704" w:type="dxa"/>
            <w:tcBorders>
              <w:top w:val="nil"/>
              <w:left w:val="nil"/>
              <w:right w:val="nil"/>
            </w:tcBorders>
          </w:tcPr>
          <w:p w:rsidR="00202991" w:rsidRDefault="00202991" w:rsidP="005F2838">
            <w:pPr>
              <w:pStyle w:val="Footer"/>
              <w:tabs>
                <w:tab w:val="clear" w:pos="4153"/>
                <w:tab w:val="clear" w:pos="8306"/>
              </w:tabs>
              <w:jc w:val="center"/>
            </w:pPr>
            <w:r>
              <w:t>19.6</w:t>
            </w:r>
          </w:p>
        </w:tc>
        <w:tc>
          <w:tcPr>
            <w:tcW w:w="704" w:type="dxa"/>
            <w:tcBorders>
              <w:top w:val="nil"/>
              <w:left w:val="nil"/>
              <w:right w:val="nil"/>
            </w:tcBorders>
          </w:tcPr>
          <w:p w:rsidR="00202991" w:rsidRDefault="00202991" w:rsidP="005F2838">
            <w:pPr>
              <w:pStyle w:val="Footer"/>
              <w:tabs>
                <w:tab w:val="clear" w:pos="4153"/>
                <w:tab w:val="clear" w:pos="8306"/>
              </w:tabs>
            </w:pPr>
            <w:r>
              <w:t>23.2</w:t>
            </w:r>
          </w:p>
        </w:tc>
        <w:tc>
          <w:tcPr>
            <w:tcW w:w="704" w:type="dxa"/>
            <w:tcBorders>
              <w:top w:val="nil"/>
              <w:left w:val="nil"/>
              <w:right w:val="nil"/>
            </w:tcBorders>
          </w:tcPr>
          <w:p w:rsidR="00202991" w:rsidRDefault="00202991" w:rsidP="005F2838">
            <w:pPr>
              <w:pStyle w:val="Footer"/>
              <w:tabs>
                <w:tab w:val="clear" w:pos="4153"/>
                <w:tab w:val="clear" w:pos="8306"/>
              </w:tabs>
            </w:pPr>
            <w:r>
              <w:t>14.1</w:t>
            </w:r>
          </w:p>
        </w:tc>
        <w:tc>
          <w:tcPr>
            <w:tcW w:w="704" w:type="dxa"/>
            <w:tcBorders>
              <w:top w:val="nil"/>
              <w:left w:val="nil"/>
              <w:right w:val="nil"/>
            </w:tcBorders>
          </w:tcPr>
          <w:p w:rsidR="00202991" w:rsidRDefault="00202991" w:rsidP="005F2838">
            <w:pPr>
              <w:pStyle w:val="Footer"/>
              <w:tabs>
                <w:tab w:val="clear" w:pos="4153"/>
                <w:tab w:val="clear" w:pos="8306"/>
              </w:tabs>
            </w:pPr>
            <w:r>
              <w:t>17.0</w:t>
            </w:r>
          </w:p>
        </w:tc>
        <w:tc>
          <w:tcPr>
            <w:tcW w:w="704" w:type="dxa"/>
            <w:tcBorders>
              <w:top w:val="nil"/>
              <w:left w:val="nil"/>
              <w:right w:val="nil"/>
            </w:tcBorders>
          </w:tcPr>
          <w:p w:rsidR="00202991" w:rsidRDefault="00202991" w:rsidP="005F2838">
            <w:pPr>
              <w:pStyle w:val="Footer"/>
              <w:tabs>
                <w:tab w:val="clear" w:pos="4153"/>
                <w:tab w:val="clear" w:pos="8306"/>
              </w:tabs>
            </w:pPr>
            <w:r>
              <w:t>19.3</w:t>
            </w:r>
          </w:p>
        </w:tc>
        <w:tc>
          <w:tcPr>
            <w:tcW w:w="704" w:type="dxa"/>
            <w:tcBorders>
              <w:top w:val="nil"/>
              <w:left w:val="nil"/>
              <w:right w:val="nil"/>
            </w:tcBorders>
          </w:tcPr>
          <w:p w:rsidR="00202991" w:rsidRDefault="00202991" w:rsidP="005F2838">
            <w:pPr>
              <w:pStyle w:val="Footer"/>
              <w:tabs>
                <w:tab w:val="clear" w:pos="4153"/>
                <w:tab w:val="clear" w:pos="8306"/>
              </w:tabs>
            </w:pPr>
            <w:r>
              <w:t>22.8</w:t>
            </w:r>
          </w:p>
        </w:tc>
        <w:tc>
          <w:tcPr>
            <w:tcW w:w="704" w:type="dxa"/>
            <w:tcBorders>
              <w:top w:val="nil"/>
              <w:left w:val="nil"/>
              <w:right w:val="nil"/>
            </w:tcBorders>
          </w:tcPr>
          <w:p w:rsidR="00202991" w:rsidRDefault="00202991" w:rsidP="005F2838">
            <w:pPr>
              <w:pStyle w:val="Footer"/>
              <w:tabs>
                <w:tab w:val="clear" w:pos="4153"/>
                <w:tab w:val="clear" w:pos="8306"/>
              </w:tabs>
            </w:pPr>
            <w:r>
              <w:t>18.5</w:t>
            </w:r>
          </w:p>
        </w:tc>
        <w:tc>
          <w:tcPr>
            <w:tcW w:w="704" w:type="dxa"/>
            <w:tcBorders>
              <w:top w:val="nil"/>
              <w:left w:val="nil"/>
              <w:right w:val="nil"/>
            </w:tcBorders>
          </w:tcPr>
          <w:p w:rsidR="00202991" w:rsidRDefault="00202991" w:rsidP="005F2838">
            <w:pPr>
              <w:pStyle w:val="Footer"/>
              <w:tabs>
                <w:tab w:val="clear" w:pos="4153"/>
                <w:tab w:val="clear" w:pos="8306"/>
              </w:tabs>
            </w:pPr>
            <w:r>
              <w:t>n/a</w:t>
            </w:r>
          </w:p>
        </w:tc>
      </w:tr>
    </w:tbl>
    <w:p w:rsidR="00202991" w:rsidRDefault="00202991" w:rsidP="00202991"/>
    <w:p w:rsidR="00202991" w:rsidRDefault="00202991" w:rsidP="00202991">
      <w:r>
        <w:t>Notes:</w:t>
      </w:r>
    </w:p>
    <w:p w:rsidR="00202991" w:rsidRDefault="00202991" w:rsidP="00202991"/>
    <w:p w:rsidR="00202991" w:rsidRDefault="00202991" w:rsidP="00202991">
      <w:pPr>
        <w:pStyle w:val="Footer"/>
        <w:tabs>
          <w:tab w:val="clear" w:pos="4153"/>
          <w:tab w:val="clear" w:pos="8306"/>
        </w:tabs>
      </w:pPr>
      <w:r>
        <w:t>1. CMR is a non-response for 2002</w:t>
      </w:r>
    </w:p>
    <w:p w:rsidR="00202991" w:rsidRDefault="00202991" w:rsidP="00202991">
      <w:r>
        <w:t>2. It is possible that the level of investment activity in 2003 is inflated because statistics for Beer and Partners may include some investments in which angels were excluded. A general circular from the firm reported 25 investments amounting to £7.2 million.</w:t>
      </w:r>
    </w:p>
    <w:p w:rsidR="00202991" w:rsidRDefault="00202991" w:rsidP="00202991">
      <w:r>
        <w:t>3. In some cases where the investment was made by a syndicate the BAN was unaware of the actual number of investors involved. Consequently this statistic is under-stated for 2001, 2002 and 2003.</w:t>
      </w:r>
    </w:p>
    <w:p w:rsidR="00202991" w:rsidRDefault="00202991" w:rsidP="00202991">
      <w:r>
        <w:t>4. As noted in the text, many BANs are unaware of whether the firm has raised finance from other sources at the same time as receiving angel funding. In some cases the BAN is aware that other funders are involved but do not know the amounts involved. These statistics therefore a significant under-estimate of the overall deal sizes.</w:t>
      </w:r>
    </w:p>
    <w:p w:rsidR="00202991" w:rsidRDefault="00202991" w:rsidP="00202991"/>
    <w:p w:rsidR="00202991" w:rsidRDefault="00202991" w:rsidP="00202991">
      <w:pPr>
        <w:pStyle w:val="BodyTextIndent"/>
        <w:ind w:left="284" w:hanging="284"/>
      </w:pPr>
      <w:r>
        <w:br w:type="page"/>
      </w:r>
      <w:proofErr w:type="gramStart"/>
      <w:r>
        <w:lastRenderedPageBreak/>
        <w:t>Table 4.</w:t>
      </w:r>
      <w:proofErr w:type="gramEnd"/>
      <w:r>
        <w:t xml:space="preserve"> Number of registered business angels in each investment</w:t>
      </w:r>
    </w:p>
    <w:p w:rsidR="00202991" w:rsidRDefault="00202991" w:rsidP="00202991">
      <w:pPr>
        <w:pStyle w:val="BodyTextIndent"/>
        <w:ind w:left="284" w:hanging="284"/>
      </w:pPr>
    </w:p>
    <w:p w:rsidR="00202991" w:rsidRPr="00202991" w:rsidRDefault="00202991" w:rsidP="00202991">
      <w:pPr>
        <w:pStyle w:val="BodyTextIndent"/>
        <w:ind w:left="284" w:hanging="284"/>
        <w:rPr>
          <w:sz w:val="22"/>
          <w:szCs w:val="22"/>
        </w:rPr>
      </w:pPr>
      <w:r w:rsidRPr="00202991">
        <w:rPr>
          <w:sz w:val="22"/>
          <w:szCs w:val="22"/>
        </w:rPr>
        <w:t>(a) Numbers</w:t>
      </w:r>
    </w:p>
    <w:p w:rsidR="00202991" w:rsidRPr="00202991" w:rsidRDefault="00202991" w:rsidP="00202991">
      <w:pPr>
        <w:pStyle w:val="BodyTextIndent"/>
        <w:ind w:left="284" w:hanging="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1418"/>
        <w:gridCol w:w="1418"/>
        <w:gridCol w:w="1418"/>
        <w:gridCol w:w="1418"/>
        <w:gridCol w:w="1418"/>
        <w:gridCol w:w="1418"/>
        <w:gridCol w:w="1418"/>
        <w:gridCol w:w="1418"/>
      </w:tblGrid>
      <w:tr w:rsidR="00202991" w:rsidRPr="00202991" w:rsidTr="005F2838">
        <w:tblPrEx>
          <w:tblCellMar>
            <w:top w:w="0" w:type="dxa"/>
            <w:bottom w:w="0" w:type="dxa"/>
          </w:tblCellMar>
        </w:tblPrEx>
        <w:tc>
          <w:tcPr>
            <w:tcW w:w="2180" w:type="dxa"/>
            <w:tcBorders>
              <w:top w:val="single" w:sz="4" w:space="0" w:color="auto"/>
              <w:left w:val="nil"/>
              <w:bottom w:val="nil"/>
              <w:right w:val="nil"/>
            </w:tcBorders>
          </w:tcPr>
          <w:p w:rsidR="00202991" w:rsidRPr="00202991" w:rsidRDefault="00202991" w:rsidP="005F2838">
            <w:pPr>
              <w:pStyle w:val="BodyTextIndent"/>
              <w:ind w:left="0" w:firstLine="0"/>
              <w:rPr>
                <w:sz w:val="22"/>
                <w:szCs w:val="22"/>
              </w:rPr>
            </w:pPr>
          </w:p>
        </w:tc>
        <w:tc>
          <w:tcPr>
            <w:tcW w:w="11344" w:type="dxa"/>
            <w:gridSpan w:val="8"/>
            <w:tcBorders>
              <w:top w:val="single" w:sz="4" w:space="0" w:color="auto"/>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Number of investments</w:t>
            </w:r>
          </w:p>
        </w:tc>
      </w:tr>
      <w:tr w:rsidR="00202991" w:rsidRPr="00202991" w:rsidTr="005F2838">
        <w:tblPrEx>
          <w:tblCellMar>
            <w:top w:w="0" w:type="dxa"/>
            <w:bottom w:w="0" w:type="dxa"/>
          </w:tblCellMar>
        </w:tblPrEx>
        <w:tc>
          <w:tcPr>
            <w:tcW w:w="2180" w:type="dxa"/>
            <w:tcBorders>
              <w:top w:val="nil"/>
              <w:left w:val="nil"/>
              <w:bottom w:val="single" w:sz="4" w:space="0" w:color="auto"/>
              <w:right w:val="nil"/>
            </w:tcBorders>
          </w:tcPr>
          <w:p w:rsidR="00202991" w:rsidRPr="00202991" w:rsidRDefault="00202991" w:rsidP="005F2838">
            <w:pPr>
              <w:pStyle w:val="BodyTextIndent"/>
              <w:ind w:left="0" w:firstLine="0"/>
              <w:rPr>
                <w:sz w:val="22"/>
                <w:szCs w:val="22"/>
              </w:rPr>
            </w:pPr>
            <w:r w:rsidRPr="00202991">
              <w:rPr>
                <w:sz w:val="22"/>
                <w:szCs w:val="22"/>
              </w:rPr>
              <w:t>Number of business angels</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2003</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2002</w:t>
            </w:r>
          </w:p>
        </w:tc>
        <w:tc>
          <w:tcPr>
            <w:tcW w:w="1418"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01[2]</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00/01</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99/00</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98/99</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97/98</w:t>
            </w:r>
          </w:p>
        </w:tc>
        <w:tc>
          <w:tcPr>
            <w:tcW w:w="1418" w:type="dxa"/>
            <w:tcBorders>
              <w:top w:val="nil"/>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96/97</w:t>
            </w:r>
          </w:p>
        </w:tc>
      </w:tr>
      <w:tr w:rsidR="00202991" w:rsidRPr="00202991" w:rsidTr="005F2838">
        <w:tblPrEx>
          <w:tblCellMar>
            <w:top w:w="0" w:type="dxa"/>
            <w:bottom w:w="0" w:type="dxa"/>
          </w:tblCellMar>
        </w:tblPrEx>
        <w:tc>
          <w:tcPr>
            <w:tcW w:w="2180" w:type="dxa"/>
            <w:tcBorders>
              <w:top w:val="nil"/>
              <w:left w:val="nil"/>
              <w:bottom w:val="nil"/>
              <w:right w:val="nil"/>
            </w:tcBorders>
          </w:tcPr>
          <w:p w:rsidR="00202991" w:rsidRPr="00202991" w:rsidRDefault="00202991" w:rsidP="005F2838">
            <w:pPr>
              <w:pStyle w:val="BodyTextIndent"/>
              <w:ind w:left="0" w:firstLine="0"/>
              <w:rPr>
                <w:sz w:val="22"/>
                <w:szCs w:val="22"/>
              </w:rPr>
            </w:pPr>
            <w:r w:rsidRPr="00202991">
              <w:rPr>
                <w:sz w:val="22"/>
                <w:szCs w:val="22"/>
              </w:rPr>
              <w:t>1</w:t>
            </w:r>
          </w:p>
        </w:tc>
        <w:tc>
          <w:tcPr>
            <w:tcW w:w="1418" w:type="dxa"/>
            <w:tcBorders>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50</w:t>
            </w:r>
          </w:p>
        </w:tc>
        <w:tc>
          <w:tcPr>
            <w:tcW w:w="1418" w:type="dxa"/>
            <w:tcBorders>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72</w:t>
            </w:r>
          </w:p>
        </w:tc>
        <w:tc>
          <w:tcPr>
            <w:tcW w:w="1418" w:type="dxa"/>
            <w:tcBorders>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44</w:t>
            </w:r>
          </w:p>
        </w:tc>
        <w:tc>
          <w:tcPr>
            <w:tcW w:w="1418" w:type="dxa"/>
            <w:tcBorders>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151</w:t>
            </w:r>
          </w:p>
        </w:tc>
        <w:tc>
          <w:tcPr>
            <w:tcW w:w="1418" w:type="dxa"/>
            <w:tcBorders>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163</w:t>
            </w:r>
          </w:p>
        </w:tc>
        <w:tc>
          <w:tcPr>
            <w:tcW w:w="1418" w:type="dxa"/>
            <w:tcBorders>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146</w:t>
            </w:r>
          </w:p>
        </w:tc>
        <w:tc>
          <w:tcPr>
            <w:tcW w:w="1418" w:type="dxa"/>
            <w:tcBorders>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167</w:t>
            </w:r>
          </w:p>
        </w:tc>
        <w:tc>
          <w:tcPr>
            <w:tcW w:w="1418" w:type="dxa"/>
            <w:tcBorders>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140</w:t>
            </w:r>
          </w:p>
        </w:tc>
      </w:tr>
      <w:tr w:rsidR="00202991" w:rsidRPr="00202991" w:rsidTr="005F2838">
        <w:tblPrEx>
          <w:tblCellMar>
            <w:top w:w="0" w:type="dxa"/>
            <w:bottom w:w="0" w:type="dxa"/>
          </w:tblCellMar>
        </w:tblPrEx>
        <w:tc>
          <w:tcPr>
            <w:tcW w:w="2180" w:type="dxa"/>
            <w:tcBorders>
              <w:top w:val="nil"/>
              <w:left w:val="nil"/>
              <w:bottom w:val="nil"/>
              <w:right w:val="nil"/>
            </w:tcBorders>
          </w:tcPr>
          <w:p w:rsidR="00202991" w:rsidRPr="00202991" w:rsidRDefault="00202991" w:rsidP="005F2838">
            <w:pPr>
              <w:pStyle w:val="BodyTextIndent"/>
              <w:ind w:left="0" w:firstLine="0"/>
              <w:rPr>
                <w:sz w:val="22"/>
                <w:szCs w:val="22"/>
              </w:rPr>
            </w:pPr>
            <w:r w:rsidRPr="00202991">
              <w:rPr>
                <w:sz w:val="22"/>
                <w:szCs w:val="22"/>
              </w:rPr>
              <w:t>2</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20</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20</w:t>
            </w:r>
          </w:p>
        </w:tc>
        <w:tc>
          <w:tcPr>
            <w:tcW w:w="1418"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16</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32</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35</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30</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37</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33</w:t>
            </w:r>
          </w:p>
        </w:tc>
      </w:tr>
      <w:tr w:rsidR="00202991" w:rsidRPr="00202991" w:rsidTr="005F2838">
        <w:tblPrEx>
          <w:tblCellMar>
            <w:top w:w="0" w:type="dxa"/>
            <w:bottom w:w="0" w:type="dxa"/>
          </w:tblCellMar>
        </w:tblPrEx>
        <w:tc>
          <w:tcPr>
            <w:tcW w:w="2180" w:type="dxa"/>
            <w:tcBorders>
              <w:top w:val="nil"/>
              <w:left w:val="nil"/>
              <w:bottom w:val="nil"/>
              <w:right w:val="nil"/>
            </w:tcBorders>
          </w:tcPr>
          <w:p w:rsidR="00202991" w:rsidRPr="00202991" w:rsidRDefault="00202991" w:rsidP="005F2838">
            <w:pPr>
              <w:pStyle w:val="BodyTextIndent"/>
              <w:ind w:left="0" w:firstLine="0"/>
              <w:rPr>
                <w:sz w:val="22"/>
                <w:szCs w:val="22"/>
              </w:rPr>
            </w:pPr>
            <w:r w:rsidRPr="00202991">
              <w:rPr>
                <w:sz w:val="22"/>
                <w:szCs w:val="22"/>
              </w:rPr>
              <w:t>3</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9</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3</w:t>
            </w:r>
          </w:p>
        </w:tc>
        <w:tc>
          <w:tcPr>
            <w:tcW w:w="1418"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3</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7</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6</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5</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7</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8</w:t>
            </w:r>
          </w:p>
        </w:tc>
      </w:tr>
      <w:tr w:rsidR="00202991" w:rsidRPr="00202991" w:rsidTr="005F2838">
        <w:tblPrEx>
          <w:tblCellMar>
            <w:top w:w="0" w:type="dxa"/>
            <w:bottom w:w="0" w:type="dxa"/>
          </w:tblCellMar>
        </w:tblPrEx>
        <w:tc>
          <w:tcPr>
            <w:tcW w:w="2180" w:type="dxa"/>
            <w:tcBorders>
              <w:top w:val="nil"/>
              <w:left w:val="nil"/>
              <w:bottom w:val="nil"/>
              <w:right w:val="nil"/>
            </w:tcBorders>
          </w:tcPr>
          <w:p w:rsidR="00202991" w:rsidRPr="00202991" w:rsidRDefault="00202991" w:rsidP="005F2838">
            <w:pPr>
              <w:pStyle w:val="BodyTextIndent"/>
              <w:ind w:left="0" w:firstLine="0"/>
              <w:rPr>
                <w:sz w:val="22"/>
                <w:szCs w:val="22"/>
              </w:rPr>
            </w:pPr>
            <w:r w:rsidRPr="00202991">
              <w:rPr>
                <w:sz w:val="22"/>
                <w:szCs w:val="22"/>
              </w:rPr>
              <w:t>4-5</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13</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6</w:t>
            </w:r>
          </w:p>
        </w:tc>
        <w:tc>
          <w:tcPr>
            <w:tcW w:w="1418"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4</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8</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12</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7</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7</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5</w:t>
            </w:r>
          </w:p>
        </w:tc>
      </w:tr>
      <w:tr w:rsidR="00202991" w:rsidRPr="00202991" w:rsidTr="005F2838">
        <w:tblPrEx>
          <w:tblCellMar>
            <w:top w:w="0" w:type="dxa"/>
            <w:bottom w:w="0" w:type="dxa"/>
          </w:tblCellMar>
        </w:tblPrEx>
        <w:tc>
          <w:tcPr>
            <w:tcW w:w="2180" w:type="dxa"/>
            <w:tcBorders>
              <w:top w:val="nil"/>
              <w:left w:val="nil"/>
              <w:bottom w:val="single" w:sz="4" w:space="0" w:color="auto"/>
              <w:right w:val="nil"/>
            </w:tcBorders>
          </w:tcPr>
          <w:p w:rsidR="00202991" w:rsidRPr="00202991" w:rsidRDefault="00202991" w:rsidP="005F2838">
            <w:pPr>
              <w:pStyle w:val="BodyTextIndent"/>
              <w:ind w:left="0" w:firstLine="0"/>
              <w:rPr>
                <w:sz w:val="22"/>
                <w:szCs w:val="22"/>
              </w:rPr>
            </w:pPr>
            <w:r w:rsidRPr="00202991">
              <w:rPr>
                <w:sz w:val="22"/>
                <w:szCs w:val="22"/>
              </w:rPr>
              <w:t>&gt;5</w:t>
            </w:r>
          </w:p>
        </w:tc>
        <w:tc>
          <w:tcPr>
            <w:tcW w:w="1418" w:type="dxa"/>
            <w:tcBorders>
              <w:top w:val="nil"/>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35</w:t>
            </w:r>
          </w:p>
        </w:tc>
        <w:tc>
          <w:tcPr>
            <w:tcW w:w="1418" w:type="dxa"/>
            <w:tcBorders>
              <w:top w:val="nil"/>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28</w:t>
            </w:r>
          </w:p>
        </w:tc>
        <w:tc>
          <w:tcPr>
            <w:tcW w:w="1418"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1</w:t>
            </w:r>
          </w:p>
        </w:tc>
        <w:tc>
          <w:tcPr>
            <w:tcW w:w="1418" w:type="dxa"/>
            <w:tcBorders>
              <w:top w:val="nil"/>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9</w:t>
            </w:r>
          </w:p>
        </w:tc>
        <w:tc>
          <w:tcPr>
            <w:tcW w:w="1418" w:type="dxa"/>
            <w:tcBorders>
              <w:top w:val="nil"/>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7</w:t>
            </w:r>
          </w:p>
        </w:tc>
        <w:tc>
          <w:tcPr>
            <w:tcW w:w="1418" w:type="dxa"/>
            <w:tcBorders>
              <w:top w:val="nil"/>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4</w:t>
            </w:r>
          </w:p>
        </w:tc>
        <w:tc>
          <w:tcPr>
            <w:tcW w:w="1418" w:type="dxa"/>
            <w:tcBorders>
              <w:top w:val="nil"/>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7</w:t>
            </w:r>
          </w:p>
        </w:tc>
        <w:tc>
          <w:tcPr>
            <w:tcW w:w="1418" w:type="dxa"/>
            <w:tcBorders>
              <w:top w:val="nil"/>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4</w:t>
            </w:r>
          </w:p>
        </w:tc>
      </w:tr>
      <w:tr w:rsidR="00202991" w:rsidRPr="00202991" w:rsidTr="005F2838">
        <w:tblPrEx>
          <w:tblCellMar>
            <w:top w:w="0" w:type="dxa"/>
            <w:bottom w:w="0" w:type="dxa"/>
          </w:tblCellMar>
        </w:tblPrEx>
        <w:tc>
          <w:tcPr>
            <w:tcW w:w="2180" w:type="dxa"/>
            <w:tcBorders>
              <w:top w:val="nil"/>
              <w:left w:val="nil"/>
              <w:bottom w:val="single" w:sz="4" w:space="0" w:color="auto"/>
              <w:right w:val="nil"/>
            </w:tcBorders>
          </w:tcPr>
          <w:p w:rsidR="00202991" w:rsidRPr="00202991" w:rsidRDefault="00202991" w:rsidP="005F2838">
            <w:pPr>
              <w:pStyle w:val="BodyTextIndent"/>
              <w:ind w:left="0" w:firstLine="0"/>
              <w:rPr>
                <w:sz w:val="22"/>
                <w:szCs w:val="22"/>
              </w:rPr>
            </w:pPr>
            <w:r w:rsidRPr="00202991">
              <w:rPr>
                <w:sz w:val="22"/>
                <w:szCs w:val="22"/>
              </w:rPr>
              <w:t>Sub-total</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127</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129</w:t>
            </w:r>
          </w:p>
        </w:tc>
        <w:tc>
          <w:tcPr>
            <w:tcW w:w="1418"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68</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207</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223</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192</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225</w:t>
            </w:r>
          </w:p>
        </w:tc>
        <w:tc>
          <w:tcPr>
            <w:tcW w:w="1418" w:type="dxa"/>
            <w:tcBorders>
              <w:top w:val="nil"/>
              <w:left w:val="nil"/>
              <w:bottom w:val="nil"/>
              <w:right w:val="nil"/>
            </w:tcBorders>
          </w:tcPr>
          <w:p w:rsidR="00202991" w:rsidRPr="00202991" w:rsidRDefault="00202991" w:rsidP="005F2838">
            <w:pPr>
              <w:pStyle w:val="BodyTextIndent"/>
              <w:ind w:left="0" w:firstLine="0"/>
              <w:jc w:val="center"/>
              <w:rPr>
                <w:sz w:val="22"/>
                <w:szCs w:val="22"/>
              </w:rPr>
            </w:pPr>
            <w:r w:rsidRPr="00202991">
              <w:rPr>
                <w:sz w:val="22"/>
                <w:szCs w:val="22"/>
              </w:rPr>
              <w:t>190</w:t>
            </w:r>
          </w:p>
        </w:tc>
      </w:tr>
      <w:tr w:rsidR="00202991" w:rsidRPr="00202991" w:rsidTr="005F2838">
        <w:tblPrEx>
          <w:tblCellMar>
            <w:top w:w="0" w:type="dxa"/>
            <w:bottom w:w="0" w:type="dxa"/>
          </w:tblCellMar>
        </w:tblPrEx>
        <w:tc>
          <w:tcPr>
            <w:tcW w:w="2180" w:type="dxa"/>
            <w:tcBorders>
              <w:left w:val="nil"/>
              <w:bottom w:val="single" w:sz="4" w:space="0" w:color="auto"/>
              <w:right w:val="nil"/>
            </w:tcBorders>
          </w:tcPr>
          <w:p w:rsidR="00202991" w:rsidRPr="00202991" w:rsidRDefault="00202991" w:rsidP="005F2838">
            <w:pPr>
              <w:pStyle w:val="BodyTextIndent"/>
              <w:ind w:left="0" w:firstLine="0"/>
              <w:rPr>
                <w:sz w:val="22"/>
                <w:szCs w:val="22"/>
              </w:rPr>
            </w:pPr>
            <w:r w:rsidRPr="00202991">
              <w:rPr>
                <w:sz w:val="22"/>
                <w:szCs w:val="22"/>
              </w:rPr>
              <w:t>Missing data</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34</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7</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6</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10</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1</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w:t>
            </w:r>
          </w:p>
        </w:tc>
      </w:tr>
      <w:tr w:rsidR="00202991" w:rsidRPr="00202991" w:rsidTr="005F2838">
        <w:tblPrEx>
          <w:tblCellMar>
            <w:top w:w="0" w:type="dxa"/>
            <w:bottom w:w="0" w:type="dxa"/>
          </w:tblCellMar>
        </w:tblPrEx>
        <w:tc>
          <w:tcPr>
            <w:tcW w:w="2180" w:type="dxa"/>
            <w:tcBorders>
              <w:left w:val="nil"/>
              <w:bottom w:val="single" w:sz="4" w:space="0" w:color="auto"/>
              <w:right w:val="nil"/>
            </w:tcBorders>
          </w:tcPr>
          <w:p w:rsidR="00202991" w:rsidRPr="00202991" w:rsidRDefault="00202991" w:rsidP="005F2838">
            <w:pPr>
              <w:pStyle w:val="BodyTextIndent"/>
              <w:ind w:left="0" w:firstLine="0"/>
              <w:rPr>
                <w:sz w:val="22"/>
                <w:szCs w:val="22"/>
              </w:rPr>
            </w:pPr>
            <w:r w:rsidRPr="00202991">
              <w:rPr>
                <w:sz w:val="22"/>
                <w:szCs w:val="22"/>
              </w:rPr>
              <w:t>Total</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161</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136</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74</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217</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224</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192</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225</w:t>
            </w:r>
          </w:p>
        </w:tc>
        <w:tc>
          <w:tcPr>
            <w:tcW w:w="1418" w:type="dxa"/>
            <w:tcBorders>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190</w:t>
            </w:r>
          </w:p>
        </w:tc>
      </w:tr>
    </w:tbl>
    <w:p w:rsidR="00202991" w:rsidRPr="00202991" w:rsidRDefault="00202991" w:rsidP="00202991">
      <w:pPr>
        <w:rPr>
          <w:sz w:val="22"/>
          <w:szCs w:val="22"/>
        </w:rPr>
      </w:pPr>
    </w:p>
    <w:p w:rsidR="00202991" w:rsidRPr="00202991" w:rsidRDefault="00202991" w:rsidP="00202991">
      <w:pPr>
        <w:rPr>
          <w:sz w:val="22"/>
          <w:szCs w:val="22"/>
        </w:rPr>
      </w:pPr>
    </w:p>
    <w:p w:rsidR="00202991" w:rsidRPr="00202991" w:rsidRDefault="00202991" w:rsidP="00202991">
      <w:pPr>
        <w:rPr>
          <w:sz w:val="22"/>
          <w:szCs w:val="22"/>
        </w:rPr>
      </w:pPr>
    </w:p>
    <w:p w:rsidR="00202991" w:rsidRPr="00202991" w:rsidRDefault="00202991" w:rsidP="00202991">
      <w:pPr>
        <w:rPr>
          <w:sz w:val="22"/>
          <w:szCs w:val="22"/>
        </w:rPr>
      </w:pPr>
      <w:r w:rsidRPr="00202991">
        <w:rPr>
          <w:sz w:val="22"/>
          <w:szCs w:val="22"/>
        </w:rPr>
        <w:t>(b) Percentages</w:t>
      </w:r>
    </w:p>
    <w:p w:rsidR="00202991" w:rsidRPr="00202991" w:rsidRDefault="00202991" w:rsidP="00202991">
      <w:pPr>
        <w:rPr>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8"/>
        <w:gridCol w:w="1490"/>
        <w:gridCol w:w="1491"/>
        <w:gridCol w:w="1490"/>
        <w:gridCol w:w="1491"/>
        <w:gridCol w:w="1491"/>
        <w:gridCol w:w="1491"/>
        <w:gridCol w:w="1491"/>
        <w:gridCol w:w="1491"/>
      </w:tblGrid>
      <w:tr w:rsidR="00202991" w:rsidRPr="00202991" w:rsidTr="005F2838">
        <w:tblPrEx>
          <w:tblCellMar>
            <w:top w:w="0" w:type="dxa"/>
            <w:bottom w:w="0" w:type="dxa"/>
          </w:tblCellMar>
        </w:tblPrEx>
        <w:tc>
          <w:tcPr>
            <w:tcW w:w="2248" w:type="dxa"/>
            <w:tcBorders>
              <w:top w:val="single" w:sz="4" w:space="0" w:color="auto"/>
              <w:left w:val="nil"/>
              <w:bottom w:val="single" w:sz="4" w:space="0" w:color="auto"/>
              <w:right w:val="nil"/>
            </w:tcBorders>
          </w:tcPr>
          <w:p w:rsidR="00202991" w:rsidRPr="00202991" w:rsidRDefault="00202991" w:rsidP="005F2838">
            <w:pPr>
              <w:pStyle w:val="BodyTextIndent"/>
              <w:ind w:left="0" w:firstLine="0"/>
              <w:rPr>
                <w:sz w:val="22"/>
                <w:szCs w:val="22"/>
              </w:rPr>
            </w:pPr>
            <w:r w:rsidRPr="00202991">
              <w:rPr>
                <w:sz w:val="22"/>
                <w:szCs w:val="22"/>
              </w:rPr>
              <w:t>Number of business angels</w:t>
            </w:r>
          </w:p>
        </w:tc>
        <w:tc>
          <w:tcPr>
            <w:tcW w:w="1490" w:type="dxa"/>
            <w:tcBorders>
              <w:top w:val="single" w:sz="4" w:space="0" w:color="auto"/>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2003</w:t>
            </w:r>
          </w:p>
        </w:tc>
        <w:tc>
          <w:tcPr>
            <w:tcW w:w="1491" w:type="dxa"/>
            <w:tcBorders>
              <w:top w:val="single" w:sz="4" w:space="0" w:color="auto"/>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2002</w:t>
            </w:r>
          </w:p>
        </w:tc>
        <w:tc>
          <w:tcPr>
            <w:tcW w:w="1490" w:type="dxa"/>
            <w:tcBorders>
              <w:top w:val="single" w:sz="4" w:space="0" w:color="auto"/>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01[2]</w:t>
            </w:r>
          </w:p>
        </w:tc>
        <w:tc>
          <w:tcPr>
            <w:tcW w:w="1491" w:type="dxa"/>
            <w:tcBorders>
              <w:top w:val="single" w:sz="4" w:space="0" w:color="auto"/>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00/01</w:t>
            </w:r>
          </w:p>
        </w:tc>
        <w:tc>
          <w:tcPr>
            <w:tcW w:w="1491" w:type="dxa"/>
            <w:tcBorders>
              <w:top w:val="single" w:sz="4" w:space="0" w:color="auto"/>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99/00</w:t>
            </w:r>
          </w:p>
        </w:tc>
        <w:tc>
          <w:tcPr>
            <w:tcW w:w="1491" w:type="dxa"/>
            <w:tcBorders>
              <w:top w:val="single" w:sz="4" w:space="0" w:color="auto"/>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98/99</w:t>
            </w:r>
          </w:p>
        </w:tc>
        <w:tc>
          <w:tcPr>
            <w:tcW w:w="1491" w:type="dxa"/>
            <w:tcBorders>
              <w:top w:val="single" w:sz="4" w:space="0" w:color="auto"/>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97/98</w:t>
            </w:r>
          </w:p>
        </w:tc>
        <w:tc>
          <w:tcPr>
            <w:tcW w:w="1491" w:type="dxa"/>
            <w:tcBorders>
              <w:top w:val="single" w:sz="4" w:space="0" w:color="auto"/>
              <w:left w:val="nil"/>
              <w:bottom w:val="single" w:sz="4" w:space="0" w:color="auto"/>
              <w:right w:val="nil"/>
            </w:tcBorders>
          </w:tcPr>
          <w:p w:rsidR="00202991" w:rsidRPr="00202991" w:rsidRDefault="00202991" w:rsidP="005F2838">
            <w:pPr>
              <w:pStyle w:val="BodyTextIndent"/>
              <w:ind w:left="0" w:firstLine="0"/>
              <w:jc w:val="center"/>
              <w:rPr>
                <w:sz w:val="22"/>
                <w:szCs w:val="22"/>
              </w:rPr>
            </w:pPr>
            <w:r w:rsidRPr="00202991">
              <w:rPr>
                <w:sz w:val="22"/>
                <w:szCs w:val="22"/>
              </w:rPr>
              <w:t>96/97</w:t>
            </w:r>
          </w:p>
        </w:tc>
      </w:tr>
      <w:tr w:rsidR="00202991" w:rsidRPr="00202991" w:rsidTr="005F2838">
        <w:tblPrEx>
          <w:tblCellMar>
            <w:top w:w="0" w:type="dxa"/>
            <w:bottom w:w="0" w:type="dxa"/>
          </w:tblCellMar>
        </w:tblPrEx>
        <w:tc>
          <w:tcPr>
            <w:tcW w:w="2248" w:type="dxa"/>
            <w:tcBorders>
              <w:top w:val="nil"/>
              <w:left w:val="nil"/>
              <w:bottom w:val="nil"/>
              <w:right w:val="nil"/>
            </w:tcBorders>
          </w:tcPr>
          <w:p w:rsidR="00202991" w:rsidRPr="00202991" w:rsidRDefault="00202991" w:rsidP="005F2838">
            <w:pPr>
              <w:pStyle w:val="BodyTextIndent"/>
              <w:ind w:left="0" w:firstLine="0"/>
              <w:rPr>
                <w:sz w:val="22"/>
                <w:szCs w:val="22"/>
              </w:rPr>
            </w:pPr>
            <w:r w:rsidRPr="00202991">
              <w:rPr>
                <w:sz w:val="22"/>
                <w:szCs w:val="22"/>
              </w:rPr>
              <w:t>1</w:t>
            </w:r>
          </w:p>
        </w:tc>
        <w:tc>
          <w:tcPr>
            <w:tcW w:w="1490"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39</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56</w:t>
            </w:r>
          </w:p>
        </w:tc>
        <w:tc>
          <w:tcPr>
            <w:tcW w:w="1490"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65</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73</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73</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76</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74</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74</w:t>
            </w:r>
          </w:p>
        </w:tc>
      </w:tr>
      <w:tr w:rsidR="00202991" w:rsidRPr="00202991" w:rsidTr="005F2838">
        <w:tblPrEx>
          <w:tblCellMar>
            <w:top w:w="0" w:type="dxa"/>
            <w:bottom w:w="0" w:type="dxa"/>
          </w:tblCellMar>
        </w:tblPrEx>
        <w:tc>
          <w:tcPr>
            <w:tcW w:w="2248" w:type="dxa"/>
            <w:tcBorders>
              <w:top w:val="nil"/>
              <w:left w:val="nil"/>
              <w:bottom w:val="nil"/>
              <w:right w:val="nil"/>
            </w:tcBorders>
          </w:tcPr>
          <w:p w:rsidR="00202991" w:rsidRPr="00202991" w:rsidRDefault="00202991" w:rsidP="005F2838">
            <w:pPr>
              <w:pStyle w:val="BodyTextIndent"/>
              <w:ind w:left="0" w:firstLine="0"/>
              <w:rPr>
                <w:sz w:val="22"/>
                <w:szCs w:val="22"/>
              </w:rPr>
            </w:pPr>
            <w:r w:rsidRPr="00202991">
              <w:rPr>
                <w:sz w:val="22"/>
                <w:szCs w:val="22"/>
              </w:rPr>
              <w:t>2</w:t>
            </w:r>
          </w:p>
        </w:tc>
        <w:tc>
          <w:tcPr>
            <w:tcW w:w="1490"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16</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15</w:t>
            </w:r>
          </w:p>
        </w:tc>
        <w:tc>
          <w:tcPr>
            <w:tcW w:w="1490"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24</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15</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16</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16</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16</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17</w:t>
            </w:r>
          </w:p>
        </w:tc>
      </w:tr>
      <w:tr w:rsidR="00202991" w:rsidRPr="00202991" w:rsidTr="005F2838">
        <w:tblPrEx>
          <w:tblCellMar>
            <w:top w:w="0" w:type="dxa"/>
            <w:bottom w:w="0" w:type="dxa"/>
          </w:tblCellMar>
        </w:tblPrEx>
        <w:tc>
          <w:tcPr>
            <w:tcW w:w="2248" w:type="dxa"/>
            <w:tcBorders>
              <w:top w:val="nil"/>
              <w:left w:val="nil"/>
              <w:bottom w:val="nil"/>
              <w:right w:val="nil"/>
            </w:tcBorders>
          </w:tcPr>
          <w:p w:rsidR="00202991" w:rsidRPr="00202991" w:rsidRDefault="00202991" w:rsidP="005F2838">
            <w:pPr>
              <w:pStyle w:val="BodyTextIndent"/>
              <w:ind w:left="0" w:firstLine="0"/>
              <w:rPr>
                <w:sz w:val="22"/>
                <w:szCs w:val="22"/>
              </w:rPr>
            </w:pPr>
            <w:r w:rsidRPr="00202991">
              <w:rPr>
                <w:sz w:val="22"/>
                <w:szCs w:val="22"/>
              </w:rPr>
              <w:t>3</w:t>
            </w:r>
          </w:p>
        </w:tc>
        <w:tc>
          <w:tcPr>
            <w:tcW w:w="1490"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7</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2</w:t>
            </w:r>
          </w:p>
        </w:tc>
        <w:tc>
          <w:tcPr>
            <w:tcW w:w="1490"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4</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4</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3</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3</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3</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4</w:t>
            </w:r>
          </w:p>
        </w:tc>
      </w:tr>
      <w:tr w:rsidR="00202991" w:rsidRPr="00202991" w:rsidTr="005F2838">
        <w:tblPrEx>
          <w:tblCellMar>
            <w:top w:w="0" w:type="dxa"/>
            <w:bottom w:w="0" w:type="dxa"/>
          </w:tblCellMar>
        </w:tblPrEx>
        <w:tc>
          <w:tcPr>
            <w:tcW w:w="2248" w:type="dxa"/>
            <w:tcBorders>
              <w:top w:val="nil"/>
              <w:left w:val="nil"/>
              <w:bottom w:val="nil"/>
              <w:right w:val="nil"/>
            </w:tcBorders>
          </w:tcPr>
          <w:p w:rsidR="00202991" w:rsidRPr="00202991" w:rsidRDefault="00202991" w:rsidP="005F2838">
            <w:pPr>
              <w:pStyle w:val="BodyTextIndent"/>
              <w:ind w:left="0" w:firstLine="0"/>
              <w:rPr>
                <w:sz w:val="22"/>
                <w:szCs w:val="22"/>
              </w:rPr>
            </w:pPr>
            <w:r w:rsidRPr="00202991">
              <w:rPr>
                <w:sz w:val="22"/>
                <w:szCs w:val="22"/>
              </w:rPr>
              <w:t>4-5</w:t>
            </w:r>
          </w:p>
        </w:tc>
        <w:tc>
          <w:tcPr>
            <w:tcW w:w="1490"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10</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5</w:t>
            </w:r>
          </w:p>
        </w:tc>
        <w:tc>
          <w:tcPr>
            <w:tcW w:w="1490"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6</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4</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5</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4</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3</w:t>
            </w:r>
          </w:p>
        </w:tc>
        <w:tc>
          <w:tcPr>
            <w:tcW w:w="1491" w:type="dxa"/>
            <w:tcBorders>
              <w:top w:val="nil"/>
              <w:left w:val="nil"/>
              <w:bottom w:val="nil"/>
              <w:right w:val="nil"/>
            </w:tcBorders>
          </w:tcPr>
          <w:p w:rsidR="00202991" w:rsidRPr="00202991" w:rsidRDefault="00202991" w:rsidP="005F2838">
            <w:pPr>
              <w:pStyle w:val="BodyTextIndent"/>
              <w:ind w:left="0" w:firstLine="0"/>
              <w:jc w:val="center"/>
              <w:rPr>
                <w:i/>
                <w:sz w:val="22"/>
                <w:szCs w:val="22"/>
              </w:rPr>
            </w:pPr>
            <w:r w:rsidRPr="00202991">
              <w:rPr>
                <w:i/>
                <w:sz w:val="22"/>
                <w:szCs w:val="22"/>
              </w:rPr>
              <w:t>3</w:t>
            </w:r>
          </w:p>
        </w:tc>
      </w:tr>
      <w:tr w:rsidR="00202991" w:rsidRPr="00202991" w:rsidTr="005F2838">
        <w:tblPrEx>
          <w:tblCellMar>
            <w:top w:w="0" w:type="dxa"/>
            <w:bottom w:w="0" w:type="dxa"/>
          </w:tblCellMar>
        </w:tblPrEx>
        <w:tc>
          <w:tcPr>
            <w:tcW w:w="2248" w:type="dxa"/>
            <w:tcBorders>
              <w:top w:val="nil"/>
              <w:left w:val="nil"/>
              <w:bottom w:val="single" w:sz="4" w:space="0" w:color="auto"/>
              <w:right w:val="nil"/>
            </w:tcBorders>
          </w:tcPr>
          <w:p w:rsidR="00202991" w:rsidRPr="00202991" w:rsidRDefault="00202991" w:rsidP="005F2838">
            <w:pPr>
              <w:pStyle w:val="BodyTextIndent"/>
              <w:ind w:left="0" w:firstLine="0"/>
              <w:rPr>
                <w:sz w:val="22"/>
                <w:szCs w:val="22"/>
              </w:rPr>
            </w:pPr>
            <w:r w:rsidRPr="00202991">
              <w:rPr>
                <w:sz w:val="22"/>
                <w:szCs w:val="22"/>
              </w:rPr>
              <w:t>&gt;5</w:t>
            </w:r>
          </w:p>
        </w:tc>
        <w:tc>
          <w:tcPr>
            <w:tcW w:w="1490"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28</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22</w:t>
            </w:r>
          </w:p>
        </w:tc>
        <w:tc>
          <w:tcPr>
            <w:tcW w:w="1490"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1</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4</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3</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2</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3</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2</w:t>
            </w:r>
          </w:p>
        </w:tc>
      </w:tr>
      <w:tr w:rsidR="00202991" w:rsidRPr="00202991" w:rsidTr="005F2838">
        <w:tblPrEx>
          <w:tblCellMar>
            <w:top w:w="0" w:type="dxa"/>
            <w:bottom w:w="0" w:type="dxa"/>
          </w:tblCellMar>
        </w:tblPrEx>
        <w:tc>
          <w:tcPr>
            <w:tcW w:w="2248" w:type="dxa"/>
            <w:tcBorders>
              <w:top w:val="nil"/>
              <w:left w:val="nil"/>
              <w:bottom w:val="single" w:sz="4" w:space="0" w:color="auto"/>
              <w:right w:val="nil"/>
            </w:tcBorders>
          </w:tcPr>
          <w:p w:rsidR="00202991" w:rsidRPr="00202991" w:rsidRDefault="00202991" w:rsidP="005F2838">
            <w:pPr>
              <w:pStyle w:val="BodyTextIndent"/>
              <w:ind w:left="0" w:firstLine="0"/>
              <w:rPr>
                <w:sz w:val="22"/>
                <w:szCs w:val="22"/>
              </w:rPr>
            </w:pPr>
            <w:r w:rsidRPr="00202991">
              <w:rPr>
                <w:sz w:val="22"/>
                <w:szCs w:val="22"/>
              </w:rPr>
              <w:t>Total</w:t>
            </w:r>
          </w:p>
        </w:tc>
        <w:tc>
          <w:tcPr>
            <w:tcW w:w="1490"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100</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100</w:t>
            </w:r>
          </w:p>
        </w:tc>
        <w:tc>
          <w:tcPr>
            <w:tcW w:w="1490"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100</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100</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100</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100</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100</w:t>
            </w:r>
          </w:p>
        </w:tc>
        <w:tc>
          <w:tcPr>
            <w:tcW w:w="1491" w:type="dxa"/>
            <w:tcBorders>
              <w:top w:val="nil"/>
              <w:left w:val="nil"/>
              <w:bottom w:val="single" w:sz="4" w:space="0" w:color="auto"/>
              <w:right w:val="nil"/>
            </w:tcBorders>
          </w:tcPr>
          <w:p w:rsidR="00202991" w:rsidRPr="00202991" w:rsidRDefault="00202991" w:rsidP="005F2838">
            <w:pPr>
              <w:pStyle w:val="BodyTextIndent"/>
              <w:ind w:left="0" w:firstLine="0"/>
              <w:jc w:val="center"/>
              <w:rPr>
                <w:i/>
                <w:sz w:val="22"/>
                <w:szCs w:val="22"/>
              </w:rPr>
            </w:pPr>
            <w:r w:rsidRPr="00202991">
              <w:rPr>
                <w:i/>
                <w:sz w:val="22"/>
                <w:szCs w:val="22"/>
              </w:rPr>
              <w:t>100</w:t>
            </w:r>
          </w:p>
        </w:tc>
      </w:tr>
    </w:tbl>
    <w:p w:rsidR="00202991" w:rsidRDefault="00202991" w:rsidP="00202991"/>
    <w:p w:rsidR="00202991" w:rsidRDefault="00202991" w:rsidP="00202991">
      <w:pPr>
        <w:pStyle w:val="BodyTextIndent"/>
        <w:ind w:left="0" w:firstLine="0"/>
      </w:pPr>
      <w:r>
        <w:br w:type="page"/>
      </w:r>
      <w:proofErr w:type="gramStart"/>
      <w:r>
        <w:lastRenderedPageBreak/>
        <w:t>Table 5.</w:t>
      </w:r>
      <w:proofErr w:type="gramEnd"/>
      <w:r>
        <w:t xml:space="preserve"> Amount invested per deal collectively by registered business angels</w:t>
      </w:r>
    </w:p>
    <w:p w:rsidR="00202991" w:rsidRDefault="00202991" w:rsidP="00202991">
      <w:pPr>
        <w:pStyle w:val="BodyTextIndent"/>
        <w:ind w:left="0" w:firstLine="0"/>
      </w:pPr>
    </w:p>
    <w:p w:rsidR="00202991" w:rsidRDefault="00202991" w:rsidP="00202991">
      <w:pPr>
        <w:pStyle w:val="BodyTextIndent"/>
        <w:numPr>
          <w:ilvl w:val="0"/>
          <w:numId w:val="6"/>
        </w:numPr>
        <w:spacing w:line="240" w:lineRule="auto"/>
      </w:pPr>
      <w:r>
        <w:t>Number</w:t>
      </w:r>
    </w:p>
    <w:p w:rsidR="00202991" w:rsidRDefault="00202991" w:rsidP="00202991">
      <w:pPr>
        <w:pStyle w:val="BodyTextIndent"/>
        <w:ind w:left="36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9"/>
        <w:gridCol w:w="834"/>
        <w:gridCol w:w="834"/>
        <w:gridCol w:w="834"/>
        <w:gridCol w:w="834"/>
        <w:gridCol w:w="834"/>
        <w:gridCol w:w="835"/>
        <w:gridCol w:w="834"/>
        <w:gridCol w:w="780"/>
        <w:gridCol w:w="55"/>
      </w:tblGrid>
      <w:tr w:rsidR="00202991" w:rsidTr="005F2838">
        <w:tblPrEx>
          <w:tblCellMar>
            <w:top w:w="0" w:type="dxa"/>
            <w:bottom w:w="0" w:type="dxa"/>
          </w:tblCellMar>
        </w:tblPrEx>
        <w:trPr>
          <w:gridAfter w:val="1"/>
          <w:wAfter w:w="55" w:type="dxa"/>
          <w:cantSplit/>
        </w:trPr>
        <w:tc>
          <w:tcPr>
            <w:tcW w:w="2489" w:type="dxa"/>
            <w:tcBorders>
              <w:top w:val="single" w:sz="4" w:space="0" w:color="auto"/>
              <w:left w:val="nil"/>
              <w:bottom w:val="nil"/>
              <w:right w:val="nil"/>
            </w:tcBorders>
          </w:tcPr>
          <w:p w:rsidR="00202991" w:rsidRDefault="00202991" w:rsidP="005F2838">
            <w:pPr>
              <w:pStyle w:val="BodyTextIndent"/>
              <w:ind w:left="0" w:firstLine="0"/>
              <w:rPr>
                <w:i/>
                <w:sz w:val="22"/>
              </w:rPr>
            </w:pPr>
            <w:r>
              <w:rPr>
                <w:sz w:val="22"/>
              </w:rPr>
              <w:t>Total amount invested by</w:t>
            </w:r>
          </w:p>
        </w:tc>
        <w:tc>
          <w:tcPr>
            <w:tcW w:w="6619" w:type="dxa"/>
            <w:gridSpan w:val="8"/>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Number of investments</w:t>
            </w:r>
          </w:p>
        </w:tc>
      </w:tr>
      <w:tr w:rsidR="00202991" w:rsidTr="005F2838">
        <w:tblPrEx>
          <w:tblCellMar>
            <w:top w:w="0" w:type="dxa"/>
            <w:bottom w:w="0" w:type="dxa"/>
          </w:tblCellMar>
        </w:tblPrEx>
        <w:tc>
          <w:tcPr>
            <w:tcW w:w="2489" w:type="dxa"/>
            <w:tcBorders>
              <w:top w:val="nil"/>
              <w:left w:val="nil"/>
              <w:bottom w:val="single" w:sz="4" w:space="0" w:color="auto"/>
              <w:right w:val="nil"/>
            </w:tcBorders>
          </w:tcPr>
          <w:p w:rsidR="00202991" w:rsidRDefault="00202991" w:rsidP="005F2838">
            <w:pPr>
              <w:pStyle w:val="BodyTextIndent"/>
              <w:ind w:left="0" w:firstLine="0"/>
              <w:rPr>
                <w:sz w:val="22"/>
              </w:rPr>
            </w:pPr>
            <w:r>
              <w:rPr>
                <w:i/>
                <w:sz w:val="22"/>
              </w:rPr>
              <w:t xml:space="preserve">registered </w:t>
            </w:r>
            <w:r>
              <w:rPr>
                <w:sz w:val="22"/>
              </w:rPr>
              <w:t>business angels</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2003</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2002</w:t>
            </w:r>
          </w:p>
        </w:tc>
        <w:tc>
          <w:tcPr>
            <w:tcW w:w="834" w:type="dxa"/>
            <w:tcBorders>
              <w:top w:val="nil"/>
              <w:left w:val="nil"/>
              <w:bottom w:val="nil"/>
              <w:right w:val="nil"/>
            </w:tcBorders>
          </w:tcPr>
          <w:p w:rsidR="00202991" w:rsidRPr="000A332E" w:rsidRDefault="00202991" w:rsidP="005F2838">
            <w:pPr>
              <w:pStyle w:val="BodyTextIndent"/>
              <w:ind w:left="0" w:firstLine="0"/>
              <w:jc w:val="center"/>
              <w:rPr>
                <w:i/>
                <w:sz w:val="22"/>
              </w:rPr>
            </w:pPr>
            <w:r w:rsidRPr="000A332E">
              <w:rPr>
                <w:i/>
                <w:sz w:val="22"/>
              </w:rPr>
              <w:t>01</w:t>
            </w:r>
          </w:p>
          <w:p w:rsidR="00202991" w:rsidRPr="000A332E" w:rsidRDefault="00202991" w:rsidP="005F2838">
            <w:pPr>
              <w:pStyle w:val="BodyTextIndent"/>
              <w:ind w:left="0" w:firstLine="0"/>
              <w:jc w:val="center"/>
              <w:rPr>
                <w:i/>
                <w:sz w:val="22"/>
              </w:rPr>
            </w:pPr>
            <w:r w:rsidRPr="000A332E">
              <w:rPr>
                <w:i/>
                <w:sz w:val="22"/>
              </w:rPr>
              <w:t>[H2]</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00/01</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99/00</w:t>
            </w:r>
          </w:p>
        </w:tc>
        <w:tc>
          <w:tcPr>
            <w:tcW w:w="835" w:type="dxa"/>
            <w:tcBorders>
              <w:top w:val="nil"/>
              <w:left w:val="nil"/>
              <w:bottom w:val="nil"/>
              <w:right w:val="nil"/>
            </w:tcBorders>
          </w:tcPr>
          <w:p w:rsidR="00202991" w:rsidRDefault="00202991" w:rsidP="005F2838">
            <w:pPr>
              <w:pStyle w:val="BodyTextIndent"/>
              <w:ind w:left="0" w:firstLine="0"/>
              <w:jc w:val="center"/>
              <w:rPr>
                <w:sz w:val="22"/>
              </w:rPr>
            </w:pPr>
            <w:r>
              <w:rPr>
                <w:sz w:val="22"/>
              </w:rPr>
              <w:t>98/99</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97/98</w:t>
            </w:r>
          </w:p>
        </w:tc>
        <w:tc>
          <w:tcPr>
            <w:tcW w:w="835" w:type="dxa"/>
            <w:gridSpan w:val="2"/>
            <w:tcBorders>
              <w:top w:val="nil"/>
              <w:left w:val="nil"/>
              <w:bottom w:val="nil"/>
              <w:right w:val="nil"/>
            </w:tcBorders>
          </w:tcPr>
          <w:p w:rsidR="00202991" w:rsidRDefault="00202991" w:rsidP="005F2838">
            <w:pPr>
              <w:pStyle w:val="BodyTextIndent"/>
              <w:ind w:left="0" w:firstLine="0"/>
              <w:jc w:val="center"/>
              <w:rPr>
                <w:sz w:val="22"/>
              </w:rPr>
            </w:pPr>
            <w:r>
              <w:rPr>
                <w:sz w:val="22"/>
              </w:rPr>
              <w:t>96/97</w:t>
            </w:r>
          </w:p>
        </w:tc>
      </w:tr>
      <w:tr w:rsidR="00202991" w:rsidTr="005F2838">
        <w:tblPrEx>
          <w:tblCellMar>
            <w:top w:w="0" w:type="dxa"/>
            <w:bottom w:w="0" w:type="dxa"/>
          </w:tblCellMar>
        </w:tblPrEx>
        <w:tc>
          <w:tcPr>
            <w:tcW w:w="2489" w:type="dxa"/>
            <w:tcBorders>
              <w:top w:val="nil"/>
              <w:left w:val="nil"/>
              <w:bottom w:val="nil"/>
              <w:right w:val="nil"/>
            </w:tcBorders>
          </w:tcPr>
          <w:p w:rsidR="00202991" w:rsidRDefault="00202991" w:rsidP="005F2838">
            <w:pPr>
              <w:pStyle w:val="BodyTextIndent"/>
              <w:ind w:left="0" w:firstLine="0"/>
              <w:rPr>
                <w:sz w:val="22"/>
              </w:rPr>
            </w:pPr>
            <w:r>
              <w:rPr>
                <w:sz w:val="22"/>
              </w:rPr>
              <w:t>Up to £10,000</w:t>
            </w:r>
          </w:p>
        </w:tc>
        <w:tc>
          <w:tcPr>
            <w:tcW w:w="834" w:type="dxa"/>
            <w:tcBorders>
              <w:left w:val="nil"/>
              <w:bottom w:val="nil"/>
              <w:right w:val="nil"/>
            </w:tcBorders>
          </w:tcPr>
          <w:p w:rsidR="00202991" w:rsidRDefault="00202991" w:rsidP="005F2838">
            <w:pPr>
              <w:pStyle w:val="BodyTextIndent"/>
              <w:ind w:left="0" w:firstLine="0"/>
              <w:jc w:val="center"/>
              <w:rPr>
                <w:sz w:val="22"/>
              </w:rPr>
            </w:pPr>
            <w:r>
              <w:rPr>
                <w:sz w:val="22"/>
              </w:rPr>
              <w:t>8</w:t>
            </w:r>
          </w:p>
        </w:tc>
        <w:tc>
          <w:tcPr>
            <w:tcW w:w="834" w:type="dxa"/>
            <w:tcBorders>
              <w:left w:val="nil"/>
              <w:bottom w:val="nil"/>
              <w:right w:val="nil"/>
            </w:tcBorders>
          </w:tcPr>
          <w:p w:rsidR="00202991" w:rsidRDefault="00202991" w:rsidP="005F2838">
            <w:pPr>
              <w:pStyle w:val="BodyTextIndent"/>
              <w:ind w:left="0" w:firstLine="0"/>
              <w:jc w:val="center"/>
              <w:rPr>
                <w:sz w:val="22"/>
              </w:rPr>
            </w:pPr>
            <w:r>
              <w:rPr>
                <w:sz w:val="22"/>
              </w:rPr>
              <w:t>7</w:t>
            </w:r>
          </w:p>
        </w:tc>
        <w:tc>
          <w:tcPr>
            <w:tcW w:w="834" w:type="dxa"/>
            <w:tcBorders>
              <w:left w:val="nil"/>
              <w:bottom w:val="nil"/>
              <w:right w:val="nil"/>
            </w:tcBorders>
          </w:tcPr>
          <w:p w:rsidR="00202991" w:rsidRPr="000A332E" w:rsidRDefault="00202991" w:rsidP="005F2838">
            <w:pPr>
              <w:pStyle w:val="BodyTextIndent"/>
              <w:ind w:left="0" w:firstLine="0"/>
              <w:jc w:val="center"/>
              <w:rPr>
                <w:i/>
                <w:sz w:val="22"/>
              </w:rPr>
            </w:pPr>
            <w:r w:rsidRPr="000A332E">
              <w:rPr>
                <w:i/>
                <w:sz w:val="22"/>
              </w:rPr>
              <w:t>3</w:t>
            </w:r>
          </w:p>
        </w:tc>
        <w:tc>
          <w:tcPr>
            <w:tcW w:w="834" w:type="dxa"/>
            <w:tcBorders>
              <w:left w:val="nil"/>
              <w:bottom w:val="nil"/>
              <w:right w:val="nil"/>
            </w:tcBorders>
          </w:tcPr>
          <w:p w:rsidR="00202991" w:rsidRDefault="00202991" w:rsidP="005F2838">
            <w:pPr>
              <w:pStyle w:val="BodyTextIndent"/>
              <w:ind w:left="0" w:firstLine="0"/>
              <w:jc w:val="center"/>
              <w:rPr>
                <w:sz w:val="22"/>
              </w:rPr>
            </w:pPr>
            <w:r>
              <w:rPr>
                <w:sz w:val="22"/>
              </w:rPr>
              <w:t>16</w:t>
            </w:r>
          </w:p>
        </w:tc>
        <w:tc>
          <w:tcPr>
            <w:tcW w:w="834" w:type="dxa"/>
            <w:tcBorders>
              <w:left w:val="nil"/>
              <w:bottom w:val="nil"/>
              <w:right w:val="nil"/>
            </w:tcBorders>
          </w:tcPr>
          <w:p w:rsidR="00202991" w:rsidRDefault="00202991" w:rsidP="005F2838">
            <w:pPr>
              <w:pStyle w:val="BodyTextIndent"/>
              <w:ind w:left="0" w:firstLine="0"/>
              <w:jc w:val="center"/>
              <w:rPr>
                <w:sz w:val="22"/>
              </w:rPr>
            </w:pPr>
            <w:r>
              <w:rPr>
                <w:sz w:val="22"/>
              </w:rPr>
              <w:t>8</w:t>
            </w:r>
          </w:p>
        </w:tc>
        <w:tc>
          <w:tcPr>
            <w:tcW w:w="835" w:type="dxa"/>
            <w:tcBorders>
              <w:left w:val="nil"/>
              <w:bottom w:val="nil"/>
              <w:right w:val="nil"/>
            </w:tcBorders>
          </w:tcPr>
          <w:p w:rsidR="00202991" w:rsidRDefault="00202991" w:rsidP="005F2838">
            <w:pPr>
              <w:pStyle w:val="BodyTextIndent"/>
              <w:ind w:left="0" w:firstLine="0"/>
              <w:jc w:val="center"/>
              <w:rPr>
                <w:sz w:val="22"/>
              </w:rPr>
            </w:pPr>
            <w:r>
              <w:rPr>
                <w:sz w:val="22"/>
              </w:rPr>
              <w:t>22</w:t>
            </w:r>
          </w:p>
        </w:tc>
        <w:tc>
          <w:tcPr>
            <w:tcW w:w="834" w:type="dxa"/>
            <w:tcBorders>
              <w:left w:val="nil"/>
              <w:bottom w:val="nil"/>
              <w:right w:val="nil"/>
            </w:tcBorders>
          </w:tcPr>
          <w:p w:rsidR="00202991" w:rsidRDefault="00202991" w:rsidP="005F2838">
            <w:pPr>
              <w:pStyle w:val="BodyTextIndent"/>
              <w:ind w:left="0" w:firstLine="0"/>
              <w:jc w:val="center"/>
              <w:rPr>
                <w:sz w:val="22"/>
              </w:rPr>
            </w:pPr>
            <w:r>
              <w:rPr>
                <w:sz w:val="22"/>
              </w:rPr>
              <w:t>17</w:t>
            </w:r>
          </w:p>
        </w:tc>
        <w:tc>
          <w:tcPr>
            <w:tcW w:w="835" w:type="dxa"/>
            <w:gridSpan w:val="2"/>
            <w:tcBorders>
              <w:left w:val="nil"/>
              <w:bottom w:val="nil"/>
              <w:right w:val="nil"/>
            </w:tcBorders>
          </w:tcPr>
          <w:p w:rsidR="00202991" w:rsidRDefault="00202991" w:rsidP="005F2838">
            <w:pPr>
              <w:pStyle w:val="BodyTextIndent"/>
              <w:ind w:left="0" w:firstLine="0"/>
              <w:jc w:val="center"/>
              <w:rPr>
                <w:sz w:val="22"/>
              </w:rPr>
            </w:pPr>
            <w:r>
              <w:rPr>
                <w:sz w:val="22"/>
              </w:rPr>
              <w:t>16</w:t>
            </w:r>
          </w:p>
        </w:tc>
      </w:tr>
      <w:tr w:rsidR="00202991" w:rsidTr="005F2838">
        <w:tblPrEx>
          <w:tblCellMar>
            <w:top w:w="0" w:type="dxa"/>
            <w:bottom w:w="0" w:type="dxa"/>
          </w:tblCellMar>
        </w:tblPrEx>
        <w:tc>
          <w:tcPr>
            <w:tcW w:w="2489" w:type="dxa"/>
            <w:tcBorders>
              <w:top w:val="nil"/>
              <w:left w:val="nil"/>
              <w:bottom w:val="nil"/>
              <w:right w:val="nil"/>
            </w:tcBorders>
          </w:tcPr>
          <w:p w:rsidR="00202991" w:rsidRDefault="00202991" w:rsidP="005F2838">
            <w:pPr>
              <w:pStyle w:val="BodyTextIndent"/>
              <w:ind w:left="0" w:firstLine="0"/>
              <w:rPr>
                <w:sz w:val="22"/>
              </w:rPr>
            </w:pPr>
            <w:r>
              <w:rPr>
                <w:sz w:val="22"/>
              </w:rPr>
              <w:t>£10,001-£25,000</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21</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20</w:t>
            </w:r>
          </w:p>
        </w:tc>
        <w:tc>
          <w:tcPr>
            <w:tcW w:w="834" w:type="dxa"/>
            <w:tcBorders>
              <w:top w:val="nil"/>
              <w:left w:val="nil"/>
              <w:bottom w:val="nil"/>
              <w:right w:val="nil"/>
            </w:tcBorders>
          </w:tcPr>
          <w:p w:rsidR="00202991" w:rsidRPr="000A332E" w:rsidRDefault="00202991" w:rsidP="005F2838">
            <w:pPr>
              <w:pStyle w:val="BodyTextIndent"/>
              <w:ind w:left="0" w:firstLine="0"/>
              <w:jc w:val="center"/>
              <w:rPr>
                <w:i/>
                <w:sz w:val="22"/>
              </w:rPr>
            </w:pPr>
            <w:r w:rsidRPr="000A332E">
              <w:rPr>
                <w:i/>
                <w:sz w:val="22"/>
              </w:rPr>
              <w:t>12</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29</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28</w:t>
            </w:r>
          </w:p>
        </w:tc>
        <w:tc>
          <w:tcPr>
            <w:tcW w:w="835" w:type="dxa"/>
            <w:tcBorders>
              <w:top w:val="nil"/>
              <w:left w:val="nil"/>
              <w:bottom w:val="nil"/>
              <w:right w:val="nil"/>
            </w:tcBorders>
          </w:tcPr>
          <w:p w:rsidR="00202991" w:rsidRDefault="00202991" w:rsidP="005F2838">
            <w:pPr>
              <w:pStyle w:val="BodyTextIndent"/>
              <w:ind w:left="0" w:firstLine="0"/>
              <w:jc w:val="center"/>
              <w:rPr>
                <w:sz w:val="22"/>
              </w:rPr>
            </w:pPr>
            <w:r>
              <w:rPr>
                <w:sz w:val="22"/>
              </w:rPr>
              <w:t>31</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38</w:t>
            </w:r>
          </w:p>
        </w:tc>
        <w:tc>
          <w:tcPr>
            <w:tcW w:w="835" w:type="dxa"/>
            <w:gridSpan w:val="2"/>
            <w:tcBorders>
              <w:top w:val="nil"/>
              <w:left w:val="nil"/>
              <w:bottom w:val="nil"/>
              <w:right w:val="nil"/>
            </w:tcBorders>
          </w:tcPr>
          <w:p w:rsidR="00202991" w:rsidRDefault="00202991" w:rsidP="005F2838">
            <w:pPr>
              <w:pStyle w:val="BodyTextIndent"/>
              <w:ind w:left="0" w:firstLine="0"/>
              <w:jc w:val="center"/>
              <w:rPr>
                <w:sz w:val="22"/>
              </w:rPr>
            </w:pPr>
            <w:r>
              <w:rPr>
                <w:sz w:val="22"/>
              </w:rPr>
              <w:t>44</w:t>
            </w:r>
          </w:p>
        </w:tc>
      </w:tr>
      <w:tr w:rsidR="00202991" w:rsidTr="005F2838">
        <w:tblPrEx>
          <w:tblCellMar>
            <w:top w:w="0" w:type="dxa"/>
            <w:bottom w:w="0" w:type="dxa"/>
          </w:tblCellMar>
        </w:tblPrEx>
        <w:tc>
          <w:tcPr>
            <w:tcW w:w="2489" w:type="dxa"/>
            <w:tcBorders>
              <w:top w:val="nil"/>
              <w:left w:val="nil"/>
              <w:bottom w:val="nil"/>
              <w:right w:val="nil"/>
            </w:tcBorders>
          </w:tcPr>
          <w:p w:rsidR="00202991" w:rsidRDefault="00202991" w:rsidP="005F2838">
            <w:pPr>
              <w:pStyle w:val="BodyTextIndent"/>
              <w:ind w:left="0" w:firstLine="0"/>
              <w:rPr>
                <w:sz w:val="22"/>
              </w:rPr>
            </w:pPr>
            <w:r>
              <w:rPr>
                <w:sz w:val="22"/>
              </w:rPr>
              <w:t>£25,001-£50,000</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35</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28</w:t>
            </w:r>
          </w:p>
        </w:tc>
        <w:tc>
          <w:tcPr>
            <w:tcW w:w="834" w:type="dxa"/>
            <w:tcBorders>
              <w:top w:val="nil"/>
              <w:left w:val="nil"/>
              <w:bottom w:val="nil"/>
              <w:right w:val="nil"/>
            </w:tcBorders>
          </w:tcPr>
          <w:p w:rsidR="00202991" w:rsidRPr="000A332E" w:rsidRDefault="00202991" w:rsidP="005F2838">
            <w:pPr>
              <w:pStyle w:val="BodyTextIndent"/>
              <w:ind w:left="0" w:firstLine="0"/>
              <w:jc w:val="center"/>
              <w:rPr>
                <w:i/>
                <w:sz w:val="22"/>
              </w:rPr>
            </w:pPr>
            <w:r w:rsidRPr="000A332E">
              <w:rPr>
                <w:i/>
                <w:sz w:val="22"/>
              </w:rPr>
              <w:t>15</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46</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49</w:t>
            </w:r>
          </w:p>
        </w:tc>
        <w:tc>
          <w:tcPr>
            <w:tcW w:w="835" w:type="dxa"/>
            <w:tcBorders>
              <w:top w:val="nil"/>
              <w:left w:val="nil"/>
              <w:bottom w:val="nil"/>
              <w:right w:val="nil"/>
            </w:tcBorders>
          </w:tcPr>
          <w:p w:rsidR="00202991" w:rsidRDefault="00202991" w:rsidP="005F2838">
            <w:pPr>
              <w:pStyle w:val="BodyTextIndent"/>
              <w:ind w:left="0" w:firstLine="0"/>
              <w:jc w:val="center"/>
              <w:rPr>
                <w:sz w:val="22"/>
              </w:rPr>
            </w:pPr>
            <w:r>
              <w:rPr>
                <w:sz w:val="22"/>
              </w:rPr>
              <w:t>48</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65</w:t>
            </w:r>
          </w:p>
        </w:tc>
        <w:tc>
          <w:tcPr>
            <w:tcW w:w="835" w:type="dxa"/>
            <w:gridSpan w:val="2"/>
            <w:tcBorders>
              <w:top w:val="nil"/>
              <w:left w:val="nil"/>
              <w:bottom w:val="nil"/>
              <w:right w:val="nil"/>
            </w:tcBorders>
          </w:tcPr>
          <w:p w:rsidR="00202991" w:rsidRDefault="00202991" w:rsidP="005F2838">
            <w:pPr>
              <w:pStyle w:val="BodyTextIndent"/>
              <w:ind w:left="0" w:firstLine="0"/>
              <w:jc w:val="center"/>
              <w:rPr>
                <w:sz w:val="22"/>
              </w:rPr>
            </w:pPr>
            <w:r>
              <w:rPr>
                <w:sz w:val="22"/>
              </w:rPr>
              <w:t>57</w:t>
            </w:r>
          </w:p>
        </w:tc>
      </w:tr>
      <w:tr w:rsidR="00202991" w:rsidTr="005F2838">
        <w:tblPrEx>
          <w:tblCellMar>
            <w:top w:w="0" w:type="dxa"/>
            <w:bottom w:w="0" w:type="dxa"/>
          </w:tblCellMar>
        </w:tblPrEx>
        <w:tc>
          <w:tcPr>
            <w:tcW w:w="2489" w:type="dxa"/>
            <w:tcBorders>
              <w:top w:val="nil"/>
              <w:left w:val="nil"/>
              <w:bottom w:val="nil"/>
              <w:right w:val="nil"/>
            </w:tcBorders>
          </w:tcPr>
          <w:p w:rsidR="00202991" w:rsidRDefault="00202991" w:rsidP="005F2838">
            <w:pPr>
              <w:pStyle w:val="BodyTextIndent"/>
              <w:ind w:left="0" w:firstLine="0"/>
              <w:rPr>
                <w:sz w:val="22"/>
              </w:rPr>
            </w:pPr>
            <w:r>
              <w:rPr>
                <w:sz w:val="22"/>
              </w:rPr>
              <w:t>£50,001-£100,000</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27</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32</w:t>
            </w:r>
          </w:p>
        </w:tc>
        <w:tc>
          <w:tcPr>
            <w:tcW w:w="834" w:type="dxa"/>
            <w:tcBorders>
              <w:top w:val="nil"/>
              <w:left w:val="nil"/>
              <w:bottom w:val="nil"/>
              <w:right w:val="nil"/>
            </w:tcBorders>
          </w:tcPr>
          <w:p w:rsidR="00202991" w:rsidRPr="000A332E" w:rsidRDefault="00202991" w:rsidP="005F2838">
            <w:pPr>
              <w:pStyle w:val="BodyTextIndent"/>
              <w:ind w:left="0" w:firstLine="0"/>
              <w:jc w:val="center"/>
              <w:rPr>
                <w:i/>
                <w:sz w:val="22"/>
              </w:rPr>
            </w:pPr>
            <w:r w:rsidRPr="000A332E">
              <w:rPr>
                <w:i/>
                <w:sz w:val="22"/>
              </w:rPr>
              <w:t>21</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53</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66</w:t>
            </w:r>
          </w:p>
        </w:tc>
        <w:tc>
          <w:tcPr>
            <w:tcW w:w="835" w:type="dxa"/>
            <w:tcBorders>
              <w:top w:val="nil"/>
              <w:left w:val="nil"/>
              <w:bottom w:val="nil"/>
              <w:right w:val="nil"/>
            </w:tcBorders>
          </w:tcPr>
          <w:p w:rsidR="00202991" w:rsidRDefault="00202991" w:rsidP="005F2838">
            <w:pPr>
              <w:pStyle w:val="BodyTextIndent"/>
              <w:ind w:left="0" w:firstLine="0"/>
              <w:jc w:val="center"/>
              <w:rPr>
                <w:sz w:val="22"/>
              </w:rPr>
            </w:pPr>
            <w:r>
              <w:rPr>
                <w:sz w:val="22"/>
              </w:rPr>
              <w:t>45</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42</w:t>
            </w:r>
          </w:p>
        </w:tc>
        <w:tc>
          <w:tcPr>
            <w:tcW w:w="835" w:type="dxa"/>
            <w:gridSpan w:val="2"/>
            <w:tcBorders>
              <w:top w:val="nil"/>
              <w:left w:val="nil"/>
              <w:bottom w:val="nil"/>
              <w:right w:val="nil"/>
            </w:tcBorders>
          </w:tcPr>
          <w:p w:rsidR="00202991" w:rsidRDefault="00202991" w:rsidP="005F2838">
            <w:pPr>
              <w:pStyle w:val="BodyTextIndent"/>
              <w:ind w:left="0" w:firstLine="0"/>
              <w:jc w:val="center"/>
              <w:rPr>
                <w:sz w:val="22"/>
              </w:rPr>
            </w:pPr>
            <w:r>
              <w:rPr>
                <w:sz w:val="22"/>
              </w:rPr>
              <w:t>36</w:t>
            </w:r>
          </w:p>
        </w:tc>
      </w:tr>
      <w:tr w:rsidR="00202991" w:rsidTr="005F2838">
        <w:tblPrEx>
          <w:tblCellMar>
            <w:top w:w="0" w:type="dxa"/>
            <w:bottom w:w="0" w:type="dxa"/>
          </w:tblCellMar>
        </w:tblPrEx>
        <w:tc>
          <w:tcPr>
            <w:tcW w:w="2489" w:type="dxa"/>
            <w:tcBorders>
              <w:top w:val="nil"/>
              <w:left w:val="nil"/>
              <w:bottom w:val="nil"/>
              <w:right w:val="nil"/>
            </w:tcBorders>
          </w:tcPr>
          <w:p w:rsidR="00202991" w:rsidRDefault="00202991" w:rsidP="005F2838">
            <w:pPr>
              <w:pStyle w:val="BodyTextIndent"/>
              <w:ind w:left="0" w:firstLine="0"/>
              <w:rPr>
                <w:sz w:val="22"/>
              </w:rPr>
            </w:pPr>
            <w:r>
              <w:rPr>
                <w:sz w:val="22"/>
              </w:rPr>
              <w:t>£100,001-£250,000</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25</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32</w:t>
            </w:r>
          </w:p>
        </w:tc>
        <w:tc>
          <w:tcPr>
            <w:tcW w:w="834" w:type="dxa"/>
            <w:tcBorders>
              <w:top w:val="nil"/>
              <w:left w:val="nil"/>
              <w:bottom w:val="nil"/>
              <w:right w:val="nil"/>
            </w:tcBorders>
          </w:tcPr>
          <w:p w:rsidR="00202991" w:rsidRPr="000A332E" w:rsidRDefault="00202991" w:rsidP="005F2838">
            <w:pPr>
              <w:pStyle w:val="BodyTextIndent"/>
              <w:ind w:left="0" w:firstLine="0"/>
              <w:jc w:val="center"/>
              <w:rPr>
                <w:i/>
                <w:sz w:val="22"/>
              </w:rPr>
            </w:pPr>
            <w:r w:rsidRPr="000A332E">
              <w:rPr>
                <w:i/>
                <w:sz w:val="22"/>
              </w:rPr>
              <w:t>14</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49</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51</w:t>
            </w:r>
          </w:p>
        </w:tc>
        <w:tc>
          <w:tcPr>
            <w:tcW w:w="835" w:type="dxa"/>
            <w:tcBorders>
              <w:top w:val="nil"/>
              <w:left w:val="nil"/>
              <w:bottom w:val="nil"/>
              <w:right w:val="nil"/>
            </w:tcBorders>
          </w:tcPr>
          <w:p w:rsidR="00202991" w:rsidRDefault="00202991" w:rsidP="005F2838">
            <w:pPr>
              <w:pStyle w:val="BodyTextIndent"/>
              <w:ind w:left="0" w:firstLine="0"/>
              <w:jc w:val="center"/>
              <w:rPr>
                <w:sz w:val="22"/>
              </w:rPr>
            </w:pPr>
            <w:r>
              <w:rPr>
                <w:sz w:val="22"/>
              </w:rPr>
              <w:t>32</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39</w:t>
            </w:r>
          </w:p>
        </w:tc>
        <w:tc>
          <w:tcPr>
            <w:tcW w:w="835" w:type="dxa"/>
            <w:gridSpan w:val="2"/>
            <w:tcBorders>
              <w:top w:val="nil"/>
              <w:left w:val="nil"/>
              <w:bottom w:val="nil"/>
              <w:right w:val="nil"/>
            </w:tcBorders>
          </w:tcPr>
          <w:p w:rsidR="00202991" w:rsidRDefault="00202991" w:rsidP="005F2838">
            <w:pPr>
              <w:pStyle w:val="BodyTextIndent"/>
              <w:ind w:left="0" w:firstLine="0"/>
              <w:jc w:val="center"/>
              <w:rPr>
                <w:sz w:val="22"/>
              </w:rPr>
            </w:pPr>
            <w:r>
              <w:rPr>
                <w:sz w:val="22"/>
              </w:rPr>
              <w:t>20</w:t>
            </w:r>
          </w:p>
        </w:tc>
      </w:tr>
      <w:tr w:rsidR="00202991" w:rsidTr="005F2838">
        <w:tblPrEx>
          <w:tblCellMar>
            <w:top w:w="0" w:type="dxa"/>
            <w:bottom w:w="0" w:type="dxa"/>
          </w:tblCellMar>
        </w:tblPrEx>
        <w:tc>
          <w:tcPr>
            <w:tcW w:w="2489"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Over £250,000</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20</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16</w:t>
            </w:r>
          </w:p>
        </w:tc>
        <w:tc>
          <w:tcPr>
            <w:tcW w:w="834" w:type="dxa"/>
            <w:tcBorders>
              <w:top w:val="nil"/>
              <w:left w:val="nil"/>
              <w:bottom w:val="nil"/>
              <w:right w:val="nil"/>
            </w:tcBorders>
          </w:tcPr>
          <w:p w:rsidR="00202991" w:rsidRPr="000A332E" w:rsidRDefault="00202991" w:rsidP="005F2838">
            <w:pPr>
              <w:pStyle w:val="BodyTextIndent"/>
              <w:ind w:left="0" w:firstLine="0"/>
              <w:jc w:val="center"/>
              <w:rPr>
                <w:i/>
                <w:sz w:val="22"/>
              </w:rPr>
            </w:pPr>
            <w:r w:rsidRPr="000A332E">
              <w:rPr>
                <w:i/>
                <w:sz w:val="22"/>
              </w:rPr>
              <w:t>9</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24</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22</w:t>
            </w:r>
          </w:p>
        </w:tc>
        <w:tc>
          <w:tcPr>
            <w:tcW w:w="835" w:type="dxa"/>
            <w:tcBorders>
              <w:top w:val="nil"/>
              <w:left w:val="nil"/>
              <w:bottom w:val="nil"/>
              <w:right w:val="nil"/>
            </w:tcBorders>
          </w:tcPr>
          <w:p w:rsidR="00202991" w:rsidRDefault="00202991" w:rsidP="005F2838">
            <w:pPr>
              <w:pStyle w:val="BodyTextIndent"/>
              <w:ind w:left="0" w:firstLine="0"/>
              <w:jc w:val="center"/>
              <w:rPr>
                <w:sz w:val="22"/>
              </w:rPr>
            </w:pPr>
            <w:r>
              <w:rPr>
                <w:sz w:val="22"/>
              </w:rPr>
              <w:t>14</w:t>
            </w:r>
          </w:p>
        </w:tc>
        <w:tc>
          <w:tcPr>
            <w:tcW w:w="834" w:type="dxa"/>
            <w:tcBorders>
              <w:top w:val="nil"/>
              <w:left w:val="nil"/>
              <w:bottom w:val="nil"/>
              <w:right w:val="nil"/>
            </w:tcBorders>
          </w:tcPr>
          <w:p w:rsidR="00202991" w:rsidRDefault="00202991" w:rsidP="005F2838">
            <w:pPr>
              <w:pStyle w:val="BodyTextIndent"/>
              <w:ind w:left="0" w:firstLine="0"/>
              <w:jc w:val="center"/>
              <w:rPr>
                <w:sz w:val="22"/>
              </w:rPr>
            </w:pPr>
            <w:r>
              <w:rPr>
                <w:sz w:val="22"/>
              </w:rPr>
              <w:t>24</w:t>
            </w:r>
          </w:p>
        </w:tc>
        <w:tc>
          <w:tcPr>
            <w:tcW w:w="835" w:type="dxa"/>
            <w:gridSpan w:val="2"/>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17</w:t>
            </w:r>
          </w:p>
        </w:tc>
      </w:tr>
      <w:tr w:rsidR="00202991" w:rsidTr="005F2838">
        <w:tblPrEx>
          <w:tblCellMar>
            <w:top w:w="0" w:type="dxa"/>
            <w:bottom w:w="0" w:type="dxa"/>
          </w:tblCellMar>
        </w:tblPrEx>
        <w:tc>
          <w:tcPr>
            <w:tcW w:w="2489"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Total</w:t>
            </w:r>
          </w:p>
        </w:tc>
        <w:tc>
          <w:tcPr>
            <w:tcW w:w="834"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136</w:t>
            </w:r>
            <w:r>
              <w:rPr>
                <w:sz w:val="20"/>
                <w:vertAlign w:val="superscript"/>
              </w:rPr>
              <w:t>2</w:t>
            </w:r>
          </w:p>
        </w:tc>
        <w:tc>
          <w:tcPr>
            <w:tcW w:w="834"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135</w:t>
            </w:r>
            <w:r>
              <w:rPr>
                <w:sz w:val="20"/>
                <w:vertAlign w:val="superscript"/>
              </w:rPr>
              <w:t>1</w:t>
            </w:r>
          </w:p>
        </w:tc>
        <w:tc>
          <w:tcPr>
            <w:tcW w:w="834" w:type="dxa"/>
            <w:tcBorders>
              <w:top w:val="single" w:sz="4" w:space="0" w:color="auto"/>
              <w:left w:val="nil"/>
              <w:bottom w:val="single" w:sz="4" w:space="0" w:color="auto"/>
              <w:right w:val="nil"/>
            </w:tcBorders>
          </w:tcPr>
          <w:p w:rsidR="00202991" w:rsidRPr="000A332E" w:rsidRDefault="00202991" w:rsidP="005F2838">
            <w:pPr>
              <w:pStyle w:val="BodyTextIndent"/>
              <w:ind w:left="0" w:firstLine="0"/>
              <w:jc w:val="center"/>
              <w:rPr>
                <w:i/>
                <w:sz w:val="22"/>
              </w:rPr>
            </w:pPr>
            <w:r w:rsidRPr="000A332E">
              <w:rPr>
                <w:i/>
                <w:sz w:val="22"/>
              </w:rPr>
              <w:t>74</w:t>
            </w:r>
          </w:p>
        </w:tc>
        <w:tc>
          <w:tcPr>
            <w:tcW w:w="834"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217</w:t>
            </w:r>
          </w:p>
        </w:tc>
        <w:tc>
          <w:tcPr>
            <w:tcW w:w="834"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224</w:t>
            </w:r>
          </w:p>
        </w:tc>
        <w:tc>
          <w:tcPr>
            <w:tcW w:w="835"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192</w:t>
            </w:r>
          </w:p>
        </w:tc>
        <w:tc>
          <w:tcPr>
            <w:tcW w:w="834"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225</w:t>
            </w:r>
          </w:p>
        </w:tc>
        <w:tc>
          <w:tcPr>
            <w:tcW w:w="835" w:type="dxa"/>
            <w:gridSpan w:val="2"/>
            <w:tcBorders>
              <w:top w:val="nil"/>
              <w:left w:val="nil"/>
              <w:right w:val="nil"/>
            </w:tcBorders>
          </w:tcPr>
          <w:p w:rsidR="00202991" w:rsidRDefault="00202991" w:rsidP="005F2838">
            <w:pPr>
              <w:pStyle w:val="BodyTextIndent"/>
              <w:ind w:left="0" w:firstLine="0"/>
              <w:jc w:val="center"/>
              <w:rPr>
                <w:sz w:val="22"/>
              </w:rPr>
            </w:pPr>
            <w:r>
              <w:rPr>
                <w:sz w:val="22"/>
              </w:rPr>
              <w:t>190</w:t>
            </w:r>
          </w:p>
        </w:tc>
      </w:tr>
    </w:tbl>
    <w:p w:rsidR="00202991" w:rsidRDefault="00202991" w:rsidP="00202991"/>
    <w:p w:rsidR="00202991" w:rsidRDefault="00202991" w:rsidP="00202991">
      <w:pPr>
        <w:pStyle w:val="Footer"/>
        <w:tabs>
          <w:tab w:val="clear" w:pos="4153"/>
          <w:tab w:val="clear" w:pos="8306"/>
        </w:tabs>
        <w:rPr>
          <w:sz w:val="22"/>
        </w:rPr>
      </w:pPr>
      <w:r>
        <w:rPr>
          <w:sz w:val="22"/>
        </w:rPr>
        <w:t xml:space="preserve">Note: </w:t>
      </w:r>
    </w:p>
    <w:p w:rsidR="00202991" w:rsidRDefault="00202991" w:rsidP="00202991">
      <w:pPr>
        <w:pStyle w:val="Footer"/>
        <w:numPr>
          <w:ilvl w:val="0"/>
          <w:numId w:val="8"/>
        </w:numPr>
        <w:tabs>
          <w:tab w:val="clear" w:pos="4153"/>
          <w:tab w:val="clear" w:pos="8306"/>
        </w:tabs>
        <w:rPr>
          <w:sz w:val="22"/>
        </w:rPr>
      </w:pPr>
      <w:r>
        <w:rPr>
          <w:sz w:val="22"/>
        </w:rPr>
        <w:t>one missing value</w:t>
      </w:r>
    </w:p>
    <w:p w:rsidR="00202991" w:rsidRDefault="00202991" w:rsidP="00202991">
      <w:pPr>
        <w:pStyle w:val="Footer"/>
        <w:numPr>
          <w:ilvl w:val="0"/>
          <w:numId w:val="8"/>
        </w:numPr>
        <w:tabs>
          <w:tab w:val="clear" w:pos="4153"/>
          <w:tab w:val="clear" w:pos="8306"/>
        </w:tabs>
        <w:rPr>
          <w:sz w:val="22"/>
        </w:rPr>
      </w:pPr>
      <w:r>
        <w:rPr>
          <w:sz w:val="22"/>
        </w:rPr>
        <w:t>25 missing values</w:t>
      </w:r>
    </w:p>
    <w:p w:rsidR="00202991" w:rsidRDefault="00202991" w:rsidP="00202991"/>
    <w:p w:rsidR="00202991" w:rsidRDefault="00202991" w:rsidP="00202991">
      <w:pPr>
        <w:numPr>
          <w:ilvl w:val="0"/>
          <w:numId w:val="6"/>
        </w:numPr>
      </w:pPr>
      <w:r>
        <w:t>Percentages</w:t>
      </w:r>
    </w:p>
    <w:p w:rsidR="00202991" w:rsidRDefault="00202991" w:rsidP="00202991">
      <w:pPr>
        <w:ind w:left="360"/>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9"/>
        <w:gridCol w:w="851"/>
        <w:gridCol w:w="851"/>
        <w:gridCol w:w="851"/>
        <w:gridCol w:w="851"/>
        <w:gridCol w:w="851"/>
        <w:gridCol w:w="851"/>
        <w:gridCol w:w="851"/>
        <w:gridCol w:w="851"/>
      </w:tblGrid>
      <w:tr w:rsidR="00202991" w:rsidTr="005F2838">
        <w:tblPrEx>
          <w:tblCellMar>
            <w:top w:w="0" w:type="dxa"/>
            <w:bottom w:w="0" w:type="dxa"/>
          </w:tblCellMar>
        </w:tblPrEx>
        <w:trPr>
          <w:cantSplit/>
        </w:trPr>
        <w:tc>
          <w:tcPr>
            <w:tcW w:w="2489" w:type="dxa"/>
            <w:tcBorders>
              <w:top w:val="single" w:sz="4" w:space="0" w:color="auto"/>
              <w:left w:val="nil"/>
              <w:bottom w:val="nil"/>
              <w:right w:val="nil"/>
            </w:tcBorders>
          </w:tcPr>
          <w:p w:rsidR="00202991" w:rsidRDefault="00202991" w:rsidP="005F2838">
            <w:pPr>
              <w:pStyle w:val="BodyTextIndent"/>
              <w:ind w:left="0" w:firstLine="0"/>
              <w:rPr>
                <w:i/>
                <w:sz w:val="22"/>
              </w:rPr>
            </w:pPr>
            <w:r>
              <w:rPr>
                <w:sz w:val="22"/>
              </w:rPr>
              <w:lastRenderedPageBreak/>
              <w:t>Total amount invested by</w:t>
            </w:r>
          </w:p>
        </w:tc>
        <w:tc>
          <w:tcPr>
            <w:tcW w:w="6808" w:type="dxa"/>
            <w:gridSpan w:val="8"/>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 of investments</w:t>
            </w:r>
          </w:p>
        </w:tc>
      </w:tr>
      <w:tr w:rsidR="00202991" w:rsidTr="005F2838">
        <w:tblPrEx>
          <w:tblCellMar>
            <w:top w:w="0" w:type="dxa"/>
            <w:bottom w:w="0" w:type="dxa"/>
          </w:tblCellMar>
        </w:tblPrEx>
        <w:tc>
          <w:tcPr>
            <w:tcW w:w="2489" w:type="dxa"/>
            <w:tcBorders>
              <w:top w:val="nil"/>
              <w:left w:val="nil"/>
              <w:bottom w:val="single" w:sz="4" w:space="0" w:color="auto"/>
              <w:right w:val="nil"/>
            </w:tcBorders>
          </w:tcPr>
          <w:p w:rsidR="00202991" w:rsidRDefault="00202991" w:rsidP="005F2838">
            <w:pPr>
              <w:pStyle w:val="BodyTextIndent"/>
              <w:ind w:left="0" w:firstLine="0"/>
              <w:rPr>
                <w:sz w:val="22"/>
              </w:rPr>
            </w:pPr>
            <w:r>
              <w:rPr>
                <w:i/>
                <w:sz w:val="22"/>
              </w:rPr>
              <w:t xml:space="preserve">registered </w:t>
            </w:r>
            <w:r>
              <w:rPr>
                <w:sz w:val="22"/>
              </w:rPr>
              <w:t>business angels</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2003</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2002</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01</w:t>
            </w:r>
          </w:p>
          <w:p w:rsidR="00202991" w:rsidRDefault="00202991" w:rsidP="005F2838">
            <w:pPr>
              <w:pStyle w:val="BodyTextIndent"/>
              <w:ind w:left="0" w:firstLine="0"/>
              <w:jc w:val="center"/>
              <w:rPr>
                <w:sz w:val="22"/>
              </w:rPr>
            </w:pPr>
            <w:r>
              <w:rPr>
                <w:sz w:val="22"/>
              </w:rPr>
              <w:t>[H2]</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00/01</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99/00</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98/99</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97/98</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96/97</w:t>
            </w:r>
          </w:p>
        </w:tc>
      </w:tr>
      <w:tr w:rsidR="00202991" w:rsidTr="005F2838">
        <w:tblPrEx>
          <w:tblCellMar>
            <w:top w:w="0" w:type="dxa"/>
            <w:bottom w:w="0" w:type="dxa"/>
          </w:tblCellMar>
        </w:tblPrEx>
        <w:tc>
          <w:tcPr>
            <w:tcW w:w="2489" w:type="dxa"/>
            <w:tcBorders>
              <w:top w:val="nil"/>
              <w:left w:val="nil"/>
              <w:bottom w:val="nil"/>
              <w:right w:val="nil"/>
            </w:tcBorders>
          </w:tcPr>
          <w:p w:rsidR="00202991" w:rsidRDefault="00202991" w:rsidP="005F2838">
            <w:pPr>
              <w:pStyle w:val="BodyTextIndent"/>
              <w:ind w:left="0" w:firstLine="0"/>
              <w:rPr>
                <w:sz w:val="22"/>
              </w:rPr>
            </w:pPr>
            <w:r>
              <w:rPr>
                <w:sz w:val="22"/>
              </w:rPr>
              <w:t>Up to £10,000</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6</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5</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4</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7</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4</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12</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7</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8</w:t>
            </w:r>
          </w:p>
        </w:tc>
      </w:tr>
      <w:tr w:rsidR="00202991" w:rsidTr="005F2838">
        <w:tblPrEx>
          <w:tblCellMar>
            <w:top w:w="0" w:type="dxa"/>
            <w:bottom w:w="0" w:type="dxa"/>
          </w:tblCellMar>
        </w:tblPrEx>
        <w:tc>
          <w:tcPr>
            <w:tcW w:w="2489" w:type="dxa"/>
            <w:tcBorders>
              <w:top w:val="nil"/>
              <w:left w:val="nil"/>
              <w:bottom w:val="nil"/>
              <w:right w:val="nil"/>
            </w:tcBorders>
          </w:tcPr>
          <w:p w:rsidR="00202991" w:rsidRDefault="00202991" w:rsidP="005F2838">
            <w:pPr>
              <w:pStyle w:val="BodyTextIndent"/>
              <w:ind w:left="0" w:firstLine="0"/>
              <w:rPr>
                <w:sz w:val="22"/>
              </w:rPr>
            </w:pPr>
            <w:r>
              <w:rPr>
                <w:sz w:val="22"/>
              </w:rPr>
              <w:t>£10,001-£25,000</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15</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15</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16</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13</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12</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16</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17</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23</w:t>
            </w:r>
          </w:p>
        </w:tc>
      </w:tr>
      <w:tr w:rsidR="00202991" w:rsidTr="005F2838">
        <w:tblPrEx>
          <w:tblCellMar>
            <w:top w:w="0" w:type="dxa"/>
            <w:bottom w:w="0" w:type="dxa"/>
          </w:tblCellMar>
        </w:tblPrEx>
        <w:tc>
          <w:tcPr>
            <w:tcW w:w="2489" w:type="dxa"/>
            <w:tcBorders>
              <w:top w:val="nil"/>
              <w:left w:val="nil"/>
              <w:bottom w:val="nil"/>
              <w:right w:val="nil"/>
            </w:tcBorders>
          </w:tcPr>
          <w:p w:rsidR="00202991" w:rsidRDefault="00202991" w:rsidP="005F2838">
            <w:pPr>
              <w:pStyle w:val="BodyTextIndent"/>
              <w:ind w:left="0" w:firstLine="0"/>
              <w:rPr>
                <w:sz w:val="22"/>
              </w:rPr>
            </w:pPr>
            <w:r>
              <w:rPr>
                <w:sz w:val="22"/>
              </w:rPr>
              <w:t>£25,001-£50,000</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26</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21</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20</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21</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22</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25</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29</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30</w:t>
            </w:r>
          </w:p>
        </w:tc>
      </w:tr>
      <w:tr w:rsidR="00202991" w:rsidTr="005F2838">
        <w:tblPrEx>
          <w:tblCellMar>
            <w:top w:w="0" w:type="dxa"/>
            <w:bottom w:w="0" w:type="dxa"/>
          </w:tblCellMar>
        </w:tblPrEx>
        <w:tc>
          <w:tcPr>
            <w:tcW w:w="2489" w:type="dxa"/>
            <w:tcBorders>
              <w:top w:val="nil"/>
              <w:left w:val="nil"/>
              <w:bottom w:val="nil"/>
              <w:right w:val="nil"/>
            </w:tcBorders>
          </w:tcPr>
          <w:p w:rsidR="00202991" w:rsidRDefault="00202991" w:rsidP="005F2838">
            <w:pPr>
              <w:pStyle w:val="BodyTextIndent"/>
              <w:ind w:left="0" w:firstLine="0"/>
              <w:rPr>
                <w:sz w:val="22"/>
              </w:rPr>
            </w:pPr>
            <w:r>
              <w:rPr>
                <w:sz w:val="22"/>
              </w:rPr>
              <w:t>£50,001-£100,000</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20</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24</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28</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24</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29</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23</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19</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19</w:t>
            </w:r>
          </w:p>
        </w:tc>
      </w:tr>
      <w:tr w:rsidR="00202991" w:rsidTr="005F2838">
        <w:tblPrEx>
          <w:tblCellMar>
            <w:top w:w="0" w:type="dxa"/>
            <w:bottom w:w="0" w:type="dxa"/>
          </w:tblCellMar>
        </w:tblPrEx>
        <w:tc>
          <w:tcPr>
            <w:tcW w:w="2489" w:type="dxa"/>
            <w:tcBorders>
              <w:top w:val="nil"/>
              <w:left w:val="nil"/>
              <w:bottom w:val="nil"/>
              <w:right w:val="nil"/>
            </w:tcBorders>
          </w:tcPr>
          <w:p w:rsidR="00202991" w:rsidRDefault="00202991" w:rsidP="005F2838">
            <w:pPr>
              <w:pStyle w:val="BodyTextIndent"/>
              <w:ind w:left="0" w:firstLine="0"/>
              <w:rPr>
                <w:sz w:val="22"/>
              </w:rPr>
            </w:pPr>
            <w:r>
              <w:rPr>
                <w:sz w:val="22"/>
              </w:rPr>
              <w:t>£100,001-£250,000</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18</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24</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19</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23</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23</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17</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17</w:t>
            </w:r>
          </w:p>
        </w:tc>
        <w:tc>
          <w:tcPr>
            <w:tcW w:w="851"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11</w:t>
            </w:r>
          </w:p>
        </w:tc>
      </w:tr>
      <w:tr w:rsidR="00202991" w:rsidTr="005F2838">
        <w:tblPrEx>
          <w:tblCellMar>
            <w:top w:w="0" w:type="dxa"/>
            <w:bottom w:w="0" w:type="dxa"/>
          </w:tblCellMar>
        </w:tblPrEx>
        <w:tc>
          <w:tcPr>
            <w:tcW w:w="2489"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Over £250,000</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15</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12</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12</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11</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10</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7</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11</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9</w:t>
            </w:r>
          </w:p>
        </w:tc>
      </w:tr>
      <w:tr w:rsidR="00202991" w:rsidTr="005F2838">
        <w:tblPrEx>
          <w:tblCellMar>
            <w:top w:w="0" w:type="dxa"/>
            <w:bottom w:w="0" w:type="dxa"/>
          </w:tblCellMar>
        </w:tblPrEx>
        <w:tc>
          <w:tcPr>
            <w:tcW w:w="2489"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Total</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851"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r>
    </w:tbl>
    <w:p w:rsidR="00202991" w:rsidRDefault="00202991" w:rsidP="00202991">
      <w:r>
        <w:br w:type="textWrapping" w:clear="all"/>
      </w:r>
      <w:r>
        <w:br w:type="page"/>
      </w:r>
      <w:proofErr w:type="gramStart"/>
      <w:r>
        <w:lastRenderedPageBreak/>
        <w:t>Table 6.</w:t>
      </w:r>
      <w:proofErr w:type="gramEnd"/>
      <w:r>
        <w:t xml:space="preserve"> Size of individual investments by business angels</w:t>
      </w:r>
    </w:p>
    <w:p w:rsidR="00202991" w:rsidRDefault="00202991" w:rsidP="00202991">
      <w:pPr>
        <w:pStyle w:val="BodyTextIndent"/>
        <w:ind w:left="284" w:hanging="284"/>
      </w:pPr>
    </w:p>
    <w:p w:rsidR="00202991" w:rsidRDefault="00202991" w:rsidP="00202991">
      <w:pPr>
        <w:pStyle w:val="BodyTextIndent"/>
        <w:ind w:left="284" w:hanging="284"/>
      </w:pPr>
      <w:r>
        <w:t>(a) Number</w:t>
      </w:r>
    </w:p>
    <w:p w:rsidR="00202991" w:rsidRDefault="00202991" w:rsidP="00202991"/>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7"/>
        <w:gridCol w:w="1128"/>
        <w:gridCol w:w="1129"/>
        <w:gridCol w:w="1129"/>
        <w:gridCol w:w="1129"/>
        <w:gridCol w:w="1129"/>
        <w:gridCol w:w="1129"/>
        <w:gridCol w:w="1129"/>
        <w:gridCol w:w="1129"/>
      </w:tblGrid>
      <w:tr w:rsidR="00202991" w:rsidTr="005F2838">
        <w:tblPrEx>
          <w:tblCellMar>
            <w:top w:w="0" w:type="dxa"/>
            <w:bottom w:w="0" w:type="dxa"/>
          </w:tblCellMar>
        </w:tblPrEx>
        <w:trPr>
          <w:cantSplit/>
        </w:trPr>
        <w:tc>
          <w:tcPr>
            <w:tcW w:w="1877" w:type="dxa"/>
            <w:tcBorders>
              <w:top w:val="single" w:sz="4" w:space="0" w:color="auto"/>
              <w:left w:val="nil"/>
              <w:bottom w:val="nil"/>
              <w:right w:val="nil"/>
            </w:tcBorders>
          </w:tcPr>
          <w:p w:rsidR="00202991" w:rsidRDefault="00202991" w:rsidP="005F2838">
            <w:pPr>
              <w:pStyle w:val="BodyTextIndent"/>
              <w:ind w:left="0" w:firstLine="0"/>
              <w:rPr>
                <w:i/>
                <w:sz w:val="22"/>
              </w:rPr>
            </w:pPr>
            <w:r>
              <w:rPr>
                <w:sz w:val="22"/>
              </w:rPr>
              <w:t xml:space="preserve">Amount invested </w:t>
            </w:r>
          </w:p>
        </w:tc>
        <w:tc>
          <w:tcPr>
            <w:tcW w:w="9031" w:type="dxa"/>
            <w:gridSpan w:val="8"/>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Number of investments</w:t>
            </w:r>
          </w:p>
        </w:tc>
      </w:tr>
      <w:tr w:rsidR="00202991" w:rsidTr="005F2838">
        <w:tblPrEx>
          <w:tblCellMar>
            <w:top w:w="0" w:type="dxa"/>
            <w:bottom w:w="0" w:type="dxa"/>
          </w:tblCellMar>
        </w:tblPrEx>
        <w:tc>
          <w:tcPr>
            <w:tcW w:w="1877" w:type="dxa"/>
            <w:tcBorders>
              <w:top w:val="nil"/>
              <w:left w:val="nil"/>
              <w:bottom w:val="single" w:sz="4" w:space="0" w:color="auto"/>
              <w:right w:val="nil"/>
            </w:tcBorders>
          </w:tcPr>
          <w:p w:rsidR="00202991" w:rsidRDefault="00202991" w:rsidP="005F2838">
            <w:pPr>
              <w:pStyle w:val="BodyTextIndent"/>
              <w:ind w:left="0" w:firstLine="0"/>
              <w:rPr>
                <w:sz w:val="22"/>
              </w:rPr>
            </w:pPr>
            <w:r>
              <w:rPr>
                <w:i/>
                <w:sz w:val="22"/>
              </w:rPr>
              <w:t>by individual</w:t>
            </w:r>
            <w:r>
              <w:rPr>
                <w:sz w:val="22"/>
              </w:rPr>
              <w:t xml:space="preserve"> business angels</w:t>
            </w:r>
          </w:p>
        </w:tc>
        <w:tc>
          <w:tcPr>
            <w:tcW w:w="1128" w:type="dxa"/>
            <w:tcBorders>
              <w:top w:val="nil"/>
              <w:left w:val="nil"/>
              <w:bottom w:val="nil"/>
              <w:right w:val="nil"/>
            </w:tcBorders>
          </w:tcPr>
          <w:p w:rsidR="00202991" w:rsidRDefault="00202991" w:rsidP="005F2838">
            <w:pPr>
              <w:pStyle w:val="BodyTextIndent"/>
              <w:ind w:left="0" w:firstLine="0"/>
              <w:jc w:val="center"/>
              <w:rPr>
                <w:sz w:val="22"/>
              </w:rPr>
            </w:pPr>
            <w:r>
              <w:rPr>
                <w:sz w:val="22"/>
              </w:rPr>
              <w:t>2003</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2002</w:t>
            </w:r>
          </w:p>
        </w:tc>
        <w:tc>
          <w:tcPr>
            <w:tcW w:w="112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01 [H2]</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00/01</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99/00</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98/99</w:t>
            </w:r>
          </w:p>
        </w:tc>
        <w:tc>
          <w:tcPr>
            <w:tcW w:w="1129" w:type="dxa"/>
            <w:tcBorders>
              <w:top w:val="nil"/>
              <w:left w:val="nil"/>
              <w:bottom w:val="nil"/>
              <w:right w:val="nil"/>
            </w:tcBorders>
          </w:tcPr>
          <w:p w:rsidR="00202991" w:rsidRDefault="00202991" w:rsidP="005F2838">
            <w:pPr>
              <w:pStyle w:val="BodyTextIndent"/>
              <w:ind w:left="-104" w:firstLine="104"/>
              <w:jc w:val="center"/>
              <w:rPr>
                <w:sz w:val="22"/>
              </w:rPr>
            </w:pPr>
            <w:r>
              <w:rPr>
                <w:sz w:val="22"/>
              </w:rPr>
              <w:t>97/98</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96/97</w:t>
            </w:r>
          </w:p>
        </w:tc>
      </w:tr>
      <w:tr w:rsidR="00202991" w:rsidTr="005F2838">
        <w:tblPrEx>
          <w:tblCellMar>
            <w:top w:w="0" w:type="dxa"/>
            <w:bottom w:w="0" w:type="dxa"/>
          </w:tblCellMar>
        </w:tblPrEx>
        <w:tc>
          <w:tcPr>
            <w:tcW w:w="1877" w:type="dxa"/>
            <w:tcBorders>
              <w:top w:val="nil"/>
              <w:left w:val="nil"/>
              <w:bottom w:val="nil"/>
              <w:right w:val="nil"/>
            </w:tcBorders>
          </w:tcPr>
          <w:p w:rsidR="00202991" w:rsidRDefault="00202991" w:rsidP="005F2838">
            <w:pPr>
              <w:pStyle w:val="BodyTextIndent"/>
              <w:ind w:left="0" w:firstLine="0"/>
              <w:rPr>
                <w:sz w:val="22"/>
              </w:rPr>
            </w:pPr>
            <w:r>
              <w:rPr>
                <w:sz w:val="22"/>
              </w:rPr>
              <w:t>Up to £10,000</w:t>
            </w:r>
          </w:p>
        </w:tc>
        <w:tc>
          <w:tcPr>
            <w:tcW w:w="1128" w:type="dxa"/>
            <w:tcBorders>
              <w:left w:val="nil"/>
              <w:bottom w:val="nil"/>
              <w:right w:val="nil"/>
            </w:tcBorders>
          </w:tcPr>
          <w:p w:rsidR="00202991" w:rsidRDefault="00202991" w:rsidP="005F2838">
            <w:pPr>
              <w:pStyle w:val="BodyTextIndent"/>
              <w:ind w:left="0" w:firstLine="0"/>
              <w:jc w:val="center"/>
              <w:rPr>
                <w:sz w:val="22"/>
              </w:rPr>
            </w:pPr>
            <w:r>
              <w:rPr>
                <w:sz w:val="22"/>
              </w:rPr>
              <w:t>66</w:t>
            </w:r>
          </w:p>
        </w:tc>
        <w:tc>
          <w:tcPr>
            <w:tcW w:w="1129" w:type="dxa"/>
            <w:tcBorders>
              <w:left w:val="nil"/>
              <w:bottom w:val="nil"/>
              <w:right w:val="nil"/>
            </w:tcBorders>
          </w:tcPr>
          <w:p w:rsidR="00202991" w:rsidRDefault="00202991" w:rsidP="005F2838">
            <w:pPr>
              <w:pStyle w:val="BodyTextIndent"/>
              <w:ind w:left="0" w:firstLine="0"/>
              <w:jc w:val="center"/>
              <w:rPr>
                <w:sz w:val="22"/>
              </w:rPr>
            </w:pPr>
            <w:r>
              <w:rPr>
                <w:sz w:val="22"/>
              </w:rPr>
              <w:t>22</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4</w:t>
            </w:r>
          </w:p>
        </w:tc>
        <w:tc>
          <w:tcPr>
            <w:tcW w:w="1129" w:type="dxa"/>
            <w:tcBorders>
              <w:left w:val="nil"/>
              <w:bottom w:val="nil"/>
              <w:right w:val="nil"/>
            </w:tcBorders>
          </w:tcPr>
          <w:p w:rsidR="00202991" w:rsidRDefault="00202991" w:rsidP="005F2838">
            <w:pPr>
              <w:pStyle w:val="BodyTextIndent"/>
              <w:ind w:left="0" w:firstLine="0"/>
              <w:jc w:val="center"/>
              <w:rPr>
                <w:sz w:val="22"/>
              </w:rPr>
            </w:pPr>
            <w:r>
              <w:rPr>
                <w:sz w:val="22"/>
              </w:rPr>
              <w:t>35</w:t>
            </w:r>
          </w:p>
        </w:tc>
        <w:tc>
          <w:tcPr>
            <w:tcW w:w="1129" w:type="dxa"/>
            <w:tcBorders>
              <w:left w:val="nil"/>
              <w:bottom w:val="nil"/>
              <w:right w:val="nil"/>
            </w:tcBorders>
          </w:tcPr>
          <w:p w:rsidR="00202991" w:rsidRDefault="00202991" w:rsidP="005F2838">
            <w:pPr>
              <w:pStyle w:val="BodyTextIndent"/>
              <w:ind w:left="0" w:firstLine="0"/>
              <w:jc w:val="center"/>
              <w:rPr>
                <w:sz w:val="22"/>
              </w:rPr>
            </w:pPr>
            <w:r>
              <w:rPr>
                <w:sz w:val="22"/>
              </w:rPr>
              <w:t>9</w:t>
            </w:r>
          </w:p>
        </w:tc>
        <w:tc>
          <w:tcPr>
            <w:tcW w:w="1129" w:type="dxa"/>
            <w:tcBorders>
              <w:left w:val="nil"/>
              <w:bottom w:val="nil"/>
              <w:right w:val="nil"/>
            </w:tcBorders>
          </w:tcPr>
          <w:p w:rsidR="00202991" w:rsidRDefault="00202991" w:rsidP="005F2838">
            <w:pPr>
              <w:pStyle w:val="BodyTextIndent"/>
              <w:ind w:left="0" w:firstLine="0"/>
              <w:jc w:val="center"/>
              <w:rPr>
                <w:sz w:val="22"/>
              </w:rPr>
            </w:pPr>
            <w:r>
              <w:rPr>
                <w:sz w:val="22"/>
              </w:rPr>
              <w:t>30</w:t>
            </w:r>
          </w:p>
        </w:tc>
        <w:tc>
          <w:tcPr>
            <w:tcW w:w="1129" w:type="dxa"/>
            <w:tcBorders>
              <w:left w:val="nil"/>
              <w:bottom w:val="nil"/>
              <w:right w:val="nil"/>
            </w:tcBorders>
          </w:tcPr>
          <w:p w:rsidR="00202991" w:rsidRDefault="00202991" w:rsidP="005F2838">
            <w:pPr>
              <w:pStyle w:val="BodyTextIndent"/>
              <w:ind w:left="-104" w:firstLine="104"/>
              <w:jc w:val="center"/>
              <w:rPr>
                <w:sz w:val="22"/>
              </w:rPr>
            </w:pPr>
            <w:r>
              <w:rPr>
                <w:sz w:val="22"/>
              </w:rPr>
              <w:t>49</w:t>
            </w:r>
          </w:p>
        </w:tc>
        <w:tc>
          <w:tcPr>
            <w:tcW w:w="1129" w:type="dxa"/>
            <w:tcBorders>
              <w:left w:val="nil"/>
              <w:bottom w:val="nil"/>
              <w:right w:val="nil"/>
            </w:tcBorders>
          </w:tcPr>
          <w:p w:rsidR="00202991" w:rsidRDefault="00202991" w:rsidP="005F2838">
            <w:pPr>
              <w:pStyle w:val="BodyTextIndent"/>
              <w:ind w:left="0" w:firstLine="0"/>
              <w:jc w:val="center"/>
              <w:rPr>
                <w:sz w:val="22"/>
              </w:rPr>
            </w:pPr>
            <w:r>
              <w:rPr>
                <w:sz w:val="22"/>
              </w:rPr>
              <w:t>46</w:t>
            </w:r>
          </w:p>
        </w:tc>
      </w:tr>
      <w:tr w:rsidR="00202991" w:rsidTr="005F2838">
        <w:tblPrEx>
          <w:tblCellMar>
            <w:top w:w="0" w:type="dxa"/>
            <w:bottom w:w="0" w:type="dxa"/>
          </w:tblCellMar>
        </w:tblPrEx>
        <w:tc>
          <w:tcPr>
            <w:tcW w:w="1877" w:type="dxa"/>
            <w:tcBorders>
              <w:top w:val="nil"/>
              <w:left w:val="nil"/>
              <w:bottom w:val="nil"/>
              <w:right w:val="nil"/>
            </w:tcBorders>
          </w:tcPr>
          <w:p w:rsidR="00202991" w:rsidRDefault="00202991" w:rsidP="005F2838">
            <w:pPr>
              <w:pStyle w:val="BodyTextIndent"/>
              <w:ind w:left="0" w:firstLine="0"/>
              <w:rPr>
                <w:sz w:val="22"/>
              </w:rPr>
            </w:pPr>
            <w:r>
              <w:rPr>
                <w:sz w:val="22"/>
              </w:rPr>
              <w:t>£10,001-£25,000</w:t>
            </w:r>
          </w:p>
        </w:tc>
        <w:tc>
          <w:tcPr>
            <w:tcW w:w="1128" w:type="dxa"/>
            <w:tcBorders>
              <w:top w:val="nil"/>
              <w:left w:val="nil"/>
              <w:bottom w:val="nil"/>
              <w:right w:val="nil"/>
            </w:tcBorders>
          </w:tcPr>
          <w:p w:rsidR="00202991" w:rsidRDefault="00202991" w:rsidP="005F2838">
            <w:pPr>
              <w:pStyle w:val="BodyTextIndent"/>
              <w:ind w:left="0" w:firstLine="0"/>
              <w:jc w:val="center"/>
              <w:rPr>
                <w:sz w:val="22"/>
              </w:rPr>
            </w:pPr>
            <w:r>
              <w:rPr>
                <w:sz w:val="22"/>
              </w:rPr>
              <w:t>75</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56</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20</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52</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63</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37</w:t>
            </w:r>
          </w:p>
        </w:tc>
        <w:tc>
          <w:tcPr>
            <w:tcW w:w="1129" w:type="dxa"/>
            <w:tcBorders>
              <w:top w:val="nil"/>
              <w:left w:val="nil"/>
              <w:bottom w:val="nil"/>
              <w:right w:val="nil"/>
            </w:tcBorders>
          </w:tcPr>
          <w:p w:rsidR="00202991" w:rsidRDefault="00202991" w:rsidP="005F2838">
            <w:pPr>
              <w:pStyle w:val="BodyTextIndent"/>
              <w:ind w:left="-104" w:firstLine="104"/>
              <w:jc w:val="center"/>
              <w:rPr>
                <w:sz w:val="22"/>
              </w:rPr>
            </w:pPr>
            <w:r>
              <w:rPr>
                <w:sz w:val="22"/>
              </w:rPr>
              <w:t>87</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68</w:t>
            </w:r>
          </w:p>
        </w:tc>
      </w:tr>
      <w:tr w:rsidR="00202991" w:rsidTr="005F2838">
        <w:tblPrEx>
          <w:tblCellMar>
            <w:top w:w="0" w:type="dxa"/>
            <w:bottom w:w="0" w:type="dxa"/>
          </w:tblCellMar>
        </w:tblPrEx>
        <w:tc>
          <w:tcPr>
            <w:tcW w:w="1877" w:type="dxa"/>
            <w:tcBorders>
              <w:top w:val="nil"/>
              <w:left w:val="nil"/>
              <w:bottom w:val="nil"/>
              <w:right w:val="nil"/>
            </w:tcBorders>
          </w:tcPr>
          <w:p w:rsidR="00202991" w:rsidRDefault="00202991" w:rsidP="005F2838">
            <w:pPr>
              <w:pStyle w:val="BodyTextIndent"/>
              <w:ind w:left="0" w:firstLine="0"/>
              <w:rPr>
                <w:sz w:val="22"/>
              </w:rPr>
            </w:pPr>
            <w:r>
              <w:rPr>
                <w:sz w:val="22"/>
              </w:rPr>
              <w:t>£25,001-£50,000</w:t>
            </w:r>
          </w:p>
        </w:tc>
        <w:tc>
          <w:tcPr>
            <w:tcW w:w="1128" w:type="dxa"/>
            <w:tcBorders>
              <w:top w:val="nil"/>
              <w:left w:val="nil"/>
              <w:bottom w:val="nil"/>
              <w:right w:val="nil"/>
            </w:tcBorders>
          </w:tcPr>
          <w:p w:rsidR="00202991" w:rsidRDefault="00202991" w:rsidP="005F2838">
            <w:pPr>
              <w:pStyle w:val="BodyTextIndent"/>
              <w:ind w:left="0" w:firstLine="0"/>
              <w:jc w:val="center"/>
              <w:rPr>
                <w:sz w:val="22"/>
              </w:rPr>
            </w:pPr>
            <w:r>
              <w:rPr>
                <w:sz w:val="22"/>
              </w:rPr>
              <w:t>53</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42</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18</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58</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67</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63</w:t>
            </w:r>
          </w:p>
        </w:tc>
        <w:tc>
          <w:tcPr>
            <w:tcW w:w="1129" w:type="dxa"/>
            <w:tcBorders>
              <w:top w:val="nil"/>
              <w:left w:val="nil"/>
              <w:bottom w:val="nil"/>
              <w:right w:val="nil"/>
            </w:tcBorders>
          </w:tcPr>
          <w:p w:rsidR="00202991" w:rsidRDefault="00202991" w:rsidP="005F2838">
            <w:pPr>
              <w:pStyle w:val="BodyTextIndent"/>
              <w:ind w:left="-104" w:firstLine="104"/>
              <w:jc w:val="center"/>
              <w:rPr>
                <w:sz w:val="22"/>
              </w:rPr>
            </w:pPr>
            <w:r>
              <w:rPr>
                <w:sz w:val="22"/>
              </w:rPr>
              <w:t>80</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77</w:t>
            </w:r>
          </w:p>
        </w:tc>
      </w:tr>
      <w:tr w:rsidR="00202991" w:rsidTr="005F2838">
        <w:tblPrEx>
          <w:tblCellMar>
            <w:top w:w="0" w:type="dxa"/>
            <w:bottom w:w="0" w:type="dxa"/>
          </w:tblCellMar>
        </w:tblPrEx>
        <w:tc>
          <w:tcPr>
            <w:tcW w:w="1877" w:type="dxa"/>
            <w:tcBorders>
              <w:top w:val="nil"/>
              <w:left w:val="nil"/>
              <w:bottom w:val="nil"/>
              <w:right w:val="nil"/>
            </w:tcBorders>
          </w:tcPr>
          <w:p w:rsidR="00202991" w:rsidRDefault="00202991" w:rsidP="005F2838">
            <w:pPr>
              <w:pStyle w:val="BodyTextIndent"/>
              <w:ind w:left="0" w:firstLine="0"/>
              <w:rPr>
                <w:sz w:val="22"/>
              </w:rPr>
            </w:pPr>
            <w:r>
              <w:rPr>
                <w:sz w:val="22"/>
              </w:rPr>
              <w:t>£50,001-£100,000</w:t>
            </w:r>
          </w:p>
        </w:tc>
        <w:tc>
          <w:tcPr>
            <w:tcW w:w="1128" w:type="dxa"/>
            <w:tcBorders>
              <w:top w:val="nil"/>
              <w:left w:val="nil"/>
              <w:bottom w:val="nil"/>
              <w:right w:val="nil"/>
            </w:tcBorders>
          </w:tcPr>
          <w:p w:rsidR="00202991" w:rsidRDefault="00202991" w:rsidP="005F2838">
            <w:pPr>
              <w:pStyle w:val="BodyTextIndent"/>
              <w:ind w:left="0" w:firstLine="0"/>
              <w:jc w:val="center"/>
              <w:rPr>
                <w:sz w:val="22"/>
              </w:rPr>
            </w:pPr>
            <w:r>
              <w:rPr>
                <w:sz w:val="22"/>
              </w:rPr>
              <w:t>31</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32</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16</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42</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76</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63</w:t>
            </w:r>
          </w:p>
        </w:tc>
        <w:tc>
          <w:tcPr>
            <w:tcW w:w="1129" w:type="dxa"/>
            <w:tcBorders>
              <w:top w:val="nil"/>
              <w:left w:val="nil"/>
              <w:bottom w:val="nil"/>
              <w:right w:val="nil"/>
            </w:tcBorders>
          </w:tcPr>
          <w:p w:rsidR="00202991" w:rsidRDefault="00202991" w:rsidP="005F2838">
            <w:pPr>
              <w:pStyle w:val="BodyTextIndent"/>
              <w:ind w:left="-104" w:firstLine="104"/>
              <w:jc w:val="center"/>
              <w:rPr>
                <w:sz w:val="22"/>
              </w:rPr>
            </w:pPr>
            <w:r>
              <w:rPr>
                <w:sz w:val="22"/>
              </w:rPr>
              <w:t>44</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24</w:t>
            </w:r>
          </w:p>
        </w:tc>
      </w:tr>
      <w:tr w:rsidR="00202991" w:rsidTr="005F2838">
        <w:tblPrEx>
          <w:tblCellMar>
            <w:top w:w="0" w:type="dxa"/>
            <w:bottom w:w="0" w:type="dxa"/>
          </w:tblCellMar>
        </w:tblPrEx>
        <w:tc>
          <w:tcPr>
            <w:tcW w:w="1877" w:type="dxa"/>
            <w:tcBorders>
              <w:top w:val="nil"/>
              <w:left w:val="nil"/>
              <w:bottom w:val="nil"/>
              <w:right w:val="nil"/>
            </w:tcBorders>
          </w:tcPr>
          <w:p w:rsidR="00202991" w:rsidRDefault="00202991" w:rsidP="005F2838">
            <w:pPr>
              <w:pStyle w:val="BodyTextIndent"/>
              <w:ind w:left="0" w:firstLine="0"/>
              <w:rPr>
                <w:sz w:val="22"/>
              </w:rPr>
            </w:pPr>
            <w:r>
              <w:rPr>
                <w:sz w:val="22"/>
              </w:rPr>
              <w:t>£100,001-£250,000</w:t>
            </w:r>
          </w:p>
        </w:tc>
        <w:tc>
          <w:tcPr>
            <w:tcW w:w="1128" w:type="dxa"/>
            <w:tcBorders>
              <w:top w:val="nil"/>
              <w:left w:val="nil"/>
              <w:bottom w:val="nil"/>
              <w:right w:val="nil"/>
            </w:tcBorders>
          </w:tcPr>
          <w:p w:rsidR="00202991" w:rsidRDefault="00202991" w:rsidP="005F2838">
            <w:pPr>
              <w:pStyle w:val="BodyTextIndent"/>
              <w:ind w:left="0" w:firstLine="0"/>
              <w:jc w:val="center"/>
              <w:rPr>
                <w:sz w:val="22"/>
              </w:rPr>
            </w:pPr>
            <w:r>
              <w:rPr>
                <w:sz w:val="22"/>
              </w:rPr>
              <w:t>12</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11</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9</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40</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58</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44</w:t>
            </w:r>
          </w:p>
        </w:tc>
        <w:tc>
          <w:tcPr>
            <w:tcW w:w="1129" w:type="dxa"/>
            <w:tcBorders>
              <w:top w:val="nil"/>
              <w:left w:val="nil"/>
              <w:bottom w:val="nil"/>
              <w:right w:val="nil"/>
            </w:tcBorders>
          </w:tcPr>
          <w:p w:rsidR="00202991" w:rsidRDefault="00202991" w:rsidP="005F2838">
            <w:pPr>
              <w:pStyle w:val="BodyTextIndent"/>
              <w:ind w:left="-104" w:firstLine="104"/>
              <w:jc w:val="center"/>
              <w:rPr>
                <w:sz w:val="22"/>
              </w:rPr>
            </w:pPr>
            <w:r>
              <w:rPr>
                <w:sz w:val="22"/>
              </w:rPr>
              <w:t>35</w:t>
            </w:r>
          </w:p>
        </w:tc>
        <w:tc>
          <w:tcPr>
            <w:tcW w:w="1129" w:type="dxa"/>
            <w:tcBorders>
              <w:top w:val="nil"/>
              <w:left w:val="nil"/>
              <w:bottom w:val="nil"/>
              <w:right w:val="nil"/>
            </w:tcBorders>
          </w:tcPr>
          <w:p w:rsidR="00202991" w:rsidRDefault="00202991" w:rsidP="005F2838">
            <w:pPr>
              <w:pStyle w:val="BodyTextIndent"/>
              <w:ind w:left="0" w:firstLine="0"/>
              <w:jc w:val="center"/>
              <w:rPr>
                <w:sz w:val="22"/>
              </w:rPr>
            </w:pPr>
            <w:r>
              <w:rPr>
                <w:sz w:val="22"/>
              </w:rPr>
              <w:t>20</w:t>
            </w:r>
          </w:p>
        </w:tc>
      </w:tr>
      <w:tr w:rsidR="00202991" w:rsidTr="005F2838">
        <w:tblPrEx>
          <w:tblCellMar>
            <w:top w:w="0" w:type="dxa"/>
            <w:bottom w:w="0" w:type="dxa"/>
          </w:tblCellMar>
        </w:tblPrEx>
        <w:tc>
          <w:tcPr>
            <w:tcW w:w="1877"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Over £250,000</w:t>
            </w:r>
          </w:p>
        </w:tc>
        <w:tc>
          <w:tcPr>
            <w:tcW w:w="1128"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0</w:t>
            </w:r>
          </w:p>
        </w:tc>
        <w:tc>
          <w:tcPr>
            <w:tcW w:w="112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7</w:t>
            </w:r>
          </w:p>
        </w:tc>
        <w:tc>
          <w:tcPr>
            <w:tcW w:w="112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7</w:t>
            </w:r>
          </w:p>
        </w:tc>
        <w:tc>
          <w:tcPr>
            <w:tcW w:w="112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18</w:t>
            </w:r>
          </w:p>
        </w:tc>
        <w:tc>
          <w:tcPr>
            <w:tcW w:w="112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24</w:t>
            </w:r>
          </w:p>
        </w:tc>
        <w:tc>
          <w:tcPr>
            <w:tcW w:w="112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19</w:t>
            </w:r>
          </w:p>
        </w:tc>
        <w:tc>
          <w:tcPr>
            <w:tcW w:w="1129" w:type="dxa"/>
            <w:tcBorders>
              <w:top w:val="nil"/>
              <w:left w:val="nil"/>
              <w:bottom w:val="single" w:sz="4" w:space="0" w:color="auto"/>
              <w:right w:val="nil"/>
            </w:tcBorders>
          </w:tcPr>
          <w:p w:rsidR="00202991" w:rsidRDefault="00202991" w:rsidP="005F2838">
            <w:pPr>
              <w:pStyle w:val="BodyTextIndent"/>
              <w:ind w:left="-104" w:firstLine="104"/>
              <w:jc w:val="center"/>
              <w:rPr>
                <w:sz w:val="22"/>
              </w:rPr>
            </w:pPr>
            <w:r>
              <w:rPr>
                <w:sz w:val="22"/>
              </w:rPr>
              <w:t>19</w:t>
            </w:r>
          </w:p>
        </w:tc>
        <w:tc>
          <w:tcPr>
            <w:tcW w:w="112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13</w:t>
            </w:r>
          </w:p>
        </w:tc>
      </w:tr>
      <w:tr w:rsidR="00202991" w:rsidTr="005F2838">
        <w:tblPrEx>
          <w:tblCellMar>
            <w:top w:w="0" w:type="dxa"/>
            <w:bottom w:w="0" w:type="dxa"/>
          </w:tblCellMar>
        </w:tblPrEx>
        <w:tc>
          <w:tcPr>
            <w:tcW w:w="1877" w:type="dxa"/>
            <w:tcBorders>
              <w:left w:val="nil"/>
              <w:right w:val="nil"/>
            </w:tcBorders>
          </w:tcPr>
          <w:p w:rsidR="00202991" w:rsidRDefault="00202991" w:rsidP="005F2838">
            <w:pPr>
              <w:pStyle w:val="BodyTextIndent"/>
              <w:ind w:left="0" w:firstLine="0"/>
              <w:rPr>
                <w:sz w:val="22"/>
              </w:rPr>
            </w:pPr>
            <w:r>
              <w:rPr>
                <w:sz w:val="22"/>
              </w:rPr>
              <w:t>Total [1]</w:t>
            </w:r>
          </w:p>
        </w:tc>
        <w:tc>
          <w:tcPr>
            <w:tcW w:w="1128" w:type="dxa"/>
            <w:tcBorders>
              <w:left w:val="nil"/>
              <w:right w:val="nil"/>
            </w:tcBorders>
          </w:tcPr>
          <w:p w:rsidR="00202991" w:rsidRDefault="00202991" w:rsidP="005F2838">
            <w:pPr>
              <w:pStyle w:val="BodyTextIndent"/>
              <w:ind w:left="0" w:firstLine="0"/>
              <w:jc w:val="center"/>
              <w:rPr>
                <w:sz w:val="22"/>
              </w:rPr>
            </w:pPr>
            <w:r>
              <w:rPr>
                <w:sz w:val="22"/>
              </w:rPr>
              <w:t>237</w:t>
            </w:r>
          </w:p>
        </w:tc>
        <w:tc>
          <w:tcPr>
            <w:tcW w:w="1129" w:type="dxa"/>
            <w:tcBorders>
              <w:left w:val="nil"/>
              <w:right w:val="nil"/>
            </w:tcBorders>
          </w:tcPr>
          <w:p w:rsidR="00202991" w:rsidRDefault="00202991" w:rsidP="005F2838">
            <w:pPr>
              <w:pStyle w:val="BodyTextIndent"/>
              <w:ind w:left="0" w:firstLine="0"/>
              <w:jc w:val="center"/>
              <w:rPr>
                <w:sz w:val="22"/>
              </w:rPr>
            </w:pPr>
            <w:r>
              <w:rPr>
                <w:sz w:val="22"/>
              </w:rPr>
              <w:t>170</w:t>
            </w:r>
          </w:p>
        </w:tc>
        <w:tc>
          <w:tcPr>
            <w:tcW w:w="1129" w:type="dxa"/>
            <w:tcBorders>
              <w:top w:val="single" w:sz="4" w:space="0" w:color="auto"/>
              <w:left w:val="nil"/>
              <w:right w:val="nil"/>
            </w:tcBorders>
          </w:tcPr>
          <w:p w:rsidR="00202991" w:rsidRDefault="00202991" w:rsidP="005F2838">
            <w:pPr>
              <w:pStyle w:val="BodyTextIndent"/>
              <w:ind w:left="0" w:firstLine="0"/>
              <w:jc w:val="center"/>
              <w:rPr>
                <w:sz w:val="22"/>
              </w:rPr>
            </w:pPr>
            <w:r>
              <w:rPr>
                <w:sz w:val="22"/>
              </w:rPr>
              <w:t>112</w:t>
            </w:r>
          </w:p>
        </w:tc>
        <w:tc>
          <w:tcPr>
            <w:tcW w:w="1129" w:type="dxa"/>
            <w:tcBorders>
              <w:left w:val="nil"/>
              <w:right w:val="nil"/>
            </w:tcBorders>
          </w:tcPr>
          <w:p w:rsidR="00202991" w:rsidRDefault="00202991" w:rsidP="005F2838">
            <w:pPr>
              <w:pStyle w:val="BodyTextIndent"/>
              <w:ind w:left="0" w:firstLine="0"/>
              <w:jc w:val="center"/>
              <w:rPr>
                <w:sz w:val="22"/>
              </w:rPr>
            </w:pPr>
            <w:r>
              <w:rPr>
                <w:sz w:val="22"/>
              </w:rPr>
              <w:t>346</w:t>
            </w:r>
          </w:p>
        </w:tc>
        <w:tc>
          <w:tcPr>
            <w:tcW w:w="1129" w:type="dxa"/>
            <w:tcBorders>
              <w:left w:val="nil"/>
              <w:right w:val="nil"/>
            </w:tcBorders>
          </w:tcPr>
          <w:p w:rsidR="00202991" w:rsidRDefault="00202991" w:rsidP="005F2838">
            <w:pPr>
              <w:pStyle w:val="BodyTextIndent"/>
              <w:ind w:left="0" w:firstLine="0"/>
              <w:jc w:val="center"/>
              <w:rPr>
                <w:sz w:val="22"/>
              </w:rPr>
            </w:pPr>
            <w:r>
              <w:rPr>
                <w:sz w:val="22"/>
              </w:rPr>
              <w:t>386</w:t>
            </w:r>
          </w:p>
        </w:tc>
        <w:tc>
          <w:tcPr>
            <w:tcW w:w="1129" w:type="dxa"/>
            <w:tcBorders>
              <w:left w:val="nil"/>
              <w:right w:val="nil"/>
            </w:tcBorders>
          </w:tcPr>
          <w:p w:rsidR="00202991" w:rsidRDefault="00202991" w:rsidP="005F2838">
            <w:pPr>
              <w:pStyle w:val="BodyTextIndent"/>
              <w:ind w:left="0" w:firstLine="0"/>
              <w:jc w:val="center"/>
              <w:rPr>
                <w:sz w:val="22"/>
              </w:rPr>
            </w:pPr>
            <w:r>
              <w:rPr>
                <w:sz w:val="22"/>
              </w:rPr>
              <w:t>280</w:t>
            </w:r>
          </w:p>
        </w:tc>
        <w:tc>
          <w:tcPr>
            <w:tcW w:w="1129" w:type="dxa"/>
            <w:tcBorders>
              <w:left w:val="nil"/>
              <w:right w:val="nil"/>
            </w:tcBorders>
          </w:tcPr>
          <w:p w:rsidR="00202991" w:rsidRDefault="00202991" w:rsidP="005F2838">
            <w:pPr>
              <w:pStyle w:val="BodyTextIndent"/>
              <w:ind w:left="-104" w:firstLine="104"/>
              <w:jc w:val="center"/>
              <w:rPr>
                <w:sz w:val="22"/>
              </w:rPr>
            </w:pPr>
            <w:r>
              <w:rPr>
                <w:sz w:val="22"/>
              </w:rPr>
              <w:t>365</w:t>
            </w:r>
          </w:p>
        </w:tc>
        <w:tc>
          <w:tcPr>
            <w:tcW w:w="1129" w:type="dxa"/>
            <w:tcBorders>
              <w:left w:val="nil"/>
              <w:right w:val="nil"/>
            </w:tcBorders>
          </w:tcPr>
          <w:p w:rsidR="00202991" w:rsidRDefault="00202991" w:rsidP="005F2838">
            <w:pPr>
              <w:pStyle w:val="BodyTextIndent"/>
              <w:ind w:left="0" w:firstLine="0"/>
              <w:jc w:val="center"/>
              <w:rPr>
                <w:sz w:val="22"/>
              </w:rPr>
            </w:pPr>
            <w:r>
              <w:rPr>
                <w:sz w:val="22"/>
              </w:rPr>
              <w:t>341</w:t>
            </w:r>
          </w:p>
        </w:tc>
      </w:tr>
    </w:tbl>
    <w:p w:rsidR="00202991" w:rsidRDefault="00202991" w:rsidP="00202991">
      <w:pPr>
        <w:pStyle w:val="BodyTextIndent"/>
        <w:ind w:left="284" w:hanging="284"/>
      </w:pPr>
    </w:p>
    <w:p w:rsidR="00202991" w:rsidRDefault="00202991" w:rsidP="00202991">
      <w:pPr>
        <w:pStyle w:val="BodyTextIndent"/>
        <w:ind w:left="284" w:hanging="284"/>
        <w:rPr>
          <w:sz w:val="20"/>
        </w:rPr>
      </w:pPr>
      <w:r>
        <w:rPr>
          <w:sz w:val="20"/>
        </w:rPr>
        <w:t>NOTE</w:t>
      </w:r>
    </w:p>
    <w:p w:rsidR="00202991" w:rsidRDefault="00202991" w:rsidP="00202991">
      <w:pPr>
        <w:pStyle w:val="BodyTextIndent"/>
        <w:numPr>
          <w:ilvl w:val="0"/>
          <w:numId w:val="7"/>
        </w:numPr>
        <w:spacing w:line="240" w:lineRule="auto"/>
        <w:rPr>
          <w:sz w:val="20"/>
        </w:rPr>
      </w:pPr>
      <w:r>
        <w:rPr>
          <w:sz w:val="20"/>
        </w:rPr>
        <w:t xml:space="preserve">There are a significant but unknown number </w:t>
      </w:r>
      <w:proofErr w:type="gramStart"/>
      <w:r>
        <w:rPr>
          <w:sz w:val="20"/>
        </w:rPr>
        <w:t>of  missing</w:t>
      </w:r>
      <w:proofErr w:type="gramEnd"/>
      <w:r>
        <w:rPr>
          <w:sz w:val="20"/>
        </w:rPr>
        <w:t xml:space="preserve"> values. This is because in many cases involving more than one investor, particularly the large syndicated investments, the business angel networks were unaware of the amounts invested by the </w:t>
      </w:r>
      <w:r>
        <w:rPr>
          <w:i/>
          <w:sz w:val="20"/>
        </w:rPr>
        <w:t>individual</w:t>
      </w:r>
      <w:r>
        <w:rPr>
          <w:sz w:val="20"/>
        </w:rPr>
        <w:t xml:space="preserve"> investors. </w:t>
      </w:r>
    </w:p>
    <w:p w:rsidR="00202991" w:rsidRDefault="00202991" w:rsidP="00202991"/>
    <w:p w:rsidR="00202991" w:rsidRDefault="00202991" w:rsidP="00202991">
      <w:r>
        <w:t>(b) Percentages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992"/>
        <w:gridCol w:w="992"/>
        <w:gridCol w:w="992"/>
        <w:gridCol w:w="992"/>
        <w:gridCol w:w="992"/>
        <w:gridCol w:w="992"/>
        <w:gridCol w:w="992"/>
        <w:gridCol w:w="992"/>
      </w:tblGrid>
      <w:tr w:rsidR="00202991" w:rsidTr="005F2838">
        <w:tblPrEx>
          <w:tblCellMar>
            <w:top w:w="0" w:type="dxa"/>
            <w:bottom w:w="0" w:type="dxa"/>
          </w:tblCellMar>
        </w:tblPrEx>
        <w:trPr>
          <w:cantSplit/>
        </w:trPr>
        <w:tc>
          <w:tcPr>
            <w:tcW w:w="2835" w:type="dxa"/>
            <w:tcBorders>
              <w:top w:val="single" w:sz="4" w:space="0" w:color="auto"/>
              <w:left w:val="nil"/>
              <w:bottom w:val="nil"/>
              <w:right w:val="nil"/>
            </w:tcBorders>
          </w:tcPr>
          <w:p w:rsidR="00202991" w:rsidRDefault="00202991" w:rsidP="005F2838">
            <w:pPr>
              <w:pStyle w:val="BodyTextIndent"/>
              <w:ind w:left="0" w:firstLine="0"/>
              <w:rPr>
                <w:i/>
                <w:sz w:val="22"/>
              </w:rPr>
            </w:pPr>
            <w:r>
              <w:rPr>
                <w:sz w:val="22"/>
              </w:rPr>
              <w:t>Amount invested by</w:t>
            </w:r>
          </w:p>
        </w:tc>
        <w:tc>
          <w:tcPr>
            <w:tcW w:w="7936" w:type="dxa"/>
            <w:gridSpan w:val="8"/>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 of investments</w:t>
            </w:r>
          </w:p>
        </w:tc>
      </w:tr>
      <w:tr w:rsidR="00202991" w:rsidTr="005F2838">
        <w:tblPrEx>
          <w:tblCellMar>
            <w:top w:w="0" w:type="dxa"/>
            <w:bottom w:w="0" w:type="dxa"/>
          </w:tblCellMar>
        </w:tblPrEx>
        <w:tc>
          <w:tcPr>
            <w:tcW w:w="2835" w:type="dxa"/>
            <w:tcBorders>
              <w:top w:val="nil"/>
              <w:left w:val="nil"/>
              <w:bottom w:val="single" w:sz="4" w:space="0" w:color="auto"/>
              <w:right w:val="nil"/>
            </w:tcBorders>
          </w:tcPr>
          <w:p w:rsidR="00202991" w:rsidRDefault="00202991" w:rsidP="005F2838">
            <w:pPr>
              <w:pStyle w:val="BodyTextIndent"/>
              <w:ind w:left="0" w:firstLine="0"/>
              <w:rPr>
                <w:sz w:val="22"/>
              </w:rPr>
            </w:pPr>
            <w:r>
              <w:rPr>
                <w:i/>
                <w:sz w:val="22"/>
              </w:rPr>
              <w:t>individual</w:t>
            </w:r>
            <w:r>
              <w:rPr>
                <w:sz w:val="22"/>
              </w:rPr>
              <w:t xml:space="preserve"> business angels</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iCs/>
                <w:sz w:val="22"/>
              </w:rPr>
            </w:pPr>
            <w:r>
              <w:rPr>
                <w:iCs/>
                <w:sz w:val="22"/>
              </w:rPr>
              <w:t>2003</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iCs/>
                <w:sz w:val="22"/>
              </w:rPr>
            </w:pPr>
            <w:r>
              <w:rPr>
                <w:iCs/>
                <w:sz w:val="22"/>
              </w:rPr>
              <w:t>2002</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01[H2]</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00/01</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99/00</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98/99</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97/98</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96/97</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Up to £10,000</w:t>
            </w:r>
          </w:p>
        </w:tc>
        <w:tc>
          <w:tcPr>
            <w:tcW w:w="992"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28</w:t>
            </w:r>
          </w:p>
        </w:tc>
        <w:tc>
          <w:tcPr>
            <w:tcW w:w="992"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13</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5</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14</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3</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12</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16</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19</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£10,001-£25,000</w:t>
            </w:r>
          </w:p>
        </w:tc>
        <w:tc>
          <w:tcPr>
            <w:tcW w:w="992"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32</w:t>
            </w:r>
          </w:p>
        </w:tc>
        <w:tc>
          <w:tcPr>
            <w:tcW w:w="992"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33</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27</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21</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21</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14</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28</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27</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£25,001-£50,000</w:t>
            </w:r>
          </w:p>
        </w:tc>
        <w:tc>
          <w:tcPr>
            <w:tcW w:w="992"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22</w:t>
            </w:r>
          </w:p>
        </w:tc>
        <w:tc>
          <w:tcPr>
            <w:tcW w:w="992"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25</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24</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24</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23</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25</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25</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31</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£50,001-£100,000</w:t>
            </w:r>
          </w:p>
        </w:tc>
        <w:tc>
          <w:tcPr>
            <w:tcW w:w="992"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13</w:t>
            </w:r>
          </w:p>
        </w:tc>
        <w:tc>
          <w:tcPr>
            <w:tcW w:w="992"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15</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22</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17</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26</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25</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14</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10</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£100,001-£250,000</w:t>
            </w:r>
          </w:p>
        </w:tc>
        <w:tc>
          <w:tcPr>
            <w:tcW w:w="992"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5</w:t>
            </w:r>
          </w:p>
        </w:tc>
        <w:tc>
          <w:tcPr>
            <w:tcW w:w="992"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6</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12</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16</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19</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17</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11</w:t>
            </w:r>
          </w:p>
        </w:tc>
        <w:tc>
          <w:tcPr>
            <w:tcW w:w="992"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8</w:t>
            </w:r>
          </w:p>
        </w:tc>
      </w:tr>
      <w:tr w:rsidR="00202991" w:rsidTr="005F2838">
        <w:tblPrEx>
          <w:tblCellMar>
            <w:top w:w="0" w:type="dxa"/>
            <w:bottom w:w="0" w:type="dxa"/>
          </w:tblCellMar>
        </w:tblPrEx>
        <w:tc>
          <w:tcPr>
            <w:tcW w:w="2835"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Over £250,000</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i/>
                <w:iCs/>
                <w:sz w:val="22"/>
              </w:rPr>
            </w:pPr>
            <w:r>
              <w:rPr>
                <w:i/>
                <w:iCs/>
                <w:sz w:val="22"/>
              </w:rPr>
              <w:t>0</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i/>
                <w:iCs/>
                <w:sz w:val="22"/>
              </w:rPr>
            </w:pPr>
            <w:r>
              <w:rPr>
                <w:i/>
                <w:iCs/>
                <w:sz w:val="22"/>
              </w:rPr>
              <w:t>4</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10</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7</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8</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7</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6</w:t>
            </w:r>
          </w:p>
        </w:tc>
        <w:tc>
          <w:tcPr>
            <w:tcW w:w="992"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5</w:t>
            </w:r>
          </w:p>
        </w:tc>
      </w:tr>
      <w:tr w:rsidR="00202991" w:rsidTr="005F2838">
        <w:tblPrEx>
          <w:tblCellMar>
            <w:top w:w="0" w:type="dxa"/>
            <w:bottom w:w="0" w:type="dxa"/>
          </w:tblCellMar>
        </w:tblPrEx>
        <w:tc>
          <w:tcPr>
            <w:tcW w:w="2835" w:type="dxa"/>
            <w:tcBorders>
              <w:left w:val="nil"/>
              <w:right w:val="nil"/>
            </w:tcBorders>
          </w:tcPr>
          <w:p w:rsidR="00202991" w:rsidRDefault="00202991" w:rsidP="005F2838">
            <w:pPr>
              <w:pStyle w:val="BodyTextIndent"/>
              <w:ind w:left="0" w:firstLine="0"/>
              <w:rPr>
                <w:sz w:val="22"/>
              </w:rPr>
            </w:pPr>
            <w:r>
              <w:rPr>
                <w:sz w:val="22"/>
              </w:rPr>
              <w:lastRenderedPageBreak/>
              <w:t>Total</w:t>
            </w:r>
          </w:p>
        </w:tc>
        <w:tc>
          <w:tcPr>
            <w:tcW w:w="992" w:type="dxa"/>
            <w:tcBorders>
              <w:left w:val="nil"/>
              <w:right w:val="nil"/>
            </w:tcBorders>
          </w:tcPr>
          <w:p w:rsidR="00202991" w:rsidRDefault="00202991" w:rsidP="005F2838">
            <w:pPr>
              <w:pStyle w:val="BodyTextIndent"/>
              <w:ind w:left="0" w:firstLine="0"/>
              <w:jc w:val="center"/>
              <w:rPr>
                <w:i/>
                <w:iCs/>
                <w:sz w:val="22"/>
              </w:rPr>
            </w:pPr>
            <w:r>
              <w:rPr>
                <w:i/>
                <w:iCs/>
                <w:sz w:val="22"/>
              </w:rPr>
              <w:t>100</w:t>
            </w:r>
          </w:p>
        </w:tc>
        <w:tc>
          <w:tcPr>
            <w:tcW w:w="992" w:type="dxa"/>
            <w:tcBorders>
              <w:left w:val="nil"/>
              <w:right w:val="nil"/>
            </w:tcBorders>
          </w:tcPr>
          <w:p w:rsidR="00202991" w:rsidRDefault="00202991" w:rsidP="005F2838">
            <w:pPr>
              <w:pStyle w:val="BodyTextIndent"/>
              <w:ind w:left="0" w:firstLine="0"/>
              <w:jc w:val="center"/>
              <w:rPr>
                <w:i/>
                <w:iCs/>
                <w:sz w:val="22"/>
              </w:rPr>
            </w:pPr>
            <w:r>
              <w:rPr>
                <w:i/>
                <w:iCs/>
                <w:sz w:val="22"/>
              </w:rPr>
              <w:t>100</w:t>
            </w:r>
          </w:p>
        </w:tc>
        <w:tc>
          <w:tcPr>
            <w:tcW w:w="992" w:type="dxa"/>
            <w:tcBorders>
              <w:left w:val="nil"/>
              <w:right w:val="nil"/>
            </w:tcBorders>
          </w:tcPr>
          <w:p w:rsidR="00202991" w:rsidRDefault="00202991" w:rsidP="005F2838">
            <w:pPr>
              <w:pStyle w:val="BodyTextIndent"/>
              <w:ind w:left="0" w:firstLine="0"/>
              <w:jc w:val="center"/>
              <w:rPr>
                <w:i/>
                <w:sz w:val="22"/>
              </w:rPr>
            </w:pPr>
            <w:r>
              <w:rPr>
                <w:i/>
                <w:sz w:val="22"/>
              </w:rPr>
              <w:t>100</w:t>
            </w:r>
          </w:p>
        </w:tc>
        <w:tc>
          <w:tcPr>
            <w:tcW w:w="992" w:type="dxa"/>
            <w:tcBorders>
              <w:left w:val="nil"/>
              <w:right w:val="nil"/>
            </w:tcBorders>
          </w:tcPr>
          <w:p w:rsidR="00202991" w:rsidRDefault="00202991" w:rsidP="005F2838">
            <w:pPr>
              <w:pStyle w:val="BodyTextIndent"/>
              <w:ind w:left="0" w:firstLine="0"/>
              <w:jc w:val="center"/>
              <w:rPr>
                <w:i/>
                <w:sz w:val="22"/>
              </w:rPr>
            </w:pPr>
            <w:r>
              <w:rPr>
                <w:i/>
                <w:sz w:val="22"/>
              </w:rPr>
              <w:t>100</w:t>
            </w:r>
          </w:p>
        </w:tc>
        <w:tc>
          <w:tcPr>
            <w:tcW w:w="992" w:type="dxa"/>
            <w:tcBorders>
              <w:left w:val="nil"/>
              <w:right w:val="nil"/>
            </w:tcBorders>
          </w:tcPr>
          <w:p w:rsidR="00202991" w:rsidRDefault="00202991" w:rsidP="005F2838">
            <w:pPr>
              <w:pStyle w:val="BodyTextIndent"/>
              <w:ind w:left="0" w:firstLine="0"/>
              <w:jc w:val="center"/>
              <w:rPr>
                <w:i/>
                <w:sz w:val="22"/>
              </w:rPr>
            </w:pPr>
            <w:r>
              <w:rPr>
                <w:i/>
                <w:sz w:val="22"/>
              </w:rPr>
              <w:t>100</w:t>
            </w:r>
          </w:p>
        </w:tc>
        <w:tc>
          <w:tcPr>
            <w:tcW w:w="992" w:type="dxa"/>
            <w:tcBorders>
              <w:left w:val="nil"/>
              <w:right w:val="nil"/>
            </w:tcBorders>
          </w:tcPr>
          <w:p w:rsidR="00202991" w:rsidRDefault="00202991" w:rsidP="005F2838">
            <w:pPr>
              <w:pStyle w:val="BodyTextIndent"/>
              <w:ind w:left="0" w:firstLine="0"/>
              <w:jc w:val="center"/>
              <w:rPr>
                <w:i/>
                <w:sz w:val="22"/>
              </w:rPr>
            </w:pPr>
            <w:r>
              <w:rPr>
                <w:i/>
                <w:sz w:val="22"/>
              </w:rPr>
              <w:t>100</w:t>
            </w:r>
          </w:p>
        </w:tc>
        <w:tc>
          <w:tcPr>
            <w:tcW w:w="992" w:type="dxa"/>
            <w:tcBorders>
              <w:left w:val="nil"/>
              <w:right w:val="nil"/>
            </w:tcBorders>
          </w:tcPr>
          <w:p w:rsidR="00202991" w:rsidRDefault="00202991" w:rsidP="005F2838">
            <w:pPr>
              <w:pStyle w:val="BodyTextIndent"/>
              <w:ind w:left="0" w:firstLine="0"/>
              <w:jc w:val="center"/>
              <w:rPr>
                <w:i/>
                <w:sz w:val="22"/>
              </w:rPr>
            </w:pPr>
            <w:r>
              <w:rPr>
                <w:i/>
                <w:sz w:val="22"/>
              </w:rPr>
              <w:t>100</w:t>
            </w:r>
          </w:p>
        </w:tc>
        <w:tc>
          <w:tcPr>
            <w:tcW w:w="992" w:type="dxa"/>
            <w:tcBorders>
              <w:left w:val="nil"/>
              <w:right w:val="nil"/>
            </w:tcBorders>
          </w:tcPr>
          <w:p w:rsidR="00202991" w:rsidRDefault="00202991" w:rsidP="005F2838">
            <w:pPr>
              <w:pStyle w:val="BodyTextIndent"/>
              <w:ind w:left="0" w:firstLine="0"/>
              <w:jc w:val="center"/>
              <w:rPr>
                <w:i/>
                <w:sz w:val="22"/>
              </w:rPr>
            </w:pPr>
            <w:r>
              <w:rPr>
                <w:i/>
                <w:sz w:val="22"/>
              </w:rPr>
              <w:t>100</w:t>
            </w:r>
          </w:p>
        </w:tc>
      </w:tr>
    </w:tbl>
    <w:p w:rsidR="00202991" w:rsidRDefault="00202991" w:rsidP="00202991"/>
    <w:p w:rsidR="00202991" w:rsidRDefault="00202991" w:rsidP="00202991">
      <w:r>
        <w:br w:type="page"/>
      </w:r>
      <w:proofErr w:type="gramStart"/>
      <w:r>
        <w:lastRenderedPageBreak/>
        <w:t>Table 7.</w:t>
      </w:r>
      <w:proofErr w:type="gramEnd"/>
      <w:r>
        <w:t xml:space="preserve"> Investment by financing stage</w:t>
      </w:r>
    </w:p>
    <w:p w:rsidR="00202991" w:rsidRDefault="00202991" w:rsidP="0020299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8"/>
        <w:gridCol w:w="951"/>
        <w:gridCol w:w="951"/>
        <w:gridCol w:w="952"/>
        <w:gridCol w:w="952"/>
        <w:gridCol w:w="952"/>
        <w:gridCol w:w="952"/>
        <w:gridCol w:w="1175"/>
        <w:gridCol w:w="1175"/>
      </w:tblGrid>
      <w:tr w:rsidR="00202991" w:rsidTr="005F2838">
        <w:tblPrEx>
          <w:tblCellMar>
            <w:top w:w="0" w:type="dxa"/>
            <w:bottom w:w="0" w:type="dxa"/>
          </w:tblCellMar>
        </w:tblPrEx>
        <w:tc>
          <w:tcPr>
            <w:tcW w:w="2268" w:type="dxa"/>
            <w:tcBorders>
              <w:top w:val="single" w:sz="4" w:space="0" w:color="auto"/>
              <w:left w:val="nil"/>
              <w:bottom w:val="single" w:sz="4" w:space="0" w:color="auto"/>
              <w:right w:val="nil"/>
            </w:tcBorders>
          </w:tcPr>
          <w:p w:rsidR="00202991" w:rsidRDefault="00202991" w:rsidP="005F2838">
            <w:pPr>
              <w:pStyle w:val="BodyTextIndent"/>
              <w:ind w:left="0" w:firstLine="0"/>
              <w:rPr>
                <w:sz w:val="22"/>
              </w:rPr>
            </w:pPr>
            <w:r>
              <w:rPr>
                <w:sz w:val="22"/>
              </w:rPr>
              <w:t>Financing stage</w:t>
            </w:r>
          </w:p>
        </w:tc>
        <w:tc>
          <w:tcPr>
            <w:tcW w:w="1003"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2003</w:t>
            </w:r>
          </w:p>
        </w:tc>
        <w:tc>
          <w:tcPr>
            <w:tcW w:w="1003"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2002</w:t>
            </w:r>
          </w:p>
        </w:tc>
        <w:tc>
          <w:tcPr>
            <w:tcW w:w="1004"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01[2]</w:t>
            </w:r>
          </w:p>
        </w:tc>
        <w:tc>
          <w:tcPr>
            <w:tcW w:w="1004"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00/01</w:t>
            </w:r>
          </w:p>
        </w:tc>
        <w:tc>
          <w:tcPr>
            <w:tcW w:w="1004"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99/00</w:t>
            </w:r>
          </w:p>
        </w:tc>
        <w:tc>
          <w:tcPr>
            <w:tcW w:w="1004"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98/99</w:t>
            </w:r>
          </w:p>
        </w:tc>
        <w:tc>
          <w:tcPr>
            <w:tcW w:w="1244"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97/98</w:t>
            </w:r>
          </w:p>
        </w:tc>
        <w:tc>
          <w:tcPr>
            <w:tcW w:w="1244"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96/97</w:t>
            </w:r>
          </w:p>
        </w:tc>
      </w:tr>
      <w:tr w:rsidR="00202991" w:rsidTr="005F2838">
        <w:tblPrEx>
          <w:tblCellMar>
            <w:top w:w="0" w:type="dxa"/>
            <w:bottom w:w="0" w:type="dxa"/>
          </w:tblCellMar>
        </w:tblPrEx>
        <w:tc>
          <w:tcPr>
            <w:tcW w:w="2268" w:type="dxa"/>
            <w:tcBorders>
              <w:top w:val="single" w:sz="4" w:space="0" w:color="auto"/>
              <w:left w:val="nil"/>
              <w:bottom w:val="nil"/>
              <w:right w:val="nil"/>
            </w:tcBorders>
          </w:tcPr>
          <w:p w:rsidR="00202991" w:rsidRDefault="00202991" w:rsidP="005F2838">
            <w:pPr>
              <w:pStyle w:val="BodyTextIndent"/>
              <w:ind w:left="0" w:firstLine="0"/>
              <w:rPr>
                <w:sz w:val="22"/>
              </w:rPr>
            </w:pPr>
            <w:r>
              <w:rPr>
                <w:sz w:val="22"/>
              </w:rPr>
              <w:t>Seed</w:t>
            </w:r>
          </w:p>
        </w:tc>
        <w:tc>
          <w:tcPr>
            <w:tcW w:w="1003"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4</w:t>
            </w:r>
          </w:p>
        </w:tc>
        <w:tc>
          <w:tcPr>
            <w:tcW w:w="1003"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3</w:t>
            </w:r>
          </w:p>
        </w:tc>
        <w:tc>
          <w:tcPr>
            <w:tcW w:w="1004"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6</w:t>
            </w:r>
          </w:p>
        </w:tc>
        <w:tc>
          <w:tcPr>
            <w:tcW w:w="1004"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5</w:t>
            </w:r>
          </w:p>
        </w:tc>
        <w:tc>
          <w:tcPr>
            <w:tcW w:w="1004"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19</w:t>
            </w:r>
          </w:p>
        </w:tc>
        <w:tc>
          <w:tcPr>
            <w:tcW w:w="1004"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13</w:t>
            </w:r>
          </w:p>
        </w:tc>
        <w:tc>
          <w:tcPr>
            <w:tcW w:w="1244"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7</w:t>
            </w:r>
          </w:p>
        </w:tc>
        <w:tc>
          <w:tcPr>
            <w:tcW w:w="1244"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5</w:t>
            </w:r>
          </w:p>
        </w:tc>
      </w:tr>
      <w:tr w:rsidR="00202991" w:rsidTr="005F2838">
        <w:tblPrEx>
          <w:tblCellMar>
            <w:top w:w="0" w:type="dxa"/>
            <w:bottom w:w="0" w:type="dxa"/>
          </w:tblCellMar>
        </w:tblPrEx>
        <w:tc>
          <w:tcPr>
            <w:tcW w:w="2268" w:type="dxa"/>
            <w:tcBorders>
              <w:top w:val="nil"/>
              <w:left w:val="nil"/>
              <w:bottom w:val="nil"/>
              <w:right w:val="nil"/>
            </w:tcBorders>
          </w:tcPr>
          <w:p w:rsidR="00202991" w:rsidRDefault="00202991" w:rsidP="005F2838">
            <w:pPr>
              <w:pStyle w:val="BodyTextIndent"/>
              <w:ind w:left="0" w:firstLine="0"/>
              <w:rPr>
                <w:sz w:val="22"/>
              </w:rPr>
            </w:pPr>
            <w:r>
              <w:rPr>
                <w:sz w:val="22"/>
              </w:rPr>
              <w:t>Start-up</w:t>
            </w:r>
          </w:p>
        </w:tc>
        <w:tc>
          <w:tcPr>
            <w:tcW w:w="1003" w:type="dxa"/>
            <w:tcBorders>
              <w:top w:val="nil"/>
              <w:left w:val="nil"/>
              <w:bottom w:val="nil"/>
              <w:right w:val="nil"/>
            </w:tcBorders>
          </w:tcPr>
          <w:p w:rsidR="00202991" w:rsidRDefault="00202991" w:rsidP="005F2838">
            <w:pPr>
              <w:pStyle w:val="BodyTextIndent"/>
              <w:ind w:left="0" w:firstLine="0"/>
              <w:jc w:val="center"/>
              <w:rPr>
                <w:sz w:val="22"/>
              </w:rPr>
            </w:pPr>
            <w:r>
              <w:rPr>
                <w:sz w:val="22"/>
              </w:rPr>
              <w:t>33</w:t>
            </w:r>
          </w:p>
        </w:tc>
        <w:tc>
          <w:tcPr>
            <w:tcW w:w="1003" w:type="dxa"/>
            <w:tcBorders>
              <w:top w:val="nil"/>
              <w:left w:val="nil"/>
              <w:bottom w:val="nil"/>
              <w:right w:val="nil"/>
            </w:tcBorders>
          </w:tcPr>
          <w:p w:rsidR="00202991" w:rsidRDefault="00202991" w:rsidP="005F2838">
            <w:pPr>
              <w:pStyle w:val="BodyTextIndent"/>
              <w:ind w:left="0" w:firstLine="0"/>
              <w:jc w:val="center"/>
              <w:rPr>
                <w:sz w:val="22"/>
              </w:rPr>
            </w:pPr>
            <w:r>
              <w:rPr>
                <w:sz w:val="22"/>
              </w:rPr>
              <w:t>42</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18</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61</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70</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43</w:t>
            </w:r>
          </w:p>
        </w:tc>
        <w:tc>
          <w:tcPr>
            <w:tcW w:w="1244" w:type="dxa"/>
            <w:tcBorders>
              <w:top w:val="nil"/>
              <w:left w:val="nil"/>
              <w:bottom w:val="nil"/>
              <w:right w:val="nil"/>
            </w:tcBorders>
          </w:tcPr>
          <w:p w:rsidR="00202991" w:rsidRDefault="00202991" w:rsidP="005F2838">
            <w:pPr>
              <w:pStyle w:val="BodyTextIndent"/>
              <w:ind w:left="0" w:firstLine="0"/>
              <w:jc w:val="center"/>
              <w:rPr>
                <w:sz w:val="22"/>
              </w:rPr>
            </w:pPr>
            <w:r>
              <w:rPr>
                <w:sz w:val="22"/>
              </w:rPr>
              <w:t>67</w:t>
            </w:r>
          </w:p>
        </w:tc>
        <w:tc>
          <w:tcPr>
            <w:tcW w:w="1244" w:type="dxa"/>
            <w:tcBorders>
              <w:top w:val="nil"/>
              <w:left w:val="nil"/>
              <w:bottom w:val="nil"/>
              <w:right w:val="nil"/>
            </w:tcBorders>
          </w:tcPr>
          <w:p w:rsidR="00202991" w:rsidRDefault="00202991" w:rsidP="005F2838">
            <w:pPr>
              <w:pStyle w:val="BodyTextIndent"/>
              <w:ind w:left="0" w:firstLine="0"/>
              <w:jc w:val="center"/>
              <w:rPr>
                <w:sz w:val="22"/>
              </w:rPr>
            </w:pPr>
            <w:r>
              <w:rPr>
                <w:sz w:val="22"/>
              </w:rPr>
              <w:t>37</w:t>
            </w:r>
          </w:p>
        </w:tc>
      </w:tr>
      <w:tr w:rsidR="00202991" w:rsidTr="005F2838">
        <w:tblPrEx>
          <w:tblCellMar>
            <w:top w:w="0" w:type="dxa"/>
            <w:bottom w:w="0" w:type="dxa"/>
          </w:tblCellMar>
        </w:tblPrEx>
        <w:tc>
          <w:tcPr>
            <w:tcW w:w="2268" w:type="dxa"/>
            <w:tcBorders>
              <w:top w:val="nil"/>
              <w:left w:val="nil"/>
              <w:bottom w:val="nil"/>
              <w:right w:val="nil"/>
            </w:tcBorders>
          </w:tcPr>
          <w:p w:rsidR="00202991" w:rsidRDefault="00202991" w:rsidP="005F2838">
            <w:pPr>
              <w:pStyle w:val="BodyTextIndent"/>
              <w:ind w:left="0" w:firstLine="0"/>
              <w:rPr>
                <w:sz w:val="22"/>
              </w:rPr>
            </w:pPr>
            <w:r>
              <w:rPr>
                <w:sz w:val="22"/>
              </w:rPr>
              <w:t>Other early stage</w:t>
            </w:r>
          </w:p>
        </w:tc>
        <w:tc>
          <w:tcPr>
            <w:tcW w:w="1003" w:type="dxa"/>
            <w:tcBorders>
              <w:top w:val="nil"/>
              <w:left w:val="nil"/>
              <w:bottom w:val="nil"/>
              <w:right w:val="nil"/>
            </w:tcBorders>
          </w:tcPr>
          <w:p w:rsidR="00202991" w:rsidRDefault="00202991" w:rsidP="005F2838">
            <w:pPr>
              <w:pStyle w:val="BodyTextIndent"/>
              <w:ind w:left="0" w:firstLine="0"/>
              <w:jc w:val="center"/>
              <w:rPr>
                <w:sz w:val="22"/>
              </w:rPr>
            </w:pPr>
            <w:r>
              <w:rPr>
                <w:sz w:val="22"/>
              </w:rPr>
              <w:t>35</w:t>
            </w:r>
          </w:p>
        </w:tc>
        <w:tc>
          <w:tcPr>
            <w:tcW w:w="1003" w:type="dxa"/>
            <w:tcBorders>
              <w:top w:val="nil"/>
              <w:left w:val="nil"/>
              <w:bottom w:val="nil"/>
              <w:right w:val="nil"/>
            </w:tcBorders>
          </w:tcPr>
          <w:p w:rsidR="00202991" w:rsidRDefault="00202991" w:rsidP="005F2838">
            <w:pPr>
              <w:pStyle w:val="BodyTextIndent"/>
              <w:ind w:left="0" w:firstLine="0"/>
              <w:jc w:val="center"/>
              <w:rPr>
                <w:sz w:val="22"/>
              </w:rPr>
            </w:pPr>
            <w:r>
              <w:rPr>
                <w:sz w:val="22"/>
              </w:rPr>
              <w:t>44</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23</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79</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44</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59</w:t>
            </w:r>
          </w:p>
        </w:tc>
        <w:tc>
          <w:tcPr>
            <w:tcW w:w="1244" w:type="dxa"/>
            <w:tcBorders>
              <w:top w:val="nil"/>
              <w:left w:val="nil"/>
              <w:bottom w:val="nil"/>
              <w:right w:val="nil"/>
            </w:tcBorders>
          </w:tcPr>
          <w:p w:rsidR="00202991" w:rsidRDefault="00202991" w:rsidP="005F2838">
            <w:pPr>
              <w:pStyle w:val="BodyTextIndent"/>
              <w:ind w:left="0" w:firstLine="0"/>
              <w:jc w:val="center"/>
              <w:rPr>
                <w:sz w:val="22"/>
              </w:rPr>
            </w:pPr>
            <w:r>
              <w:rPr>
                <w:sz w:val="22"/>
              </w:rPr>
              <w:t>46</w:t>
            </w:r>
          </w:p>
        </w:tc>
        <w:tc>
          <w:tcPr>
            <w:tcW w:w="1244" w:type="dxa"/>
            <w:tcBorders>
              <w:top w:val="nil"/>
              <w:left w:val="nil"/>
              <w:bottom w:val="nil"/>
              <w:right w:val="nil"/>
            </w:tcBorders>
          </w:tcPr>
          <w:p w:rsidR="00202991" w:rsidRDefault="00202991" w:rsidP="005F2838">
            <w:pPr>
              <w:pStyle w:val="BodyTextIndent"/>
              <w:ind w:left="0" w:firstLine="0"/>
              <w:jc w:val="center"/>
              <w:rPr>
                <w:sz w:val="22"/>
              </w:rPr>
            </w:pPr>
            <w:r>
              <w:rPr>
                <w:sz w:val="22"/>
              </w:rPr>
              <w:t>60</w:t>
            </w:r>
          </w:p>
        </w:tc>
      </w:tr>
      <w:tr w:rsidR="00202991" w:rsidTr="005F2838">
        <w:tblPrEx>
          <w:tblCellMar>
            <w:top w:w="0" w:type="dxa"/>
            <w:bottom w:w="0" w:type="dxa"/>
          </w:tblCellMar>
        </w:tblPrEx>
        <w:tc>
          <w:tcPr>
            <w:tcW w:w="2268" w:type="dxa"/>
            <w:tcBorders>
              <w:top w:val="nil"/>
              <w:left w:val="nil"/>
              <w:bottom w:val="nil"/>
              <w:right w:val="nil"/>
            </w:tcBorders>
          </w:tcPr>
          <w:p w:rsidR="00202991" w:rsidRDefault="00202991" w:rsidP="005F2838">
            <w:pPr>
              <w:pStyle w:val="BodyTextIndent"/>
              <w:ind w:left="0" w:firstLine="0"/>
              <w:rPr>
                <w:sz w:val="22"/>
              </w:rPr>
            </w:pPr>
            <w:r>
              <w:rPr>
                <w:sz w:val="22"/>
              </w:rPr>
              <w:t>Expansion</w:t>
            </w:r>
          </w:p>
        </w:tc>
        <w:tc>
          <w:tcPr>
            <w:tcW w:w="1003" w:type="dxa"/>
            <w:tcBorders>
              <w:top w:val="nil"/>
              <w:left w:val="nil"/>
              <w:bottom w:val="nil"/>
              <w:right w:val="nil"/>
            </w:tcBorders>
          </w:tcPr>
          <w:p w:rsidR="00202991" w:rsidRDefault="00202991" w:rsidP="005F2838">
            <w:pPr>
              <w:pStyle w:val="BodyTextIndent"/>
              <w:ind w:left="0" w:firstLine="0"/>
              <w:jc w:val="center"/>
              <w:rPr>
                <w:sz w:val="22"/>
              </w:rPr>
            </w:pPr>
            <w:r>
              <w:rPr>
                <w:sz w:val="22"/>
              </w:rPr>
              <w:t>46</w:t>
            </w:r>
          </w:p>
        </w:tc>
        <w:tc>
          <w:tcPr>
            <w:tcW w:w="1003" w:type="dxa"/>
            <w:tcBorders>
              <w:top w:val="nil"/>
              <w:left w:val="nil"/>
              <w:bottom w:val="nil"/>
              <w:right w:val="nil"/>
            </w:tcBorders>
          </w:tcPr>
          <w:p w:rsidR="00202991" w:rsidRDefault="00202991" w:rsidP="005F2838">
            <w:pPr>
              <w:pStyle w:val="BodyTextIndent"/>
              <w:ind w:left="0" w:firstLine="0"/>
              <w:jc w:val="center"/>
              <w:rPr>
                <w:sz w:val="22"/>
              </w:rPr>
            </w:pPr>
            <w:r>
              <w:rPr>
                <w:sz w:val="22"/>
              </w:rPr>
              <w:t>37</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20</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60</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74</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49</w:t>
            </w:r>
          </w:p>
        </w:tc>
        <w:tc>
          <w:tcPr>
            <w:tcW w:w="1244" w:type="dxa"/>
            <w:tcBorders>
              <w:top w:val="nil"/>
              <w:left w:val="nil"/>
              <w:bottom w:val="nil"/>
              <w:right w:val="nil"/>
            </w:tcBorders>
          </w:tcPr>
          <w:p w:rsidR="00202991" w:rsidRDefault="00202991" w:rsidP="005F2838">
            <w:pPr>
              <w:pStyle w:val="BodyTextIndent"/>
              <w:ind w:left="0" w:firstLine="0"/>
              <w:jc w:val="center"/>
              <w:rPr>
                <w:sz w:val="22"/>
              </w:rPr>
            </w:pPr>
            <w:r>
              <w:rPr>
                <w:sz w:val="22"/>
              </w:rPr>
              <w:t>77</w:t>
            </w:r>
          </w:p>
        </w:tc>
        <w:tc>
          <w:tcPr>
            <w:tcW w:w="1244" w:type="dxa"/>
            <w:tcBorders>
              <w:top w:val="nil"/>
              <w:left w:val="nil"/>
              <w:bottom w:val="nil"/>
              <w:right w:val="nil"/>
            </w:tcBorders>
          </w:tcPr>
          <w:p w:rsidR="00202991" w:rsidRDefault="00202991" w:rsidP="005F2838">
            <w:pPr>
              <w:pStyle w:val="BodyTextIndent"/>
              <w:ind w:left="0" w:firstLine="0"/>
              <w:jc w:val="center"/>
              <w:rPr>
                <w:sz w:val="22"/>
              </w:rPr>
            </w:pPr>
            <w:r>
              <w:rPr>
                <w:sz w:val="22"/>
              </w:rPr>
              <w:t>64</w:t>
            </w:r>
          </w:p>
        </w:tc>
      </w:tr>
      <w:tr w:rsidR="00202991" w:rsidTr="005F2838">
        <w:tblPrEx>
          <w:tblCellMar>
            <w:top w:w="0" w:type="dxa"/>
            <w:bottom w:w="0" w:type="dxa"/>
          </w:tblCellMar>
        </w:tblPrEx>
        <w:tc>
          <w:tcPr>
            <w:tcW w:w="2268" w:type="dxa"/>
            <w:tcBorders>
              <w:top w:val="nil"/>
              <w:left w:val="nil"/>
              <w:bottom w:val="nil"/>
              <w:right w:val="nil"/>
            </w:tcBorders>
          </w:tcPr>
          <w:p w:rsidR="00202991" w:rsidRDefault="00202991" w:rsidP="005F2838">
            <w:pPr>
              <w:pStyle w:val="BodyTextIndent"/>
              <w:ind w:left="0" w:firstLine="0"/>
              <w:rPr>
                <w:sz w:val="22"/>
              </w:rPr>
            </w:pPr>
            <w:r>
              <w:rPr>
                <w:sz w:val="22"/>
              </w:rPr>
              <w:t>MBO/MBI</w:t>
            </w:r>
          </w:p>
        </w:tc>
        <w:tc>
          <w:tcPr>
            <w:tcW w:w="1003" w:type="dxa"/>
            <w:tcBorders>
              <w:top w:val="nil"/>
              <w:left w:val="nil"/>
              <w:bottom w:val="nil"/>
              <w:right w:val="nil"/>
            </w:tcBorders>
          </w:tcPr>
          <w:p w:rsidR="00202991" w:rsidRDefault="00202991" w:rsidP="005F2838">
            <w:pPr>
              <w:pStyle w:val="BodyTextIndent"/>
              <w:ind w:left="0" w:firstLine="0"/>
              <w:jc w:val="center"/>
              <w:rPr>
                <w:sz w:val="22"/>
              </w:rPr>
            </w:pPr>
            <w:r>
              <w:rPr>
                <w:sz w:val="22"/>
              </w:rPr>
              <w:t>4</w:t>
            </w:r>
          </w:p>
        </w:tc>
        <w:tc>
          <w:tcPr>
            <w:tcW w:w="1003" w:type="dxa"/>
            <w:tcBorders>
              <w:top w:val="nil"/>
              <w:left w:val="nil"/>
              <w:bottom w:val="nil"/>
              <w:right w:val="nil"/>
            </w:tcBorders>
          </w:tcPr>
          <w:p w:rsidR="00202991" w:rsidRDefault="00202991" w:rsidP="005F2838">
            <w:pPr>
              <w:pStyle w:val="BodyTextIndent"/>
              <w:ind w:left="0" w:firstLine="0"/>
              <w:jc w:val="center"/>
              <w:rPr>
                <w:sz w:val="22"/>
              </w:rPr>
            </w:pPr>
            <w:r>
              <w:rPr>
                <w:sz w:val="22"/>
              </w:rPr>
              <w:t>5</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3</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7</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9</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21</w:t>
            </w:r>
          </w:p>
        </w:tc>
        <w:tc>
          <w:tcPr>
            <w:tcW w:w="1244" w:type="dxa"/>
            <w:tcBorders>
              <w:top w:val="nil"/>
              <w:left w:val="nil"/>
              <w:bottom w:val="nil"/>
              <w:right w:val="nil"/>
            </w:tcBorders>
          </w:tcPr>
          <w:p w:rsidR="00202991" w:rsidRDefault="00202991" w:rsidP="005F2838">
            <w:pPr>
              <w:pStyle w:val="BodyTextIndent"/>
              <w:ind w:left="0" w:firstLine="0"/>
              <w:jc w:val="center"/>
              <w:rPr>
                <w:sz w:val="22"/>
              </w:rPr>
            </w:pPr>
            <w:r>
              <w:rPr>
                <w:sz w:val="22"/>
              </w:rPr>
              <w:t>17</w:t>
            </w:r>
          </w:p>
        </w:tc>
        <w:tc>
          <w:tcPr>
            <w:tcW w:w="1244" w:type="dxa"/>
            <w:tcBorders>
              <w:top w:val="nil"/>
              <w:left w:val="nil"/>
              <w:bottom w:val="nil"/>
              <w:right w:val="nil"/>
            </w:tcBorders>
          </w:tcPr>
          <w:p w:rsidR="00202991" w:rsidRDefault="00202991" w:rsidP="005F2838">
            <w:pPr>
              <w:pStyle w:val="BodyTextIndent"/>
              <w:ind w:left="0" w:firstLine="0"/>
              <w:jc w:val="center"/>
              <w:rPr>
                <w:sz w:val="22"/>
              </w:rPr>
            </w:pPr>
            <w:r>
              <w:rPr>
                <w:sz w:val="22"/>
              </w:rPr>
              <w:t>10</w:t>
            </w:r>
          </w:p>
        </w:tc>
      </w:tr>
      <w:tr w:rsidR="00202991" w:rsidTr="005F2838">
        <w:tblPrEx>
          <w:tblCellMar>
            <w:top w:w="0" w:type="dxa"/>
            <w:bottom w:w="0" w:type="dxa"/>
          </w:tblCellMar>
        </w:tblPrEx>
        <w:tc>
          <w:tcPr>
            <w:tcW w:w="2268"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Other/receivership</w:t>
            </w:r>
          </w:p>
        </w:tc>
        <w:tc>
          <w:tcPr>
            <w:tcW w:w="1003"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5</w:t>
            </w:r>
          </w:p>
        </w:tc>
        <w:tc>
          <w:tcPr>
            <w:tcW w:w="1003"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3</w:t>
            </w:r>
          </w:p>
        </w:tc>
        <w:tc>
          <w:tcPr>
            <w:tcW w:w="1004"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2</w:t>
            </w:r>
          </w:p>
        </w:tc>
        <w:tc>
          <w:tcPr>
            <w:tcW w:w="1004"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4</w:t>
            </w:r>
          </w:p>
        </w:tc>
        <w:tc>
          <w:tcPr>
            <w:tcW w:w="1004"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8</w:t>
            </w:r>
          </w:p>
        </w:tc>
        <w:tc>
          <w:tcPr>
            <w:tcW w:w="1004"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7</w:t>
            </w:r>
          </w:p>
        </w:tc>
        <w:tc>
          <w:tcPr>
            <w:tcW w:w="1244"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10</w:t>
            </w:r>
          </w:p>
        </w:tc>
        <w:tc>
          <w:tcPr>
            <w:tcW w:w="1244"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14</w:t>
            </w:r>
          </w:p>
        </w:tc>
      </w:tr>
      <w:tr w:rsidR="00202991" w:rsidTr="005F2838">
        <w:tblPrEx>
          <w:tblCellMar>
            <w:top w:w="0" w:type="dxa"/>
            <w:bottom w:w="0" w:type="dxa"/>
          </w:tblCellMar>
        </w:tblPrEx>
        <w:tc>
          <w:tcPr>
            <w:tcW w:w="2268"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Sub-total</w:t>
            </w:r>
          </w:p>
        </w:tc>
        <w:tc>
          <w:tcPr>
            <w:tcW w:w="1003" w:type="dxa"/>
            <w:tcBorders>
              <w:top w:val="nil"/>
              <w:left w:val="nil"/>
              <w:bottom w:val="nil"/>
              <w:right w:val="nil"/>
            </w:tcBorders>
          </w:tcPr>
          <w:p w:rsidR="00202991" w:rsidRDefault="00202991" w:rsidP="005F2838">
            <w:pPr>
              <w:pStyle w:val="BodyTextIndent"/>
              <w:ind w:left="0" w:firstLine="0"/>
              <w:jc w:val="center"/>
              <w:rPr>
                <w:sz w:val="22"/>
              </w:rPr>
            </w:pPr>
            <w:r>
              <w:rPr>
                <w:sz w:val="22"/>
              </w:rPr>
              <w:t>127</w:t>
            </w:r>
          </w:p>
        </w:tc>
        <w:tc>
          <w:tcPr>
            <w:tcW w:w="1003" w:type="dxa"/>
            <w:tcBorders>
              <w:top w:val="nil"/>
              <w:left w:val="nil"/>
              <w:bottom w:val="nil"/>
              <w:right w:val="nil"/>
            </w:tcBorders>
          </w:tcPr>
          <w:p w:rsidR="00202991" w:rsidRDefault="00202991" w:rsidP="005F2838">
            <w:pPr>
              <w:pStyle w:val="BodyTextIndent"/>
              <w:ind w:left="0" w:firstLine="0"/>
              <w:jc w:val="center"/>
              <w:rPr>
                <w:sz w:val="22"/>
              </w:rPr>
            </w:pPr>
            <w:r>
              <w:rPr>
                <w:sz w:val="22"/>
              </w:rPr>
              <w:t>134</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72</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216</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224</w:t>
            </w:r>
          </w:p>
        </w:tc>
        <w:tc>
          <w:tcPr>
            <w:tcW w:w="1004" w:type="dxa"/>
            <w:tcBorders>
              <w:top w:val="nil"/>
              <w:left w:val="nil"/>
              <w:bottom w:val="nil"/>
              <w:right w:val="nil"/>
            </w:tcBorders>
          </w:tcPr>
          <w:p w:rsidR="00202991" w:rsidRDefault="00202991" w:rsidP="005F2838">
            <w:pPr>
              <w:pStyle w:val="BodyTextIndent"/>
              <w:ind w:left="0" w:firstLine="0"/>
              <w:jc w:val="center"/>
              <w:rPr>
                <w:sz w:val="22"/>
              </w:rPr>
            </w:pPr>
            <w:r>
              <w:rPr>
                <w:sz w:val="22"/>
              </w:rPr>
              <w:t>192</w:t>
            </w:r>
          </w:p>
        </w:tc>
        <w:tc>
          <w:tcPr>
            <w:tcW w:w="1244" w:type="dxa"/>
            <w:tcBorders>
              <w:top w:val="nil"/>
              <w:left w:val="nil"/>
              <w:bottom w:val="nil"/>
              <w:right w:val="nil"/>
            </w:tcBorders>
          </w:tcPr>
          <w:p w:rsidR="00202991" w:rsidRDefault="00202991" w:rsidP="005F2838">
            <w:pPr>
              <w:pStyle w:val="BodyTextIndent"/>
              <w:ind w:left="0" w:firstLine="0"/>
              <w:jc w:val="center"/>
              <w:rPr>
                <w:sz w:val="22"/>
              </w:rPr>
            </w:pPr>
            <w:r>
              <w:rPr>
                <w:sz w:val="22"/>
              </w:rPr>
              <w:t>224</w:t>
            </w:r>
          </w:p>
        </w:tc>
        <w:tc>
          <w:tcPr>
            <w:tcW w:w="1244" w:type="dxa"/>
            <w:tcBorders>
              <w:top w:val="nil"/>
              <w:left w:val="nil"/>
              <w:bottom w:val="nil"/>
              <w:right w:val="nil"/>
            </w:tcBorders>
          </w:tcPr>
          <w:p w:rsidR="00202991" w:rsidRDefault="00202991" w:rsidP="005F2838">
            <w:pPr>
              <w:pStyle w:val="BodyTextIndent"/>
              <w:ind w:left="0" w:firstLine="0"/>
              <w:jc w:val="center"/>
              <w:rPr>
                <w:sz w:val="22"/>
              </w:rPr>
            </w:pPr>
            <w:r>
              <w:rPr>
                <w:sz w:val="22"/>
              </w:rPr>
              <w:t>190</w:t>
            </w:r>
          </w:p>
        </w:tc>
      </w:tr>
      <w:tr w:rsidR="00202991" w:rsidTr="005F2838">
        <w:tblPrEx>
          <w:tblCellMar>
            <w:top w:w="0" w:type="dxa"/>
            <w:bottom w:w="0" w:type="dxa"/>
          </w:tblCellMar>
        </w:tblPrEx>
        <w:tc>
          <w:tcPr>
            <w:tcW w:w="2268" w:type="dxa"/>
            <w:tcBorders>
              <w:left w:val="nil"/>
              <w:right w:val="nil"/>
            </w:tcBorders>
          </w:tcPr>
          <w:p w:rsidR="00202991" w:rsidRDefault="00202991" w:rsidP="005F2838">
            <w:pPr>
              <w:pStyle w:val="BodyTextIndent"/>
              <w:ind w:left="0" w:firstLine="0"/>
              <w:rPr>
                <w:sz w:val="22"/>
              </w:rPr>
            </w:pPr>
            <w:r>
              <w:rPr>
                <w:sz w:val="22"/>
              </w:rPr>
              <w:t xml:space="preserve">Missing data </w:t>
            </w:r>
          </w:p>
        </w:tc>
        <w:tc>
          <w:tcPr>
            <w:tcW w:w="1003" w:type="dxa"/>
            <w:tcBorders>
              <w:left w:val="nil"/>
              <w:right w:val="nil"/>
            </w:tcBorders>
          </w:tcPr>
          <w:p w:rsidR="00202991" w:rsidRDefault="00202991" w:rsidP="005F2838">
            <w:pPr>
              <w:pStyle w:val="BodyTextIndent"/>
              <w:ind w:left="0" w:firstLine="0"/>
              <w:jc w:val="center"/>
              <w:rPr>
                <w:sz w:val="22"/>
              </w:rPr>
            </w:pPr>
            <w:r>
              <w:rPr>
                <w:sz w:val="22"/>
              </w:rPr>
              <w:t>34</w:t>
            </w:r>
          </w:p>
        </w:tc>
        <w:tc>
          <w:tcPr>
            <w:tcW w:w="1003" w:type="dxa"/>
            <w:tcBorders>
              <w:left w:val="nil"/>
              <w:right w:val="nil"/>
            </w:tcBorders>
          </w:tcPr>
          <w:p w:rsidR="00202991" w:rsidRDefault="00202991" w:rsidP="005F2838">
            <w:pPr>
              <w:pStyle w:val="BodyTextIndent"/>
              <w:ind w:left="0" w:firstLine="0"/>
              <w:jc w:val="center"/>
              <w:rPr>
                <w:sz w:val="22"/>
              </w:rPr>
            </w:pPr>
            <w:r>
              <w:rPr>
                <w:sz w:val="22"/>
              </w:rPr>
              <w:t>2</w:t>
            </w:r>
          </w:p>
        </w:tc>
        <w:tc>
          <w:tcPr>
            <w:tcW w:w="1004" w:type="dxa"/>
            <w:tcBorders>
              <w:left w:val="nil"/>
              <w:right w:val="nil"/>
            </w:tcBorders>
          </w:tcPr>
          <w:p w:rsidR="00202991" w:rsidRDefault="00202991" w:rsidP="005F2838">
            <w:pPr>
              <w:pStyle w:val="BodyTextIndent"/>
              <w:ind w:left="0" w:firstLine="0"/>
              <w:jc w:val="center"/>
              <w:rPr>
                <w:sz w:val="22"/>
              </w:rPr>
            </w:pPr>
            <w:r>
              <w:rPr>
                <w:sz w:val="22"/>
              </w:rPr>
              <w:t>2</w:t>
            </w:r>
          </w:p>
        </w:tc>
        <w:tc>
          <w:tcPr>
            <w:tcW w:w="1004" w:type="dxa"/>
            <w:tcBorders>
              <w:left w:val="nil"/>
              <w:right w:val="nil"/>
            </w:tcBorders>
          </w:tcPr>
          <w:p w:rsidR="00202991" w:rsidRDefault="00202991" w:rsidP="005F2838">
            <w:pPr>
              <w:pStyle w:val="BodyTextIndent"/>
              <w:ind w:left="0" w:firstLine="0"/>
              <w:jc w:val="center"/>
              <w:rPr>
                <w:sz w:val="22"/>
              </w:rPr>
            </w:pPr>
            <w:r>
              <w:rPr>
                <w:sz w:val="22"/>
              </w:rPr>
              <w:t>1</w:t>
            </w:r>
          </w:p>
        </w:tc>
        <w:tc>
          <w:tcPr>
            <w:tcW w:w="1004" w:type="dxa"/>
            <w:tcBorders>
              <w:left w:val="nil"/>
              <w:right w:val="nil"/>
            </w:tcBorders>
          </w:tcPr>
          <w:p w:rsidR="00202991" w:rsidRDefault="00202991" w:rsidP="005F2838">
            <w:pPr>
              <w:pStyle w:val="BodyTextIndent"/>
              <w:ind w:left="0" w:firstLine="0"/>
              <w:jc w:val="center"/>
              <w:rPr>
                <w:sz w:val="22"/>
              </w:rPr>
            </w:pPr>
            <w:r>
              <w:rPr>
                <w:sz w:val="22"/>
              </w:rPr>
              <w:t>-</w:t>
            </w:r>
          </w:p>
        </w:tc>
        <w:tc>
          <w:tcPr>
            <w:tcW w:w="1004" w:type="dxa"/>
            <w:tcBorders>
              <w:left w:val="nil"/>
              <w:right w:val="nil"/>
            </w:tcBorders>
          </w:tcPr>
          <w:p w:rsidR="00202991" w:rsidRDefault="00202991" w:rsidP="005F2838">
            <w:pPr>
              <w:pStyle w:val="BodyTextIndent"/>
              <w:ind w:left="0" w:firstLine="0"/>
              <w:jc w:val="center"/>
              <w:rPr>
                <w:sz w:val="22"/>
              </w:rPr>
            </w:pPr>
            <w:r>
              <w:rPr>
                <w:sz w:val="22"/>
              </w:rPr>
              <w:t>-</w:t>
            </w:r>
          </w:p>
        </w:tc>
        <w:tc>
          <w:tcPr>
            <w:tcW w:w="1244" w:type="dxa"/>
            <w:tcBorders>
              <w:left w:val="nil"/>
              <w:right w:val="nil"/>
            </w:tcBorders>
          </w:tcPr>
          <w:p w:rsidR="00202991" w:rsidRDefault="00202991" w:rsidP="005F2838">
            <w:pPr>
              <w:pStyle w:val="BodyTextIndent"/>
              <w:ind w:left="0" w:firstLine="0"/>
              <w:jc w:val="center"/>
              <w:rPr>
                <w:sz w:val="22"/>
              </w:rPr>
            </w:pPr>
            <w:r>
              <w:rPr>
                <w:sz w:val="22"/>
              </w:rPr>
              <w:t>1</w:t>
            </w:r>
          </w:p>
        </w:tc>
        <w:tc>
          <w:tcPr>
            <w:tcW w:w="1244" w:type="dxa"/>
            <w:tcBorders>
              <w:left w:val="nil"/>
              <w:right w:val="nil"/>
            </w:tcBorders>
          </w:tcPr>
          <w:p w:rsidR="00202991" w:rsidRDefault="00202991" w:rsidP="005F2838">
            <w:pPr>
              <w:pStyle w:val="BodyTextIndent"/>
              <w:ind w:left="0" w:firstLine="0"/>
              <w:jc w:val="center"/>
              <w:rPr>
                <w:sz w:val="22"/>
              </w:rPr>
            </w:pPr>
            <w:r>
              <w:rPr>
                <w:sz w:val="22"/>
              </w:rPr>
              <w:t>-</w:t>
            </w:r>
          </w:p>
        </w:tc>
      </w:tr>
      <w:tr w:rsidR="00202991" w:rsidTr="005F2838">
        <w:tblPrEx>
          <w:tblCellMar>
            <w:top w:w="0" w:type="dxa"/>
            <w:bottom w:w="0" w:type="dxa"/>
          </w:tblCellMar>
        </w:tblPrEx>
        <w:tc>
          <w:tcPr>
            <w:tcW w:w="2268" w:type="dxa"/>
            <w:tcBorders>
              <w:left w:val="nil"/>
              <w:right w:val="nil"/>
            </w:tcBorders>
          </w:tcPr>
          <w:p w:rsidR="00202991" w:rsidRDefault="00202991" w:rsidP="005F2838">
            <w:pPr>
              <w:pStyle w:val="BodyTextIndent"/>
              <w:ind w:left="0" w:firstLine="0"/>
              <w:rPr>
                <w:sz w:val="22"/>
              </w:rPr>
            </w:pPr>
            <w:r>
              <w:rPr>
                <w:sz w:val="22"/>
              </w:rPr>
              <w:t>Total</w:t>
            </w:r>
          </w:p>
        </w:tc>
        <w:tc>
          <w:tcPr>
            <w:tcW w:w="1003" w:type="dxa"/>
            <w:tcBorders>
              <w:left w:val="nil"/>
              <w:right w:val="nil"/>
            </w:tcBorders>
          </w:tcPr>
          <w:p w:rsidR="00202991" w:rsidRDefault="00202991" w:rsidP="005F2838">
            <w:pPr>
              <w:pStyle w:val="BodyTextIndent"/>
              <w:ind w:left="0" w:firstLine="0"/>
              <w:jc w:val="center"/>
              <w:rPr>
                <w:sz w:val="22"/>
              </w:rPr>
            </w:pPr>
            <w:r>
              <w:rPr>
                <w:sz w:val="22"/>
              </w:rPr>
              <w:t>161</w:t>
            </w:r>
          </w:p>
        </w:tc>
        <w:tc>
          <w:tcPr>
            <w:tcW w:w="1003" w:type="dxa"/>
            <w:tcBorders>
              <w:left w:val="nil"/>
              <w:right w:val="nil"/>
            </w:tcBorders>
          </w:tcPr>
          <w:p w:rsidR="00202991" w:rsidRDefault="00202991" w:rsidP="005F2838">
            <w:pPr>
              <w:pStyle w:val="BodyTextIndent"/>
              <w:ind w:left="0" w:firstLine="0"/>
              <w:jc w:val="center"/>
              <w:rPr>
                <w:sz w:val="22"/>
              </w:rPr>
            </w:pPr>
            <w:r>
              <w:rPr>
                <w:sz w:val="22"/>
              </w:rPr>
              <w:t>136</w:t>
            </w:r>
          </w:p>
        </w:tc>
        <w:tc>
          <w:tcPr>
            <w:tcW w:w="1004" w:type="dxa"/>
            <w:tcBorders>
              <w:left w:val="nil"/>
              <w:right w:val="nil"/>
            </w:tcBorders>
          </w:tcPr>
          <w:p w:rsidR="00202991" w:rsidRDefault="00202991" w:rsidP="005F2838">
            <w:pPr>
              <w:pStyle w:val="BodyTextIndent"/>
              <w:ind w:left="0" w:firstLine="0"/>
              <w:jc w:val="center"/>
              <w:rPr>
                <w:sz w:val="22"/>
              </w:rPr>
            </w:pPr>
            <w:r>
              <w:rPr>
                <w:sz w:val="22"/>
              </w:rPr>
              <w:t>74</w:t>
            </w:r>
          </w:p>
        </w:tc>
        <w:tc>
          <w:tcPr>
            <w:tcW w:w="1004" w:type="dxa"/>
            <w:tcBorders>
              <w:left w:val="nil"/>
              <w:right w:val="nil"/>
            </w:tcBorders>
          </w:tcPr>
          <w:p w:rsidR="00202991" w:rsidRDefault="00202991" w:rsidP="005F2838">
            <w:pPr>
              <w:pStyle w:val="BodyTextIndent"/>
              <w:ind w:left="0" w:firstLine="0"/>
              <w:jc w:val="center"/>
              <w:rPr>
                <w:sz w:val="22"/>
              </w:rPr>
            </w:pPr>
            <w:r>
              <w:rPr>
                <w:sz w:val="22"/>
              </w:rPr>
              <w:t>217</w:t>
            </w:r>
          </w:p>
        </w:tc>
        <w:tc>
          <w:tcPr>
            <w:tcW w:w="1004" w:type="dxa"/>
            <w:tcBorders>
              <w:left w:val="nil"/>
              <w:right w:val="nil"/>
            </w:tcBorders>
          </w:tcPr>
          <w:p w:rsidR="00202991" w:rsidRDefault="00202991" w:rsidP="005F2838">
            <w:pPr>
              <w:pStyle w:val="BodyTextIndent"/>
              <w:ind w:left="0" w:firstLine="0"/>
              <w:jc w:val="center"/>
              <w:rPr>
                <w:sz w:val="22"/>
              </w:rPr>
            </w:pPr>
            <w:r>
              <w:rPr>
                <w:sz w:val="22"/>
              </w:rPr>
              <w:t>224</w:t>
            </w:r>
          </w:p>
        </w:tc>
        <w:tc>
          <w:tcPr>
            <w:tcW w:w="1004" w:type="dxa"/>
            <w:tcBorders>
              <w:left w:val="nil"/>
              <w:right w:val="nil"/>
            </w:tcBorders>
          </w:tcPr>
          <w:p w:rsidR="00202991" w:rsidRDefault="00202991" w:rsidP="005F2838">
            <w:pPr>
              <w:pStyle w:val="BodyTextIndent"/>
              <w:ind w:left="0" w:firstLine="0"/>
              <w:jc w:val="center"/>
              <w:rPr>
                <w:sz w:val="22"/>
              </w:rPr>
            </w:pPr>
            <w:r>
              <w:rPr>
                <w:sz w:val="22"/>
              </w:rPr>
              <w:t>192</w:t>
            </w:r>
          </w:p>
        </w:tc>
        <w:tc>
          <w:tcPr>
            <w:tcW w:w="1244" w:type="dxa"/>
            <w:tcBorders>
              <w:left w:val="nil"/>
              <w:right w:val="nil"/>
            </w:tcBorders>
          </w:tcPr>
          <w:p w:rsidR="00202991" w:rsidRDefault="00202991" w:rsidP="005F2838">
            <w:pPr>
              <w:pStyle w:val="BodyTextIndent"/>
              <w:ind w:left="0" w:firstLine="0"/>
              <w:jc w:val="center"/>
              <w:rPr>
                <w:sz w:val="22"/>
              </w:rPr>
            </w:pPr>
            <w:r>
              <w:rPr>
                <w:sz w:val="22"/>
              </w:rPr>
              <w:t>225</w:t>
            </w:r>
          </w:p>
        </w:tc>
        <w:tc>
          <w:tcPr>
            <w:tcW w:w="1244" w:type="dxa"/>
            <w:tcBorders>
              <w:left w:val="nil"/>
              <w:right w:val="nil"/>
            </w:tcBorders>
          </w:tcPr>
          <w:p w:rsidR="00202991" w:rsidRDefault="00202991" w:rsidP="005F2838">
            <w:pPr>
              <w:pStyle w:val="BodyTextIndent"/>
              <w:ind w:left="0" w:firstLine="0"/>
              <w:jc w:val="center"/>
              <w:rPr>
                <w:sz w:val="22"/>
              </w:rPr>
            </w:pPr>
            <w:r>
              <w:rPr>
                <w:sz w:val="22"/>
              </w:rPr>
              <w:t>190</w:t>
            </w:r>
          </w:p>
        </w:tc>
      </w:tr>
    </w:tbl>
    <w:p w:rsidR="00202991" w:rsidRDefault="00202991" w:rsidP="00202991"/>
    <w:p w:rsidR="00202991" w:rsidRDefault="00202991" w:rsidP="00202991"/>
    <w:p w:rsidR="00202991" w:rsidRDefault="00202991" w:rsidP="00202991">
      <w:pPr>
        <w:pStyle w:val="Footer"/>
        <w:tabs>
          <w:tab w:val="clear" w:pos="4153"/>
          <w:tab w:val="clear" w:pos="8306"/>
        </w:tabs>
      </w:pPr>
      <w:r>
        <w:t>(b) Percentages</w:t>
      </w:r>
    </w:p>
    <w:p w:rsidR="00202991" w:rsidRDefault="00202991" w:rsidP="00202991"/>
    <w:p w:rsidR="00202991" w:rsidRDefault="00202991" w:rsidP="00202991"/>
    <w:tbl>
      <w:tblPr>
        <w:tblW w:w="0" w:type="auto"/>
        <w:tblLook w:val="0000"/>
      </w:tblPr>
      <w:tblGrid>
        <w:gridCol w:w="2001"/>
        <w:gridCol w:w="775"/>
        <w:gridCol w:w="775"/>
        <w:gridCol w:w="902"/>
        <w:gridCol w:w="815"/>
        <w:gridCol w:w="815"/>
        <w:gridCol w:w="815"/>
        <w:gridCol w:w="815"/>
        <w:gridCol w:w="815"/>
      </w:tblGrid>
      <w:tr w:rsidR="00202991" w:rsidTr="005F2838">
        <w:tblPrEx>
          <w:tblCellMar>
            <w:top w:w="0" w:type="dxa"/>
            <w:bottom w:w="0" w:type="dxa"/>
          </w:tblCellMar>
        </w:tblPrEx>
        <w:trPr>
          <w:cantSplit/>
        </w:trPr>
        <w:tc>
          <w:tcPr>
            <w:tcW w:w="2268" w:type="dxa"/>
            <w:tcBorders>
              <w:top w:val="single" w:sz="4" w:space="0" w:color="auto"/>
            </w:tcBorders>
          </w:tcPr>
          <w:p w:rsidR="00202991" w:rsidRDefault="00202991" w:rsidP="005F2838">
            <w:pPr>
              <w:pStyle w:val="BodyTextIndent"/>
              <w:ind w:left="0" w:firstLine="0"/>
              <w:rPr>
                <w:sz w:val="22"/>
              </w:rPr>
            </w:pPr>
          </w:p>
        </w:tc>
        <w:tc>
          <w:tcPr>
            <w:tcW w:w="7936" w:type="dxa"/>
            <w:gridSpan w:val="8"/>
            <w:tcBorders>
              <w:top w:val="single" w:sz="4" w:space="0" w:color="auto"/>
            </w:tcBorders>
          </w:tcPr>
          <w:p w:rsidR="00202991" w:rsidRDefault="00202991" w:rsidP="005F2838">
            <w:pPr>
              <w:pStyle w:val="BodyTextIndent"/>
              <w:ind w:left="0" w:firstLine="0"/>
              <w:jc w:val="center"/>
              <w:rPr>
                <w:sz w:val="22"/>
              </w:rPr>
            </w:pPr>
            <w:r>
              <w:rPr>
                <w:sz w:val="22"/>
              </w:rPr>
              <w:t>% of investments</w:t>
            </w:r>
          </w:p>
        </w:tc>
      </w:tr>
      <w:tr w:rsidR="00202991" w:rsidTr="005F2838">
        <w:tblPrEx>
          <w:tblCellMar>
            <w:top w:w="0" w:type="dxa"/>
            <w:bottom w:w="0" w:type="dxa"/>
          </w:tblCellMar>
        </w:tblPrEx>
        <w:tc>
          <w:tcPr>
            <w:tcW w:w="2268" w:type="dxa"/>
            <w:tcBorders>
              <w:bottom w:val="single" w:sz="4" w:space="0" w:color="auto"/>
            </w:tcBorders>
          </w:tcPr>
          <w:p w:rsidR="00202991" w:rsidRDefault="00202991" w:rsidP="005F2838">
            <w:pPr>
              <w:pStyle w:val="BodyTextIndent"/>
              <w:ind w:left="0" w:firstLine="0"/>
              <w:rPr>
                <w:sz w:val="22"/>
              </w:rPr>
            </w:pPr>
            <w:r>
              <w:rPr>
                <w:sz w:val="22"/>
              </w:rPr>
              <w:t>Financing stage</w:t>
            </w:r>
          </w:p>
        </w:tc>
        <w:tc>
          <w:tcPr>
            <w:tcW w:w="992" w:type="dxa"/>
            <w:tcBorders>
              <w:bottom w:val="single" w:sz="4" w:space="0" w:color="auto"/>
            </w:tcBorders>
          </w:tcPr>
          <w:p w:rsidR="00202991" w:rsidRDefault="00202991" w:rsidP="005F2838">
            <w:pPr>
              <w:jc w:val="center"/>
              <w:rPr>
                <w:sz w:val="22"/>
              </w:rPr>
            </w:pPr>
            <w:r>
              <w:rPr>
                <w:sz w:val="22"/>
              </w:rPr>
              <w:t>2003</w:t>
            </w:r>
          </w:p>
        </w:tc>
        <w:tc>
          <w:tcPr>
            <w:tcW w:w="992" w:type="dxa"/>
            <w:tcBorders>
              <w:bottom w:val="single" w:sz="4" w:space="0" w:color="auto"/>
            </w:tcBorders>
          </w:tcPr>
          <w:p w:rsidR="00202991" w:rsidRDefault="00202991" w:rsidP="005F2838">
            <w:pPr>
              <w:jc w:val="center"/>
              <w:rPr>
                <w:sz w:val="22"/>
              </w:rPr>
            </w:pPr>
            <w:r>
              <w:rPr>
                <w:sz w:val="22"/>
              </w:rPr>
              <w:t>2002</w:t>
            </w:r>
          </w:p>
        </w:tc>
        <w:tc>
          <w:tcPr>
            <w:tcW w:w="992" w:type="dxa"/>
            <w:tcBorders>
              <w:bottom w:val="single" w:sz="4" w:space="0" w:color="auto"/>
            </w:tcBorders>
          </w:tcPr>
          <w:p w:rsidR="00202991" w:rsidRDefault="00202991" w:rsidP="005F2838">
            <w:pPr>
              <w:pStyle w:val="BodyTextIndent"/>
              <w:ind w:left="0" w:firstLine="0"/>
              <w:jc w:val="center"/>
              <w:rPr>
                <w:sz w:val="22"/>
              </w:rPr>
            </w:pPr>
            <w:r>
              <w:rPr>
                <w:sz w:val="22"/>
              </w:rPr>
              <w:t>01[H2]</w:t>
            </w:r>
          </w:p>
        </w:tc>
        <w:tc>
          <w:tcPr>
            <w:tcW w:w="992" w:type="dxa"/>
            <w:tcBorders>
              <w:bottom w:val="single" w:sz="4" w:space="0" w:color="auto"/>
            </w:tcBorders>
          </w:tcPr>
          <w:p w:rsidR="00202991" w:rsidRDefault="00202991" w:rsidP="005F2838">
            <w:pPr>
              <w:pStyle w:val="BodyTextIndent"/>
              <w:ind w:left="0" w:firstLine="0"/>
              <w:jc w:val="center"/>
              <w:rPr>
                <w:sz w:val="22"/>
              </w:rPr>
            </w:pPr>
            <w:r>
              <w:rPr>
                <w:sz w:val="22"/>
              </w:rPr>
              <w:t>00/01</w:t>
            </w:r>
          </w:p>
        </w:tc>
        <w:tc>
          <w:tcPr>
            <w:tcW w:w="992" w:type="dxa"/>
            <w:tcBorders>
              <w:bottom w:val="single" w:sz="4" w:space="0" w:color="auto"/>
            </w:tcBorders>
          </w:tcPr>
          <w:p w:rsidR="00202991" w:rsidRDefault="00202991" w:rsidP="005F2838">
            <w:pPr>
              <w:pStyle w:val="BodyTextIndent"/>
              <w:ind w:left="0" w:firstLine="0"/>
              <w:jc w:val="center"/>
              <w:rPr>
                <w:sz w:val="22"/>
              </w:rPr>
            </w:pPr>
            <w:r>
              <w:rPr>
                <w:sz w:val="22"/>
              </w:rPr>
              <w:t>99/00</w:t>
            </w:r>
          </w:p>
        </w:tc>
        <w:tc>
          <w:tcPr>
            <w:tcW w:w="992" w:type="dxa"/>
            <w:tcBorders>
              <w:bottom w:val="single" w:sz="4" w:space="0" w:color="auto"/>
            </w:tcBorders>
          </w:tcPr>
          <w:p w:rsidR="00202991" w:rsidRDefault="00202991" w:rsidP="005F2838">
            <w:pPr>
              <w:pStyle w:val="BodyTextIndent"/>
              <w:ind w:left="0" w:firstLine="0"/>
              <w:jc w:val="center"/>
              <w:rPr>
                <w:sz w:val="22"/>
              </w:rPr>
            </w:pPr>
            <w:r>
              <w:rPr>
                <w:sz w:val="22"/>
              </w:rPr>
              <w:t>98/99</w:t>
            </w:r>
          </w:p>
        </w:tc>
        <w:tc>
          <w:tcPr>
            <w:tcW w:w="992" w:type="dxa"/>
            <w:tcBorders>
              <w:bottom w:val="single" w:sz="4" w:space="0" w:color="auto"/>
            </w:tcBorders>
          </w:tcPr>
          <w:p w:rsidR="00202991" w:rsidRDefault="00202991" w:rsidP="005F2838">
            <w:pPr>
              <w:pStyle w:val="BodyTextIndent"/>
              <w:ind w:left="0" w:firstLine="0"/>
              <w:jc w:val="center"/>
              <w:rPr>
                <w:sz w:val="22"/>
              </w:rPr>
            </w:pPr>
            <w:r>
              <w:rPr>
                <w:sz w:val="22"/>
              </w:rPr>
              <w:t>97/98</w:t>
            </w:r>
          </w:p>
        </w:tc>
        <w:tc>
          <w:tcPr>
            <w:tcW w:w="992" w:type="dxa"/>
            <w:tcBorders>
              <w:bottom w:val="single" w:sz="4" w:space="0" w:color="auto"/>
            </w:tcBorders>
          </w:tcPr>
          <w:p w:rsidR="00202991" w:rsidRDefault="00202991" w:rsidP="005F2838">
            <w:pPr>
              <w:pStyle w:val="BodyTextIndent"/>
              <w:ind w:left="0" w:firstLine="0"/>
              <w:jc w:val="center"/>
              <w:rPr>
                <w:sz w:val="22"/>
              </w:rPr>
            </w:pPr>
            <w:r>
              <w:rPr>
                <w:sz w:val="22"/>
              </w:rPr>
              <w:t>96/97</w:t>
            </w:r>
          </w:p>
        </w:tc>
      </w:tr>
      <w:tr w:rsidR="00202991" w:rsidTr="005F2838">
        <w:tblPrEx>
          <w:tblCellMar>
            <w:top w:w="0" w:type="dxa"/>
            <w:bottom w:w="0" w:type="dxa"/>
          </w:tblCellMar>
        </w:tblPrEx>
        <w:tc>
          <w:tcPr>
            <w:tcW w:w="2268" w:type="dxa"/>
            <w:tcBorders>
              <w:top w:val="single" w:sz="4" w:space="0" w:color="auto"/>
            </w:tcBorders>
          </w:tcPr>
          <w:p w:rsidR="00202991" w:rsidRDefault="00202991" w:rsidP="005F2838">
            <w:pPr>
              <w:pStyle w:val="BodyTextIndent"/>
              <w:ind w:left="0" w:firstLine="0"/>
              <w:rPr>
                <w:sz w:val="22"/>
              </w:rPr>
            </w:pPr>
            <w:r>
              <w:rPr>
                <w:sz w:val="22"/>
              </w:rPr>
              <w:t>Seed</w:t>
            </w:r>
          </w:p>
        </w:tc>
        <w:tc>
          <w:tcPr>
            <w:tcW w:w="992" w:type="dxa"/>
            <w:tcBorders>
              <w:top w:val="single" w:sz="4" w:space="0" w:color="auto"/>
            </w:tcBorders>
          </w:tcPr>
          <w:p w:rsidR="00202991" w:rsidRDefault="00202991" w:rsidP="005F2838">
            <w:pPr>
              <w:jc w:val="center"/>
              <w:rPr>
                <w:i/>
                <w:iCs/>
                <w:sz w:val="22"/>
              </w:rPr>
            </w:pPr>
            <w:r>
              <w:rPr>
                <w:i/>
                <w:iCs/>
                <w:sz w:val="22"/>
              </w:rPr>
              <w:t>3</w:t>
            </w:r>
          </w:p>
        </w:tc>
        <w:tc>
          <w:tcPr>
            <w:tcW w:w="992" w:type="dxa"/>
            <w:tcBorders>
              <w:top w:val="single" w:sz="4" w:space="0" w:color="auto"/>
            </w:tcBorders>
          </w:tcPr>
          <w:p w:rsidR="00202991" w:rsidRDefault="00202991" w:rsidP="005F2838">
            <w:pPr>
              <w:jc w:val="center"/>
              <w:rPr>
                <w:i/>
                <w:iCs/>
                <w:sz w:val="22"/>
              </w:rPr>
            </w:pPr>
            <w:r>
              <w:rPr>
                <w:i/>
                <w:iCs/>
                <w:sz w:val="22"/>
              </w:rPr>
              <w:t>2</w:t>
            </w:r>
          </w:p>
        </w:tc>
        <w:tc>
          <w:tcPr>
            <w:tcW w:w="992" w:type="dxa"/>
            <w:tcBorders>
              <w:top w:val="single" w:sz="4" w:space="0" w:color="auto"/>
            </w:tcBorders>
          </w:tcPr>
          <w:p w:rsidR="00202991" w:rsidRDefault="00202991" w:rsidP="005F2838">
            <w:pPr>
              <w:pStyle w:val="BodyTextIndent"/>
              <w:ind w:left="0" w:firstLine="0"/>
              <w:jc w:val="center"/>
              <w:rPr>
                <w:i/>
                <w:sz w:val="22"/>
              </w:rPr>
            </w:pPr>
            <w:r>
              <w:rPr>
                <w:i/>
                <w:sz w:val="22"/>
              </w:rPr>
              <w:t>8</w:t>
            </w:r>
          </w:p>
        </w:tc>
        <w:tc>
          <w:tcPr>
            <w:tcW w:w="992" w:type="dxa"/>
            <w:tcBorders>
              <w:top w:val="single" w:sz="4" w:space="0" w:color="auto"/>
            </w:tcBorders>
          </w:tcPr>
          <w:p w:rsidR="00202991" w:rsidRDefault="00202991" w:rsidP="005F2838">
            <w:pPr>
              <w:pStyle w:val="BodyTextIndent"/>
              <w:ind w:left="0" w:firstLine="0"/>
              <w:jc w:val="center"/>
              <w:rPr>
                <w:i/>
                <w:sz w:val="22"/>
              </w:rPr>
            </w:pPr>
            <w:r>
              <w:rPr>
                <w:i/>
                <w:sz w:val="22"/>
              </w:rPr>
              <w:t>2</w:t>
            </w:r>
          </w:p>
        </w:tc>
        <w:tc>
          <w:tcPr>
            <w:tcW w:w="992" w:type="dxa"/>
            <w:tcBorders>
              <w:top w:val="single" w:sz="4" w:space="0" w:color="auto"/>
            </w:tcBorders>
          </w:tcPr>
          <w:p w:rsidR="00202991" w:rsidRDefault="00202991" w:rsidP="005F2838">
            <w:pPr>
              <w:pStyle w:val="BodyTextIndent"/>
              <w:ind w:left="0" w:firstLine="0"/>
              <w:jc w:val="center"/>
              <w:rPr>
                <w:i/>
                <w:sz w:val="22"/>
              </w:rPr>
            </w:pPr>
            <w:r>
              <w:rPr>
                <w:i/>
                <w:sz w:val="22"/>
              </w:rPr>
              <w:t>8</w:t>
            </w:r>
          </w:p>
        </w:tc>
        <w:tc>
          <w:tcPr>
            <w:tcW w:w="992" w:type="dxa"/>
            <w:tcBorders>
              <w:top w:val="single" w:sz="4" w:space="0" w:color="auto"/>
            </w:tcBorders>
          </w:tcPr>
          <w:p w:rsidR="00202991" w:rsidRDefault="00202991" w:rsidP="005F2838">
            <w:pPr>
              <w:pStyle w:val="BodyTextIndent"/>
              <w:ind w:left="0" w:firstLine="0"/>
              <w:jc w:val="center"/>
              <w:rPr>
                <w:i/>
                <w:sz w:val="22"/>
              </w:rPr>
            </w:pPr>
            <w:r>
              <w:rPr>
                <w:i/>
                <w:sz w:val="22"/>
              </w:rPr>
              <w:t>7</w:t>
            </w:r>
          </w:p>
        </w:tc>
        <w:tc>
          <w:tcPr>
            <w:tcW w:w="992" w:type="dxa"/>
            <w:tcBorders>
              <w:top w:val="single" w:sz="4" w:space="0" w:color="auto"/>
            </w:tcBorders>
          </w:tcPr>
          <w:p w:rsidR="00202991" w:rsidRDefault="00202991" w:rsidP="005F2838">
            <w:pPr>
              <w:pStyle w:val="BodyTextIndent"/>
              <w:ind w:left="0" w:firstLine="0"/>
              <w:jc w:val="center"/>
              <w:rPr>
                <w:i/>
                <w:sz w:val="22"/>
              </w:rPr>
            </w:pPr>
            <w:r>
              <w:rPr>
                <w:i/>
                <w:sz w:val="22"/>
              </w:rPr>
              <w:t>3</w:t>
            </w:r>
          </w:p>
        </w:tc>
        <w:tc>
          <w:tcPr>
            <w:tcW w:w="992" w:type="dxa"/>
            <w:tcBorders>
              <w:top w:val="single" w:sz="4" w:space="0" w:color="auto"/>
            </w:tcBorders>
          </w:tcPr>
          <w:p w:rsidR="00202991" w:rsidRDefault="00202991" w:rsidP="005F2838">
            <w:pPr>
              <w:pStyle w:val="BodyTextIndent"/>
              <w:ind w:left="0" w:firstLine="0"/>
              <w:jc w:val="center"/>
              <w:rPr>
                <w:i/>
                <w:sz w:val="22"/>
              </w:rPr>
            </w:pPr>
            <w:r>
              <w:rPr>
                <w:i/>
                <w:sz w:val="22"/>
              </w:rPr>
              <w:t>3</w:t>
            </w:r>
          </w:p>
        </w:tc>
      </w:tr>
      <w:tr w:rsidR="00202991" w:rsidTr="005F2838">
        <w:tblPrEx>
          <w:tblCellMar>
            <w:top w:w="0" w:type="dxa"/>
            <w:bottom w:w="0" w:type="dxa"/>
          </w:tblCellMar>
        </w:tblPrEx>
        <w:tc>
          <w:tcPr>
            <w:tcW w:w="2268" w:type="dxa"/>
          </w:tcPr>
          <w:p w:rsidR="00202991" w:rsidRDefault="00202991" w:rsidP="005F2838">
            <w:pPr>
              <w:pStyle w:val="BodyTextIndent"/>
              <w:ind w:left="0" w:firstLine="0"/>
              <w:rPr>
                <w:sz w:val="22"/>
              </w:rPr>
            </w:pPr>
            <w:r>
              <w:rPr>
                <w:sz w:val="22"/>
              </w:rPr>
              <w:t>Start-up</w:t>
            </w:r>
          </w:p>
        </w:tc>
        <w:tc>
          <w:tcPr>
            <w:tcW w:w="992" w:type="dxa"/>
          </w:tcPr>
          <w:p w:rsidR="00202991" w:rsidRDefault="00202991" w:rsidP="005F2838">
            <w:pPr>
              <w:jc w:val="center"/>
              <w:rPr>
                <w:i/>
                <w:iCs/>
                <w:sz w:val="22"/>
              </w:rPr>
            </w:pPr>
            <w:r>
              <w:rPr>
                <w:i/>
                <w:iCs/>
                <w:sz w:val="22"/>
              </w:rPr>
              <w:t>26</w:t>
            </w:r>
          </w:p>
        </w:tc>
        <w:tc>
          <w:tcPr>
            <w:tcW w:w="992" w:type="dxa"/>
          </w:tcPr>
          <w:p w:rsidR="00202991" w:rsidRDefault="00202991" w:rsidP="005F2838">
            <w:pPr>
              <w:jc w:val="center"/>
              <w:rPr>
                <w:i/>
                <w:iCs/>
                <w:sz w:val="22"/>
              </w:rPr>
            </w:pPr>
            <w:r>
              <w:rPr>
                <w:i/>
                <w:iCs/>
                <w:sz w:val="22"/>
              </w:rPr>
              <w:t>31</w:t>
            </w:r>
          </w:p>
        </w:tc>
        <w:tc>
          <w:tcPr>
            <w:tcW w:w="992" w:type="dxa"/>
          </w:tcPr>
          <w:p w:rsidR="00202991" w:rsidRDefault="00202991" w:rsidP="005F2838">
            <w:pPr>
              <w:pStyle w:val="BodyTextIndent"/>
              <w:ind w:left="0" w:firstLine="0"/>
              <w:jc w:val="center"/>
              <w:rPr>
                <w:i/>
                <w:sz w:val="22"/>
              </w:rPr>
            </w:pPr>
            <w:r>
              <w:rPr>
                <w:i/>
                <w:sz w:val="22"/>
              </w:rPr>
              <w:t>25</w:t>
            </w:r>
          </w:p>
        </w:tc>
        <w:tc>
          <w:tcPr>
            <w:tcW w:w="992" w:type="dxa"/>
          </w:tcPr>
          <w:p w:rsidR="00202991" w:rsidRDefault="00202991" w:rsidP="005F2838">
            <w:pPr>
              <w:pStyle w:val="BodyTextIndent"/>
              <w:ind w:left="0" w:firstLine="0"/>
              <w:jc w:val="center"/>
              <w:rPr>
                <w:i/>
                <w:sz w:val="22"/>
              </w:rPr>
            </w:pPr>
            <w:r>
              <w:rPr>
                <w:i/>
                <w:sz w:val="22"/>
              </w:rPr>
              <w:t>28</w:t>
            </w:r>
          </w:p>
        </w:tc>
        <w:tc>
          <w:tcPr>
            <w:tcW w:w="992" w:type="dxa"/>
          </w:tcPr>
          <w:p w:rsidR="00202991" w:rsidRDefault="00202991" w:rsidP="005F2838">
            <w:pPr>
              <w:pStyle w:val="BodyTextIndent"/>
              <w:ind w:left="0" w:firstLine="0"/>
              <w:jc w:val="center"/>
              <w:rPr>
                <w:i/>
                <w:sz w:val="22"/>
              </w:rPr>
            </w:pPr>
            <w:r>
              <w:rPr>
                <w:i/>
                <w:sz w:val="22"/>
              </w:rPr>
              <w:t>31</w:t>
            </w:r>
          </w:p>
        </w:tc>
        <w:tc>
          <w:tcPr>
            <w:tcW w:w="992" w:type="dxa"/>
          </w:tcPr>
          <w:p w:rsidR="00202991" w:rsidRDefault="00202991" w:rsidP="005F2838">
            <w:pPr>
              <w:pStyle w:val="BodyTextIndent"/>
              <w:ind w:left="0" w:firstLine="0"/>
              <w:jc w:val="center"/>
              <w:rPr>
                <w:i/>
                <w:sz w:val="22"/>
              </w:rPr>
            </w:pPr>
            <w:r>
              <w:rPr>
                <w:i/>
                <w:sz w:val="22"/>
              </w:rPr>
              <w:t>22</w:t>
            </w:r>
          </w:p>
        </w:tc>
        <w:tc>
          <w:tcPr>
            <w:tcW w:w="992" w:type="dxa"/>
          </w:tcPr>
          <w:p w:rsidR="00202991" w:rsidRDefault="00202991" w:rsidP="005F2838">
            <w:pPr>
              <w:pStyle w:val="BodyTextIndent"/>
              <w:ind w:left="0" w:firstLine="0"/>
              <w:jc w:val="center"/>
              <w:rPr>
                <w:i/>
                <w:sz w:val="22"/>
              </w:rPr>
            </w:pPr>
            <w:r>
              <w:rPr>
                <w:i/>
                <w:sz w:val="22"/>
              </w:rPr>
              <w:t>30</w:t>
            </w:r>
          </w:p>
        </w:tc>
        <w:tc>
          <w:tcPr>
            <w:tcW w:w="992" w:type="dxa"/>
          </w:tcPr>
          <w:p w:rsidR="00202991" w:rsidRDefault="00202991" w:rsidP="005F2838">
            <w:pPr>
              <w:pStyle w:val="BodyTextIndent"/>
              <w:ind w:left="0" w:firstLine="0"/>
              <w:jc w:val="center"/>
              <w:rPr>
                <w:i/>
                <w:sz w:val="22"/>
              </w:rPr>
            </w:pPr>
            <w:r>
              <w:rPr>
                <w:i/>
                <w:sz w:val="22"/>
              </w:rPr>
              <w:t>19</w:t>
            </w:r>
          </w:p>
        </w:tc>
      </w:tr>
      <w:tr w:rsidR="00202991" w:rsidTr="005F2838">
        <w:tblPrEx>
          <w:tblCellMar>
            <w:top w:w="0" w:type="dxa"/>
            <w:bottom w:w="0" w:type="dxa"/>
          </w:tblCellMar>
        </w:tblPrEx>
        <w:tc>
          <w:tcPr>
            <w:tcW w:w="2268" w:type="dxa"/>
          </w:tcPr>
          <w:p w:rsidR="00202991" w:rsidRDefault="00202991" w:rsidP="005F2838">
            <w:pPr>
              <w:pStyle w:val="BodyTextIndent"/>
              <w:ind w:left="0" w:firstLine="0"/>
              <w:rPr>
                <w:sz w:val="22"/>
              </w:rPr>
            </w:pPr>
            <w:r>
              <w:rPr>
                <w:sz w:val="22"/>
              </w:rPr>
              <w:t>Other early stage</w:t>
            </w:r>
          </w:p>
        </w:tc>
        <w:tc>
          <w:tcPr>
            <w:tcW w:w="992" w:type="dxa"/>
          </w:tcPr>
          <w:p w:rsidR="00202991" w:rsidRDefault="00202991" w:rsidP="005F2838">
            <w:pPr>
              <w:jc w:val="center"/>
              <w:rPr>
                <w:i/>
                <w:iCs/>
                <w:sz w:val="22"/>
              </w:rPr>
            </w:pPr>
            <w:r>
              <w:rPr>
                <w:i/>
                <w:iCs/>
                <w:sz w:val="22"/>
              </w:rPr>
              <w:t>28</w:t>
            </w:r>
          </w:p>
        </w:tc>
        <w:tc>
          <w:tcPr>
            <w:tcW w:w="992" w:type="dxa"/>
          </w:tcPr>
          <w:p w:rsidR="00202991" w:rsidRDefault="00202991" w:rsidP="005F2838">
            <w:pPr>
              <w:jc w:val="center"/>
              <w:rPr>
                <w:i/>
                <w:iCs/>
                <w:sz w:val="22"/>
              </w:rPr>
            </w:pPr>
            <w:r>
              <w:rPr>
                <w:i/>
                <w:iCs/>
                <w:sz w:val="22"/>
              </w:rPr>
              <w:t>33</w:t>
            </w:r>
          </w:p>
        </w:tc>
        <w:tc>
          <w:tcPr>
            <w:tcW w:w="992" w:type="dxa"/>
          </w:tcPr>
          <w:p w:rsidR="00202991" w:rsidRDefault="00202991" w:rsidP="005F2838">
            <w:pPr>
              <w:pStyle w:val="BodyTextIndent"/>
              <w:ind w:left="0" w:firstLine="0"/>
              <w:jc w:val="center"/>
              <w:rPr>
                <w:i/>
                <w:sz w:val="22"/>
              </w:rPr>
            </w:pPr>
            <w:r>
              <w:rPr>
                <w:i/>
                <w:sz w:val="22"/>
              </w:rPr>
              <w:t>32</w:t>
            </w:r>
          </w:p>
        </w:tc>
        <w:tc>
          <w:tcPr>
            <w:tcW w:w="992" w:type="dxa"/>
          </w:tcPr>
          <w:p w:rsidR="00202991" w:rsidRDefault="00202991" w:rsidP="005F2838">
            <w:pPr>
              <w:pStyle w:val="BodyTextIndent"/>
              <w:ind w:left="0" w:firstLine="0"/>
              <w:jc w:val="center"/>
              <w:rPr>
                <w:i/>
                <w:sz w:val="22"/>
              </w:rPr>
            </w:pPr>
            <w:r>
              <w:rPr>
                <w:i/>
                <w:sz w:val="22"/>
              </w:rPr>
              <w:t>37</w:t>
            </w:r>
          </w:p>
        </w:tc>
        <w:tc>
          <w:tcPr>
            <w:tcW w:w="992" w:type="dxa"/>
          </w:tcPr>
          <w:p w:rsidR="00202991" w:rsidRDefault="00202991" w:rsidP="005F2838">
            <w:pPr>
              <w:pStyle w:val="BodyTextIndent"/>
              <w:ind w:left="0" w:firstLine="0"/>
              <w:jc w:val="center"/>
              <w:rPr>
                <w:i/>
                <w:sz w:val="22"/>
              </w:rPr>
            </w:pPr>
            <w:r>
              <w:rPr>
                <w:i/>
                <w:sz w:val="22"/>
              </w:rPr>
              <w:t>20</w:t>
            </w:r>
          </w:p>
        </w:tc>
        <w:tc>
          <w:tcPr>
            <w:tcW w:w="992" w:type="dxa"/>
          </w:tcPr>
          <w:p w:rsidR="00202991" w:rsidRDefault="00202991" w:rsidP="005F2838">
            <w:pPr>
              <w:pStyle w:val="BodyTextIndent"/>
              <w:ind w:left="0" w:firstLine="0"/>
              <w:jc w:val="center"/>
              <w:rPr>
                <w:i/>
                <w:sz w:val="22"/>
              </w:rPr>
            </w:pPr>
            <w:r>
              <w:rPr>
                <w:i/>
                <w:sz w:val="22"/>
              </w:rPr>
              <w:t>31</w:t>
            </w:r>
          </w:p>
        </w:tc>
        <w:tc>
          <w:tcPr>
            <w:tcW w:w="992" w:type="dxa"/>
          </w:tcPr>
          <w:p w:rsidR="00202991" w:rsidRDefault="00202991" w:rsidP="005F2838">
            <w:pPr>
              <w:pStyle w:val="BodyTextIndent"/>
              <w:ind w:left="0" w:firstLine="0"/>
              <w:jc w:val="center"/>
              <w:rPr>
                <w:i/>
                <w:sz w:val="22"/>
              </w:rPr>
            </w:pPr>
            <w:r>
              <w:rPr>
                <w:i/>
                <w:sz w:val="22"/>
              </w:rPr>
              <w:t>21</w:t>
            </w:r>
          </w:p>
        </w:tc>
        <w:tc>
          <w:tcPr>
            <w:tcW w:w="992" w:type="dxa"/>
          </w:tcPr>
          <w:p w:rsidR="00202991" w:rsidRDefault="00202991" w:rsidP="005F2838">
            <w:pPr>
              <w:pStyle w:val="BodyTextIndent"/>
              <w:ind w:left="0" w:firstLine="0"/>
              <w:jc w:val="center"/>
              <w:rPr>
                <w:i/>
                <w:sz w:val="22"/>
              </w:rPr>
            </w:pPr>
            <w:r>
              <w:rPr>
                <w:i/>
                <w:sz w:val="22"/>
              </w:rPr>
              <w:t>31</w:t>
            </w:r>
          </w:p>
        </w:tc>
      </w:tr>
      <w:tr w:rsidR="00202991" w:rsidTr="005F2838">
        <w:tblPrEx>
          <w:tblCellMar>
            <w:top w:w="0" w:type="dxa"/>
            <w:bottom w:w="0" w:type="dxa"/>
          </w:tblCellMar>
        </w:tblPrEx>
        <w:tc>
          <w:tcPr>
            <w:tcW w:w="2268" w:type="dxa"/>
          </w:tcPr>
          <w:p w:rsidR="00202991" w:rsidRDefault="00202991" w:rsidP="005F2838">
            <w:pPr>
              <w:pStyle w:val="BodyTextIndent"/>
              <w:ind w:left="0" w:firstLine="0"/>
              <w:rPr>
                <w:sz w:val="22"/>
              </w:rPr>
            </w:pPr>
            <w:r>
              <w:rPr>
                <w:sz w:val="22"/>
              </w:rPr>
              <w:t>Expansion</w:t>
            </w:r>
          </w:p>
        </w:tc>
        <w:tc>
          <w:tcPr>
            <w:tcW w:w="992" w:type="dxa"/>
          </w:tcPr>
          <w:p w:rsidR="00202991" w:rsidRDefault="00202991" w:rsidP="005F2838">
            <w:pPr>
              <w:jc w:val="center"/>
              <w:rPr>
                <w:i/>
                <w:iCs/>
                <w:sz w:val="22"/>
              </w:rPr>
            </w:pPr>
            <w:r>
              <w:rPr>
                <w:i/>
                <w:iCs/>
                <w:sz w:val="22"/>
              </w:rPr>
              <w:t>36</w:t>
            </w:r>
          </w:p>
        </w:tc>
        <w:tc>
          <w:tcPr>
            <w:tcW w:w="992" w:type="dxa"/>
          </w:tcPr>
          <w:p w:rsidR="00202991" w:rsidRDefault="00202991" w:rsidP="005F2838">
            <w:pPr>
              <w:jc w:val="center"/>
              <w:rPr>
                <w:i/>
                <w:iCs/>
                <w:sz w:val="22"/>
              </w:rPr>
            </w:pPr>
            <w:r>
              <w:rPr>
                <w:i/>
                <w:iCs/>
                <w:sz w:val="22"/>
              </w:rPr>
              <w:t>28</w:t>
            </w:r>
          </w:p>
        </w:tc>
        <w:tc>
          <w:tcPr>
            <w:tcW w:w="992" w:type="dxa"/>
          </w:tcPr>
          <w:p w:rsidR="00202991" w:rsidRDefault="00202991" w:rsidP="005F2838">
            <w:pPr>
              <w:pStyle w:val="BodyTextIndent"/>
              <w:ind w:left="0" w:firstLine="0"/>
              <w:jc w:val="center"/>
              <w:rPr>
                <w:i/>
                <w:sz w:val="22"/>
              </w:rPr>
            </w:pPr>
            <w:r>
              <w:rPr>
                <w:i/>
                <w:sz w:val="22"/>
              </w:rPr>
              <w:t>28</w:t>
            </w:r>
          </w:p>
        </w:tc>
        <w:tc>
          <w:tcPr>
            <w:tcW w:w="992" w:type="dxa"/>
          </w:tcPr>
          <w:p w:rsidR="00202991" w:rsidRDefault="00202991" w:rsidP="005F2838">
            <w:pPr>
              <w:pStyle w:val="BodyTextIndent"/>
              <w:ind w:left="0" w:firstLine="0"/>
              <w:jc w:val="center"/>
              <w:rPr>
                <w:i/>
                <w:sz w:val="22"/>
              </w:rPr>
            </w:pPr>
            <w:r>
              <w:rPr>
                <w:i/>
                <w:sz w:val="22"/>
              </w:rPr>
              <w:t>28</w:t>
            </w:r>
          </w:p>
        </w:tc>
        <w:tc>
          <w:tcPr>
            <w:tcW w:w="992" w:type="dxa"/>
          </w:tcPr>
          <w:p w:rsidR="00202991" w:rsidRDefault="00202991" w:rsidP="005F2838">
            <w:pPr>
              <w:pStyle w:val="BodyTextIndent"/>
              <w:ind w:left="0" w:firstLine="0"/>
              <w:jc w:val="center"/>
              <w:rPr>
                <w:i/>
                <w:sz w:val="22"/>
              </w:rPr>
            </w:pPr>
            <w:r>
              <w:rPr>
                <w:i/>
                <w:sz w:val="22"/>
              </w:rPr>
              <w:t>33</w:t>
            </w:r>
          </w:p>
        </w:tc>
        <w:tc>
          <w:tcPr>
            <w:tcW w:w="992" w:type="dxa"/>
          </w:tcPr>
          <w:p w:rsidR="00202991" w:rsidRDefault="00202991" w:rsidP="005F2838">
            <w:pPr>
              <w:pStyle w:val="BodyTextIndent"/>
              <w:ind w:left="0" w:firstLine="0"/>
              <w:jc w:val="center"/>
              <w:rPr>
                <w:i/>
                <w:sz w:val="22"/>
              </w:rPr>
            </w:pPr>
            <w:r>
              <w:rPr>
                <w:i/>
                <w:sz w:val="22"/>
              </w:rPr>
              <w:t>25</w:t>
            </w:r>
          </w:p>
        </w:tc>
        <w:tc>
          <w:tcPr>
            <w:tcW w:w="992" w:type="dxa"/>
          </w:tcPr>
          <w:p w:rsidR="00202991" w:rsidRDefault="00202991" w:rsidP="005F2838">
            <w:pPr>
              <w:pStyle w:val="BodyTextIndent"/>
              <w:ind w:left="0" w:firstLine="0"/>
              <w:jc w:val="center"/>
              <w:rPr>
                <w:i/>
                <w:sz w:val="22"/>
              </w:rPr>
            </w:pPr>
            <w:r>
              <w:rPr>
                <w:i/>
                <w:sz w:val="22"/>
              </w:rPr>
              <w:t>34</w:t>
            </w:r>
          </w:p>
        </w:tc>
        <w:tc>
          <w:tcPr>
            <w:tcW w:w="992" w:type="dxa"/>
          </w:tcPr>
          <w:p w:rsidR="00202991" w:rsidRDefault="00202991" w:rsidP="005F2838">
            <w:pPr>
              <w:pStyle w:val="BodyTextIndent"/>
              <w:ind w:left="0" w:firstLine="0"/>
              <w:jc w:val="center"/>
              <w:rPr>
                <w:i/>
                <w:sz w:val="22"/>
              </w:rPr>
            </w:pPr>
            <w:r>
              <w:rPr>
                <w:i/>
                <w:sz w:val="22"/>
              </w:rPr>
              <w:t>35</w:t>
            </w:r>
          </w:p>
        </w:tc>
      </w:tr>
      <w:tr w:rsidR="00202991" w:rsidTr="005F2838">
        <w:tblPrEx>
          <w:tblCellMar>
            <w:top w:w="0" w:type="dxa"/>
            <w:bottom w:w="0" w:type="dxa"/>
          </w:tblCellMar>
        </w:tblPrEx>
        <w:tc>
          <w:tcPr>
            <w:tcW w:w="2268" w:type="dxa"/>
          </w:tcPr>
          <w:p w:rsidR="00202991" w:rsidRDefault="00202991" w:rsidP="005F2838">
            <w:pPr>
              <w:pStyle w:val="BodyTextIndent"/>
              <w:ind w:left="0" w:firstLine="0"/>
              <w:rPr>
                <w:sz w:val="22"/>
              </w:rPr>
            </w:pPr>
            <w:r>
              <w:rPr>
                <w:sz w:val="22"/>
              </w:rPr>
              <w:t>MBO/MBI</w:t>
            </w:r>
          </w:p>
        </w:tc>
        <w:tc>
          <w:tcPr>
            <w:tcW w:w="992" w:type="dxa"/>
          </w:tcPr>
          <w:p w:rsidR="00202991" w:rsidRDefault="00202991" w:rsidP="005F2838">
            <w:pPr>
              <w:jc w:val="center"/>
              <w:rPr>
                <w:i/>
                <w:iCs/>
                <w:sz w:val="22"/>
              </w:rPr>
            </w:pPr>
            <w:r>
              <w:rPr>
                <w:i/>
                <w:iCs/>
                <w:sz w:val="22"/>
              </w:rPr>
              <w:t>3</w:t>
            </w:r>
          </w:p>
        </w:tc>
        <w:tc>
          <w:tcPr>
            <w:tcW w:w="992" w:type="dxa"/>
          </w:tcPr>
          <w:p w:rsidR="00202991" w:rsidRDefault="00202991" w:rsidP="005F2838">
            <w:pPr>
              <w:jc w:val="center"/>
              <w:rPr>
                <w:i/>
                <w:iCs/>
                <w:sz w:val="22"/>
              </w:rPr>
            </w:pPr>
            <w:r>
              <w:rPr>
                <w:i/>
                <w:iCs/>
                <w:sz w:val="22"/>
              </w:rPr>
              <w:t>4</w:t>
            </w:r>
          </w:p>
        </w:tc>
        <w:tc>
          <w:tcPr>
            <w:tcW w:w="992" w:type="dxa"/>
          </w:tcPr>
          <w:p w:rsidR="00202991" w:rsidRDefault="00202991" w:rsidP="005F2838">
            <w:pPr>
              <w:pStyle w:val="BodyTextIndent"/>
              <w:ind w:left="0" w:firstLine="0"/>
              <w:jc w:val="center"/>
              <w:rPr>
                <w:i/>
                <w:sz w:val="22"/>
              </w:rPr>
            </w:pPr>
            <w:r>
              <w:rPr>
                <w:i/>
                <w:sz w:val="22"/>
              </w:rPr>
              <w:t>4</w:t>
            </w:r>
          </w:p>
        </w:tc>
        <w:tc>
          <w:tcPr>
            <w:tcW w:w="992" w:type="dxa"/>
          </w:tcPr>
          <w:p w:rsidR="00202991" w:rsidRDefault="00202991" w:rsidP="005F2838">
            <w:pPr>
              <w:pStyle w:val="BodyTextIndent"/>
              <w:ind w:left="0" w:firstLine="0"/>
              <w:jc w:val="center"/>
              <w:rPr>
                <w:i/>
                <w:sz w:val="22"/>
              </w:rPr>
            </w:pPr>
            <w:r>
              <w:rPr>
                <w:i/>
                <w:sz w:val="22"/>
              </w:rPr>
              <w:t>3</w:t>
            </w:r>
          </w:p>
        </w:tc>
        <w:tc>
          <w:tcPr>
            <w:tcW w:w="992" w:type="dxa"/>
          </w:tcPr>
          <w:p w:rsidR="00202991" w:rsidRDefault="00202991" w:rsidP="005F2838">
            <w:pPr>
              <w:pStyle w:val="BodyTextIndent"/>
              <w:ind w:left="0" w:firstLine="0"/>
              <w:jc w:val="center"/>
              <w:rPr>
                <w:i/>
                <w:sz w:val="22"/>
              </w:rPr>
            </w:pPr>
            <w:r>
              <w:rPr>
                <w:i/>
                <w:sz w:val="22"/>
              </w:rPr>
              <w:t>4</w:t>
            </w:r>
          </w:p>
        </w:tc>
        <w:tc>
          <w:tcPr>
            <w:tcW w:w="992" w:type="dxa"/>
          </w:tcPr>
          <w:p w:rsidR="00202991" w:rsidRDefault="00202991" w:rsidP="005F2838">
            <w:pPr>
              <w:pStyle w:val="BodyTextIndent"/>
              <w:ind w:left="0" w:firstLine="0"/>
              <w:jc w:val="center"/>
              <w:rPr>
                <w:i/>
                <w:sz w:val="22"/>
              </w:rPr>
            </w:pPr>
            <w:r>
              <w:rPr>
                <w:i/>
                <w:sz w:val="22"/>
              </w:rPr>
              <w:t>11</w:t>
            </w:r>
          </w:p>
        </w:tc>
        <w:tc>
          <w:tcPr>
            <w:tcW w:w="992" w:type="dxa"/>
          </w:tcPr>
          <w:p w:rsidR="00202991" w:rsidRDefault="00202991" w:rsidP="005F2838">
            <w:pPr>
              <w:pStyle w:val="BodyTextIndent"/>
              <w:ind w:left="0" w:firstLine="0"/>
              <w:jc w:val="center"/>
              <w:rPr>
                <w:i/>
                <w:sz w:val="22"/>
              </w:rPr>
            </w:pPr>
            <w:r>
              <w:rPr>
                <w:i/>
                <w:sz w:val="22"/>
              </w:rPr>
              <w:t>8</w:t>
            </w:r>
          </w:p>
        </w:tc>
        <w:tc>
          <w:tcPr>
            <w:tcW w:w="992" w:type="dxa"/>
          </w:tcPr>
          <w:p w:rsidR="00202991" w:rsidRDefault="00202991" w:rsidP="005F2838">
            <w:pPr>
              <w:pStyle w:val="BodyTextIndent"/>
              <w:ind w:left="0" w:firstLine="0"/>
              <w:jc w:val="center"/>
              <w:rPr>
                <w:i/>
                <w:sz w:val="22"/>
              </w:rPr>
            </w:pPr>
            <w:r>
              <w:rPr>
                <w:i/>
                <w:sz w:val="22"/>
              </w:rPr>
              <w:t>5</w:t>
            </w:r>
          </w:p>
        </w:tc>
      </w:tr>
      <w:tr w:rsidR="00202991" w:rsidTr="005F2838">
        <w:tblPrEx>
          <w:tblCellMar>
            <w:top w:w="0" w:type="dxa"/>
            <w:bottom w:w="0" w:type="dxa"/>
          </w:tblCellMar>
        </w:tblPrEx>
        <w:tc>
          <w:tcPr>
            <w:tcW w:w="2268" w:type="dxa"/>
            <w:tcBorders>
              <w:bottom w:val="single" w:sz="4" w:space="0" w:color="auto"/>
            </w:tcBorders>
          </w:tcPr>
          <w:p w:rsidR="00202991" w:rsidRDefault="00202991" w:rsidP="005F2838">
            <w:pPr>
              <w:pStyle w:val="BodyTextIndent"/>
              <w:ind w:left="0" w:firstLine="0"/>
              <w:rPr>
                <w:sz w:val="22"/>
              </w:rPr>
            </w:pPr>
            <w:r>
              <w:rPr>
                <w:sz w:val="22"/>
              </w:rPr>
              <w:t>Other/receivership</w:t>
            </w:r>
          </w:p>
        </w:tc>
        <w:tc>
          <w:tcPr>
            <w:tcW w:w="992" w:type="dxa"/>
            <w:tcBorders>
              <w:bottom w:val="single" w:sz="4" w:space="0" w:color="auto"/>
            </w:tcBorders>
          </w:tcPr>
          <w:p w:rsidR="00202991" w:rsidRDefault="00202991" w:rsidP="005F2838">
            <w:pPr>
              <w:jc w:val="center"/>
              <w:rPr>
                <w:i/>
                <w:iCs/>
                <w:sz w:val="22"/>
              </w:rPr>
            </w:pPr>
            <w:r>
              <w:rPr>
                <w:i/>
                <w:iCs/>
                <w:sz w:val="22"/>
              </w:rPr>
              <w:t>4</w:t>
            </w:r>
          </w:p>
        </w:tc>
        <w:tc>
          <w:tcPr>
            <w:tcW w:w="992" w:type="dxa"/>
            <w:tcBorders>
              <w:bottom w:val="single" w:sz="4" w:space="0" w:color="auto"/>
            </w:tcBorders>
          </w:tcPr>
          <w:p w:rsidR="00202991" w:rsidRDefault="00202991" w:rsidP="005F2838">
            <w:pPr>
              <w:jc w:val="center"/>
              <w:rPr>
                <w:i/>
                <w:iCs/>
                <w:sz w:val="22"/>
              </w:rPr>
            </w:pPr>
            <w:r>
              <w:rPr>
                <w:i/>
                <w:iCs/>
                <w:sz w:val="22"/>
              </w:rPr>
              <w:t>2</w:t>
            </w:r>
          </w:p>
        </w:tc>
        <w:tc>
          <w:tcPr>
            <w:tcW w:w="992" w:type="dxa"/>
            <w:tcBorders>
              <w:bottom w:val="single" w:sz="4" w:space="0" w:color="auto"/>
            </w:tcBorders>
          </w:tcPr>
          <w:p w:rsidR="00202991" w:rsidRDefault="00202991" w:rsidP="005F2838">
            <w:pPr>
              <w:pStyle w:val="BodyTextIndent"/>
              <w:ind w:left="0" w:firstLine="0"/>
              <w:jc w:val="center"/>
              <w:rPr>
                <w:i/>
                <w:sz w:val="22"/>
              </w:rPr>
            </w:pPr>
            <w:r>
              <w:rPr>
                <w:i/>
                <w:sz w:val="22"/>
              </w:rPr>
              <w:t>3</w:t>
            </w:r>
          </w:p>
        </w:tc>
        <w:tc>
          <w:tcPr>
            <w:tcW w:w="992" w:type="dxa"/>
            <w:tcBorders>
              <w:bottom w:val="single" w:sz="4" w:space="0" w:color="auto"/>
            </w:tcBorders>
          </w:tcPr>
          <w:p w:rsidR="00202991" w:rsidRDefault="00202991" w:rsidP="005F2838">
            <w:pPr>
              <w:pStyle w:val="BodyTextIndent"/>
              <w:ind w:left="0" w:firstLine="0"/>
              <w:jc w:val="center"/>
              <w:rPr>
                <w:i/>
                <w:sz w:val="22"/>
              </w:rPr>
            </w:pPr>
            <w:r>
              <w:rPr>
                <w:i/>
                <w:sz w:val="22"/>
              </w:rPr>
              <w:t>2</w:t>
            </w:r>
          </w:p>
        </w:tc>
        <w:tc>
          <w:tcPr>
            <w:tcW w:w="992" w:type="dxa"/>
            <w:tcBorders>
              <w:bottom w:val="single" w:sz="4" w:space="0" w:color="auto"/>
            </w:tcBorders>
          </w:tcPr>
          <w:p w:rsidR="00202991" w:rsidRDefault="00202991" w:rsidP="005F2838">
            <w:pPr>
              <w:pStyle w:val="BodyTextIndent"/>
              <w:ind w:left="0" w:firstLine="0"/>
              <w:jc w:val="center"/>
              <w:rPr>
                <w:i/>
                <w:sz w:val="22"/>
              </w:rPr>
            </w:pPr>
            <w:r>
              <w:rPr>
                <w:i/>
                <w:sz w:val="22"/>
              </w:rPr>
              <w:t>4</w:t>
            </w:r>
          </w:p>
        </w:tc>
        <w:tc>
          <w:tcPr>
            <w:tcW w:w="992" w:type="dxa"/>
            <w:tcBorders>
              <w:bottom w:val="single" w:sz="4" w:space="0" w:color="auto"/>
            </w:tcBorders>
          </w:tcPr>
          <w:p w:rsidR="00202991" w:rsidRDefault="00202991" w:rsidP="005F2838">
            <w:pPr>
              <w:pStyle w:val="BodyTextIndent"/>
              <w:ind w:left="0" w:firstLine="0"/>
              <w:jc w:val="center"/>
              <w:rPr>
                <w:i/>
                <w:sz w:val="22"/>
              </w:rPr>
            </w:pPr>
            <w:r>
              <w:rPr>
                <w:i/>
                <w:sz w:val="22"/>
              </w:rPr>
              <w:t>4</w:t>
            </w:r>
          </w:p>
        </w:tc>
        <w:tc>
          <w:tcPr>
            <w:tcW w:w="992" w:type="dxa"/>
            <w:tcBorders>
              <w:bottom w:val="single" w:sz="4" w:space="0" w:color="auto"/>
            </w:tcBorders>
          </w:tcPr>
          <w:p w:rsidR="00202991" w:rsidRDefault="00202991" w:rsidP="005F2838">
            <w:pPr>
              <w:pStyle w:val="BodyTextIndent"/>
              <w:ind w:left="0" w:firstLine="0"/>
              <w:jc w:val="center"/>
              <w:rPr>
                <w:i/>
                <w:sz w:val="22"/>
              </w:rPr>
            </w:pPr>
            <w:r>
              <w:rPr>
                <w:i/>
                <w:sz w:val="22"/>
              </w:rPr>
              <w:t>4</w:t>
            </w:r>
          </w:p>
        </w:tc>
        <w:tc>
          <w:tcPr>
            <w:tcW w:w="992" w:type="dxa"/>
            <w:tcBorders>
              <w:bottom w:val="single" w:sz="4" w:space="0" w:color="auto"/>
            </w:tcBorders>
          </w:tcPr>
          <w:p w:rsidR="00202991" w:rsidRDefault="00202991" w:rsidP="005F2838">
            <w:pPr>
              <w:pStyle w:val="BodyTextIndent"/>
              <w:ind w:left="0" w:firstLine="0"/>
              <w:jc w:val="center"/>
              <w:rPr>
                <w:i/>
                <w:sz w:val="22"/>
              </w:rPr>
            </w:pPr>
            <w:r>
              <w:rPr>
                <w:i/>
                <w:sz w:val="22"/>
              </w:rPr>
              <w:t>7</w:t>
            </w:r>
          </w:p>
        </w:tc>
      </w:tr>
      <w:tr w:rsidR="00202991" w:rsidTr="005F2838">
        <w:tblPrEx>
          <w:tblCellMar>
            <w:top w:w="0" w:type="dxa"/>
            <w:bottom w:w="0" w:type="dxa"/>
          </w:tblCellMar>
        </w:tblPrEx>
        <w:tc>
          <w:tcPr>
            <w:tcW w:w="2268" w:type="dxa"/>
            <w:tcBorders>
              <w:top w:val="single" w:sz="4" w:space="0" w:color="auto"/>
              <w:bottom w:val="single" w:sz="4" w:space="0" w:color="auto"/>
            </w:tcBorders>
          </w:tcPr>
          <w:p w:rsidR="00202991" w:rsidRDefault="00202991" w:rsidP="005F2838">
            <w:pPr>
              <w:pStyle w:val="BodyTextIndent"/>
              <w:ind w:left="0" w:firstLine="0"/>
              <w:rPr>
                <w:sz w:val="22"/>
              </w:rPr>
            </w:pPr>
            <w:r>
              <w:rPr>
                <w:sz w:val="22"/>
              </w:rPr>
              <w:t>Total</w:t>
            </w:r>
          </w:p>
        </w:tc>
        <w:tc>
          <w:tcPr>
            <w:tcW w:w="992" w:type="dxa"/>
            <w:tcBorders>
              <w:top w:val="single" w:sz="4" w:space="0" w:color="auto"/>
              <w:bottom w:val="single" w:sz="4" w:space="0" w:color="auto"/>
            </w:tcBorders>
          </w:tcPr>
          <w:p w:rsidR="00202991" w:rsidRDefault="00202991" w:rsidP="005F2838">
            <w:pPr>
              <w:jc w:val="center"/>
              <w:rPr>
                <w:i/>
                <w:iCs/>
                <w:sz w:val="22"/>
              </w:rPr>
            </w:pPr>
            <w:r>
              <w:rPr>
                <w:i/>
                <w:iCs/>
                <w:sz w:val="22"/>
              </w:rPr>
              <w:t>100</w:t>
            </w:r>
          </w:p>
        </w:tc>
        <w:tc>
          <w:tcPr>
            <w:tcW w:w="992" w:type="dxa"/>
            <w:tcBorders>
              <w:top w:val="single" w:sz="4" w:space="0" w:color="auto"/>
              <w:bottom w:val="single" w:sz="4" w:space="0" w:color="auto"/>
            </w:tcBorders>
          </w:tcPr>
          <w:p w:rsidR="00202991" w:rsidRDefault="00202991" w:rsidP="005F2838">
            <w:pPr>
              <w:jc w:val="center"/>
              <w:rPr>
                <w:i/>
                <w:iCs/>
                <w:sz w:val="22"/>
              </w:rPr>
            </w:pPr>
            <w:r>
              <w:rPr>
                <w:i/>
                <w:iCs/>
                <w:sz w:val="22"/>
              </w:rPr>
              <w:t>100</w:t>
            </w:r>
          </w:p>
        </w:tc>
        <w:tc>
          <w:tcPr>
            <w:tcW w:w="992" w:type="dxa"/>
            <w:tcBorders>
              <w:top w:val="single" w:sz="4" w:space="0" w:color="auto"/>
              <w:bottom w:val="single" w:sz="4" w:space="0" w:color="auto"/>
            </w:tcBorders>
          </w:tcPr>
          <w:p w:rsidR="00202991" w:rsidRDefault="00202991" w:rsidP="005F2838">
            <w:pPr>
              <w:pStyle w:val="BodyTextIndent"/>
              <w:ind w:left="0" w:firstLine="0"/>
              <w:jc w:val="center"/>
              <w:rPr>
                <w:i/>
                <w:sz w:val="22"/>
              </w:rPr>
            </w:pPr>
            <w:r>
              <w:rPr>
                <w:i/>
                <w:sz w:val="22"/>
              </w:rPr>
              <w:t>100</w:t>
            </w:r>
          </w:p>
        </w:tc>
        <w:tc>
          <w:tcPr>
            <w:tcW w:w="992" w:type="dxa"/>
            <w:tcBorders>
              <w:top w:val="single" w:sz="4" w:space="0" w:color="auto"/>
              <w:bottom w:val="single" w:sz="4" w:space="0" w:color="auto"/>
            </w:tcBorders>
          </w:tcPr>
          <w:p w:rsidR="00202991" w:rsidRDefault="00202991" w:rsidP="005F2838">
            <w:pPr>
              <w:pStyle w:val="BodyTextIndent"/>
              <w:ind w:left="0" w:firstLine="0"/>
              <w:jc w:val="center"/>
              <w:rPr>
                <w:i/>
                <w:sz w:val="22"/>
              </w:rPr>
            </w:pPr>
            <w:r>
              <w:rPr>
                <w:i/>
                <w:sz w:val="22"/>
              </w:rPr>
              <w:t>100</w:t>
            </w:r>
          </w:p>
        </w:tc>
        <w:tc>
          <w:tcPr>
            <w:tcW w:w="992" w:type="dxa"/>
            <w:tcBorders>
              <w:top w:val="single" w:sz="4" w:space="0" w:color="auto"/>
              <w:bottom w:val="single" w:sz="4" w:space="0" w:color="auto"/>
            </w:tcBorders>
          </w:tcPr>
          <w:p w:rsidR="00202991" w:rsidRDefault="00202991" w:rsidP="005F2838">
            <w:pPr>
              <w:pStyle w:val="BodyTextIndent"/>
              <w:ind w:left="0" w:firstLine="0"/>
              <w:jc w:val="center"/>
              <w:rPr>
                <w:i/>
                <w:sz w:val="22"/>
              </w:rPr>
            </w:pPr>
            <w:r>
              <w:rPr>
                <w:i/>
                <w:sz w:val="22"/>
              </w:rPr>
              <w:t>100</w:t>
            </w:r>
          </w:p>
        </w:tc>
        <w:tc>
          <w:tcPr>
            <w:tcW w:w="992" w:type="dxa"/>
            <w:tcBorders>
              <w:top w:val="single" w:sz="4" w:space="0" w:color="auto"/>
              <w:bottom w:val="single" w:sz="4" w:space="0" w:color="auto"/>
            </w:tcBorders>
          </w:tcPr>
          <w:p w:rsidR="00202991" w:rsidRDefault="00202991" w:rsidP="005F2838">
            <w:pPr>
              <w:pStyle w:val="BodyTextIndent"/>
              <w:ind w:left="0" w:firstLine="0"/>
              <w:jc w:val="center"/>
              <w:rPr>
                <w:i/>
                <w:sz w:val="22"/>
              </w:rPr>
            </w:pPr>
            <w:r>
              <w:rPr>
                <w:i/>
                <w:sz w:val="22"/>
              </w:rPr>
              <w:t>100</w:t>
            </w:r>
          </w:p>
        </w:tc>
        <w:tc>
          <w:tcPr>
            <w:tcW w:w="992" w:type="dxa"/>
            <w:tcBorders>
              <w:top w:val="single" w:sz="4" w:space="0" w:color="auto"/>
              <w:bottom w:val="single" w:sz="4" w:space="0" w:color="auto"/>
            </w:tcBorders>
          </w:tcPr>
          <w:p w:rsidR="00202991" w:rsidRDefault="00202991" w:rsidP="005F2838">
            <w:pPr>
              <w:pStyle w:val="BodyTextIndent"/>
              <w:ind w:left="0" w:firstLine="0"/>
              <w:jc w:val="center"/>
              <w:rPr>
                <w:i/>
                <w:sz w:val="22"/>
              </w:rPr>
            </w:pPr>
            <w:r>
              <w:rPr>
                <w:i/>
                <w:sz w:val="22"/>
              </w:rPr>
              <w:t>100</w:t>
            </w:r>
          </w:p>
        </w:tc>
        <w:tc>
          <w:tcPr>
            <w:tcW w:w="992" w:type="dxa"/>
            <w:tcBorders>
              <w:top w:val="single" w:sz="4" w:space="0" w:color="auto"/>
              <w:bottom w:val="single" w:sz="4" w:space="0" w:color="auto"/>
            </w:tcBorders>
          </w:tcPr>
          <w:p w:rsidR="00202991" w:rsidRDefault="00202991" w:rsidP="005F2838">
            <w:pPr>
              <w:pStyle w:val="BodyTextIndent"/>
              <w:ind w:left="0" w:firstLine="0"/>
              <w:jc w:val="center"/>
              <w:rPr>
                <w:i/>
                <w:sz w:val="22"/>
              </w:rPr>
            </w:pPr>
            <w:r>
              <w:rPr>
                <w:i/>
                <w:sz w:val="22"/>
              </w:rPr>
              <w:t>100</w:t>
            </w:r>
          </w:p>
        </w:tc>
      </w:tr>
    </w:tbl>
    <w:p w:rsidR="00202991" w:rsidRDefault="00202991" w:rsidP="00202991"/>
    <w:p w:rsidR="00202991" w:rsidRDefault="00202991" w:rsidP="00202991">
      <w:pPr>
        <w:pStyle w:val="Footer"/>
        <w:tabs>
          <w:tab w:val="clear" w:pos="4153"/>
          <w:tab w:val="clear" w:pos="8306"/>
        </w:tabs>
      </w:pPr>
      <w:r>
        <w:br w:type="page"/>
      </w:r>
      <w:proofErr w:type="gramStart"/>
      <w:r>
        <w:lastRenderedPageBreak/>
        <w:t>Table 8.</w:t>
      </w:r>
      <w:proofErr w:type="gramEnd"/>
      <w:r>
        <w:t xml:space="preserve"> Investments in technology sectors: totals</w:t>
      </w:r>
    </w:p>
    <w:p w:rsidR="00202991" w:rsidRDefault="00202991" w:rsidP="00202991"/>
    <w:tbl>
      <w:tblPr>
        <w:tblW w:w="0" w:type="auto"/>
        <w:tblLook w:val="0000"/>
      </w:tblPr>
      <w:tblGrid>
        <w:gridCol w:w="2268"/>
        <w:gridCol w:w="1559"/>
        <w:gridCol w:w="1559"/>
        <w:gridCol w:w="1559"/>
        <w:gridCol w:w="1559"/>
      </w:tblGrid>
      <w:tr w:rsidR="00202991" w:rsidTr="005F2838">
        <w:tblPrEx>
          <w:tblCellMar>
            <w:top w:w="0" w:type="dxa"/>
            <w:bottom w:w="0" w:type="dxa"/>
          </w:tblCellMar>
        </w:tblPrEx>
        <w:tc>
          <w:tcPr>
            <w:tcW w:w="2268" w:type="dxa"/>
            <w:tcBorders>
              <w:top w:val="single" w:sz="4" w:space="0" w:color="auto"/>
              <w:bottom w:val="single" w:sz="4" w:space="0" w:color="auto"/>
            </w:tcBorders>
          </w:tcPr>
          <w:p w:rsidR="00202991" w:rsidRDefault="00202991" w:rsidP="005F2838">
            <w:pPr>
              <w:rPr>
                <w:sz w:val="22"/>
              </w:rPr>
            </w:pPr>
            <w:r>
              <w:rPr>
                <w:sz w:val="22"/>
              </w:rPr>
              <w:t>year</w:t>
            </w:r>
          </w:p>
        </w:tc>
        <w:tc>
          <w:tcPr>
            <w:tcW w:w="1559" w:type="dxa"/>
            <w:tcBorders>
              <w:top w:val="single" w:sz="4" w:space="0" w:color="auto"/>
              <w:bottom w:val="single" w:sz="4" w:space="0" w:color="auto"/>
            </w:tcBorders>
          </w:tcPr>
          <w:p w:rsidR="00202991" w:rsidRDefault="00202991" w:rsidP="005F2838">
            <w:pPr>
              <w:jc w:val="center"/>
              <w:rPr>
                <w:sz w:val="22"/>
              </w:rPr>
            </w:pPr>
            <w:r>
              <w:rPr>
                <w:sz w:val="22"/>
              </w:rPr>
              <w:t>number</w:t>
            </w:r>
          </w:p>
        </w:tc>
        <w:tc>
          <w:tcPr>
            <w:tcW w:w="1559" w:type="dxa"/>
            <w:tcBorders>
              <w:top w:val="single" w:sz="4" w:space="0" w:color="auto"/>
              <w:bottom w:val="single" w:sz="4" w:space="0" w:color="auto"/>
            </w:tcBorders>
          </w:tcPr>
          <w:p w:rsidR="00202991" w:rsidRDefault="00202991" w:rsidP="005F2838">
            <w:pPr>
              <w:jc w:val="center"/>
              <w:rPr>
                <w:sz w:val="22"/>
              </w:rPr>
            </w:pPr>
            <w:r>
              <w:rPr>
                <w:sz w:val="22"/>
              </w:rPr>
              <w:t>%</w:t>
            </w:r>
          </w:p>
        </w:tc>
        <w:tc>
          <w:tcPr>
            <w:tcW w:w="1559" w:type="dxa"/>
            <w:tcBorders>
              <w:top w:val="single" w:sz="4" w:space="0" w:color="auto"/>
              <w:bottom w:val="single" w:sz="4" w:space="0" w:color="auto"/>
            </w:tcBorders>
          </w:tcPr>
          <w:p w:rsidR="00202991" w:rsidRDefault="00202991" w:rsidP="005F2838">
            <w:pPr>
              <w:jc w:val="center"/>
              <w:rPr>
                <w:sz w:val="22"/>
              </w:rPr>
            </w:pPr>
            <w:r>
              <w:rPr>
                <w:sz w:val="22"/>
              </w:rPr>
              <w:t>Amount £000</w:t>
            </w:r>
          </w:p>
        </w:tc>
        <w:tc>
          <w:tcPr>
            <w:tcW w:w="1559" w:type="dxa"/>
            <w:tcBorders>
              <w:top w:val="single" w:sz="4" w:space="0" w:color="auto"/>
              <w:bottom w:val="single" w:sz="4" w:space="0" w:color="auto"/>
            </w:tcBorders>
          </w:tcPr>
          <w:p w:rsidR="00202991" w:rsidRDefault="00202991" w:rsidP="005F2838">
            <w:pPr>
              <w:jc w:val="center"/>
              <w:rPr>
                <w:sz w:val="22"/>
              </w:rPr>
            </w:pPr>
            <w:r>
              <w:rPr>
                <w:sz w:val="22"/>
              </w:rPr>
              <w:t>%</w:t>
            </w:r>
          </w:p>
        </w:tc>
      </w:tr>
      <w:tr w:rsidR="00202991" w:rsidTr="005F2838">
        <w:tblPrEx>
          <w:tblCellMar>
            <w:top w:w="0" w:type="dxa"/>
            <w:bottom w:w="0" w:type="dxa"/>
          </w:tblCellMar>
        </w:tblPrEx>
        <w:tc>
          <w:tcPr>
            <w:tcW w:w="2268" w:type="dxa"/>
            <w:tcBorders>
              <w:top w:val="single" w:sz="4" w:space="0" w:color="auto"/>
            </w:tcBorders>
          </w:tcPr>
          <w:p w:rsidR="00202991" w:rsidRDefault="00202991" w:rsidP="005F2838">
            <w:pPr>
              <w:rPr>
                <w:sz w:val="22"/>
              </w:rPr>
            </w:pPr>
            <w:r>
              <w:rPr>
                <w:sz w:val="22"/>
              </w:rPr>
              <w:t>1995/96</w:t>
            </w:r>
          </w:p>
        </w:tc>
        <w:tc>
          <w:tcPr>
            <w:tcW w:w="1559" w:type="dxa"/>
            <w:tcBorders>
              <w:top w:val="single" w:sz="4" w:space="0" w:color="auto"/>
            </w:tcBorders>
          </w:tcPr>
          <w:p w:rsidR="00202991" w:rsidRDefault="00202991" w:rsidP="005F2838">
            <w:pPr>
              <w:jc w:val="center"/>
              <w:rPr>
                <w:sz w:val="22"/>
              </w:rPr>
            </w:pPr>
            <w:r>
              <w:rPr>
                <w:sz w:val="22"/>
              </w:rPr>
              <w:t>44</w:t>
            </w:r>
          </w:p>
        </w:tc>
        <w:tc>
          <w:tcPr>
            <w:tcW w:w="1559" w:type="dxa"/>
            <w:tcBorders>
              <w:top w:val="single" w:sz="4" w:space="0" w:color="auto"/>
            </w:tcBorders>
          </w:tcPr>
          <w:p w:rsidR="00202991" w:rsidRDefault="00202991" w:rsidP="005F2838">
            <w:pPr>
              <w:jc w:val="center"/>
              <w:rPr>
                <w:i/>
                <w:iCs/>
                <w:sz w:val="22"/>
              </w:rPr>
            </w:pPr>
            <w:r>
              <w:rPr>
                <w:i/>
                <w:iCs/>
                <w:sz w:val="22"/>
              </w:rPr>
              <w:t>21</w:t>
            </w:r>
          </w:p>
        </w:tc>
        <w:tc>
          <w:tcPr>
            <w:tcW w:w="1559" w:type="dxa"/>
            <w:tcBorders>
              <w:top w:val="single" w:sz="4" w:space="0" w:color="auto"/>
            </w:tcBorders>
          </w:tcPr>
          <w:p w:rsidR="00202991" w:rsidRDefault="00202991" w:rsidP="005F2838">
            <w:pPr>
              <w:jc w:val="center"/>
              <w:rPr>
                <w:sz w:val="22"/>
              </w:rPr>
            </w:pPr>
            <w:r>
              <w:rPr>
                <w:sz w:val="22"/>
              </w:rPr>
              <w:t>5,724</w:t>
            </w:r>
          </w:p>
        </w:tc>
        <w:tc>
          <w:tcPr>
            <w:tcW w:w="1559" w:type="dxa"/>
            <w:tcBorders>
              <w:top w:val="single" w:sz="4" w:space="0" w:color="auto"/>
            </w:tcBorders>
          </w:tcPr>
          <w:p w:rsidR="00202991" w:rsidRDefault="00202991" w:rsidP="005F2838">
            <w:pPr>
              <w:jc w:val="center"/>
              <w:rPr>
                <w:i/>
                <w:iCs/>
                <w:sz w:val="22"/>
              </w:rPr>
            </w:pPr>
            <w:r>
              <w:rPr>
                <w:i/>
                <w:iCs/>
                <w:sz w:val="22"/>
              </w:rPr>
              <w:t>26</w:t>
            </w:r>
          </w:p>
        </w:tc>
      </w:tr>
      <w:tr w:rsidR="00202991" w:rsidTr="005F2838">
        <w:tblPrEx>
          <w:tblCellMar>
            <w:top w:w="0" w:type="dxa"/>
            <w:bottom w:w="0" w:type="dxa"/>
          </w:tblCellMar>
        </w:tblPrEx>
        <w:tc>
          <w:tcPr>
            <w:tcW w:w="2268" w:type="dxa"/>
          </w:tcPr>
          <w:p w:rsidR="00202991" w:rsidRDefault="00202991" w:rsidP="005F2838">
            <w:pPr>
              <w:rPr>
                <w:sz w:val="22"/>
              </w:rPr>
            </w:pPr>
            <w:r>
              <w:rPr>
                <w:sz w:val="22"/>
              </w:rPr>
              <w:t>1996/97</w:t>
            </w:r>
          </w:p>
        </w:tc>
        <w:tc>
          <w:tcPr>
            <w:tcW w:w="1559" w:type="dxa"/>
          </w:tcPr>
          <w:p w:rsidR="00202991" w:rsidRDefault="00202991" w:rsidP="005F2838">
            <w:pPr>
              <w:jc w:val="center"/>
              <w:rPr>
                <w:sz w:val="22"/>
              </w:rPr>
            </w:pPr>
            <w:r>
              <w:rPr>
                <w:sz w:val="22"/>
              </w:rPr>
              <w:t>53</w:t>
            </w:r>
          </w:p>
        </w:tc>
        <w:tc>
          <w:tcPr>
            <w:tcW w:w="1559" w:type="dxa"/>
          </w:tcPr>
          <w:p w:rsidR="00202991" w:rsidRDefault="00202991" w:rsidP="005F2838">
            <w:pPr>
              <w:jc w:val="center"/>
              <w:rPr>
                <w:i/>
                <w:iCs/>
                <w:sz w:val="22"/>
              </w:rPr>
            </w:pPr>
            <w:r>
              <w:rPr>
                <w:i/>
                <w:iCs/>
                <w:sz w:val="22"/>
              </w:rPr>
              <w:t>28</w:t>
            </w:r>
          </w:p>
        </w:tc>
        <w:tc>
          <w:tcPr>
            <w:tcW w:w="1559" w:type="dxa"/>
          </w:tcPr>
          <w:p w:rsidR="00202991" w:rsidRDefault="00202991" w:rsidP="005F2838">
            <w:pPr>
              <w:jc w:val="center"/>
              <w:rPr>
                <w:sz w:val="22"/>
              </w:rPr>
            </w:pPr>
            <w:r>
              <w:rPr>
                <w:sz w:val="22"/>
              </w:rPr>
              <w:t>4,138</w:t>
            </w:r>
          </w:p>
        </w:tc>
        <w:tc>
          <w:tcPr>
            <w:tcW w:w="1559" w:type="dxa"/>
          </w:tcPr>
          <w:p w:rsidR="00202991" w:rsidRDefault="00202991" w:rsidP="005F2838">
            <w:pPr>
              <w:jc w:val="center"/>
              <w:rPr>
                <w:i/>
                <w:iCs/>
                <w:sz w:val="22"/>
              </w:rPr>
            </w:pPr>
            <w:r>
              <w:rPr>
                <w:i/>
                <w:iCs/>
                <w:sz w:val="22"/>
              </w:rPr>
              <w:t>24</w:t>
            </w:r>
          </w:p>
        </w:tc>
      </w:tr>
      <w:tr w:rsidR="00202991" w:rsidTr="005F2838">
        <w:tblPrEx>
          <w:tblCellMar>
            <w:top w:w="0" w:type="dxa"/>
            <w:bottom w:w="0" w:type="dxa"/>
          </w:tblCellMar>
        </w:tblPrEx>
        <w:tc>
          <w:tcPr>
            <w:tcW w:w="2268" w:type="dxa"/>
          </w:tcPr>
          <w:p w:rsidR="00202991" w:rsidRDefault="00202991" w:rsidP="005F2838">
            <w:pPr>
              <w:rPr>
                <w:sz w:val="22"/>
              </w:rPr>
            </w:pPr>
            <w:r>
              <w:rPr>
                <w:sz w:val="22"/>
              </w:rPr>
              <w:t>1997/98</w:t>
            </w:r>
          </w:p>
        </w:tc>
        <w:tc>
          <w:tcPr>
            <w:tcW w:w="1559" w:type="dxa"/>
          </w:tcPr>
          <w:p w:rsidR="00202991" w:rsidRDefault="00202991" w:rsidP="005F2838">
            <w:pPr>
              <w:jc w:val="center"/>
              <w:rPr>
                <w:sz w:val="22"/>
              </w:rPr>
            </w:pPr>
            <w:r>
              <w:rPr>
                <w:sz w:val="22"/>
              </w:rPr>
              <w:t>67</w:t>
            </w:r>
          </w:p>
        </w:tc>
        <w:tc>
          <w:tcPr>
            <w:tcW w:w="1559" w:type="dxa"/>
          </w:tcPr>
          <w:p w:rsidR="00202991" w:rsidRDefault="00202991" w:rsidP="005F2838">
            <w:pPr>
              <w:jc w:val="center"/>
              <w:rPr>
                <w:i/>
                <w:iCs/>
                <w:sz w:val="22"/>
              </w:rPr>
            </w:pPr>
            <w:r>
              <w:rPr>
                <w:i/>
                <w:iCs/>
                <w:sz w:val="22"/>
              </w:rPr>
              <w:t>30</w:t>
            </w:r>
          </w:p>
        </w:tc>
        <w:tc>
          <w:tcPr>
            <w:tcW w:w="1559" w:type="dxa"/>
          </w:tcPr>
          <w:p w:rsidR="00202991" w:rsidRDefault="00202991" w:rsidP="005F2838">
            <w:pPr>
              <w:jc w:val="center"/>
              <w:rPr>
                <w:sz w:val="22"/>
              </w:rPr>
            </w:pPr>
            <w:r>
              <w:rPr>
                <w:sz w:val="22"/>
              </w:rPr>
              <w:t>7,865</w:t>
            </w:r>
          </w:p>
        </w:tc>
        <w:tc>
          <w:tcPr>
            <w:tcW w:w="1559" w:type="dxa"/>
          </w:tcPr>
          <w:p w:rsidR="00202991" w:rsidRDefault="00202991" w:rsidP="005F2838">
            <w:pPr>
              <w:jc w:val="center"/>
              <w:rPr>
                <w:i/>
                <w:iCs/>
                <w:sz w:val="22"/>
              </w:rPr>
            </w:pPr>
            <w:r>
              <w:rPr>
                <w:i/>
                <w:iCs/>
                <w:sz w:val="22"/>
              </w:rPr>
              <w:t>34</w:t>
            </w:r>
          </w:p>
        </w:tc>
      </w:tr>
      <w:tr w:rsidR="00202991" w:rsidTr="005F2838">
        <w:tblPrEx>
          <w:tblCellMar>
            <w:top w:w="0" w:type="dxa"/>
            <w:bottom w:w="0" w:type="dxa"/>
          </w:tblCellMar>
        </w:tblPrEx>
        <w:tc>
          <w:tcPr>
            <w:tcW w:w="2268" w:type="dxa"/>
          </w:tcPr>
          <w:p w:rsidR="00202991" w:rsidRDefault="00202991" w:rsidP="005F2838">
            <w:pPr>
              <w:rPr>
                <w:sz w:val="22"/>
              </w:rPr>
            </w:pPr>
            <w:r>
              <w:rPr>
                <w:sz w:val="22"/>
              </w:rPr>
              <w:t>1998/99</w:t>
            </w:r>
          </w:p>
        </w:tc>
        <w:tc>
          <w:tcPr>
            <w:tcW w:w="1559" w:type="dxa"/>
          </w:tcPr>
          <w:p w:rsidR="00202991" w:rsidRDefault="00202991" w:rsidP="005F2838">
            <w:pPr>
              <w:jc w:val="center"/>
              <w:rPr>
                <w:sz w:val="22"/>
              </w:rPr>
            </w:pPr>
            <w:r>
              <w:rPr>
                <w:sz w:val="22"/>
              </w:rPr>
              <w:t>59</w:t>
            </w:r>
          </w:p>
        </w:tc>
        <w:tc>
          <w:tcPr>
            <w:tcW w:w="1559" w:type="dxa"/>
          </w:tcPr>
          <w:p w:rsidR="00202991" w:rsidRDefault="00202991" w:rsidP="005F2838">
            <w:pPr>
              <w:jc w:val="center"/>
              <w:rPr>
                <w:i/>
                <w:iCs/>
                <w:sz w:val="22"/>
              </w:rPr>
            </w:pPr>
            <w:r>
              <w:rPr>
                <w:i/>
                <w:iCs/>
                <w:sz w:val="22"/>
              </w:rPr>
              <w:t>31</w:t>
            </w:r>
          </w:p>
        </w:tc>
        <w:tc>
          <w:tcPr>
            <w:tcW w:w="1559" w:type="dxa"/>
          </w:tcPr>
          <w:p w:rsidR="00202991" w:rsidRDefault="00202991" w:rsidP="005F2838">
            <w:pPr>
              <w:jc w:val="center"/>
              <w:rPr>
                <w:sz w:val="22"/>
              </w:rPr>
            </w:pPr>
            <w:r>
              <w:rPr>
                <w:sz w:val="22"/>
              </w:rPr>
              <w:t>5,793</w:t>
            </w:r>
          </w:p>
        </w:tc>
        <w:tc>
          <w:tcPr>
            <w:tcW w:w="1559" w:type="dxa"/>
          </w:tcPr>
          <w:p w:rsidR="00202991" w:rsidRDefault="00202991" w:rsidP="005F2838">
            <w:pPr>
              <w:jc w:val="center"/>
              <w:rPr>
                <w:i/>
                <w:iCs/>
                <w:sz w:val="22"/>
              </w:rPr>
            </w:pPr>
            <w:r>
              <w:rPr>
                <w:i/>
                <w:iCs/>
                <w:sz w:val="22"/>
              </w:rPr>
              <w:t>29</w:t>
            </w:r>
          </w:p>
        </w:tc>
      </w:tr>
      <w:tr w:rsidR="00202991" w:rsidTr="005F2838">
        <w:tblPrEx>
          <w:tblCellMar>
            <w:top w:w="0" w:type="dxa"/>
            <w:bottom w:w="0" w:type="dxa"/>
          </w:tblCellMar>
        </w:tblPrEx>
        <w:tc>
          <w:tcPr>
            <w:tcW w:w="2268" w:type="dxa"/>
          </w:tcPr>
          <w:p w:rsidR="00202991" w:rsidRDefault="00202991" w:rsidP="005F2838">
            <w:pPr>
              <w:rPr>
                <w:sz w:val="22"/>
              </w:rPr>
            </w:pPr>
            <w:r>
              <w:rPr>
                <w:sz w:val="22"/>
              </w:rPr>
              <w:t>1999/2000</w:t>
            </w:r>
          </w:p>
        </w:tc>
        <w:tc>
          <w:tcPr>
            <w:tcW w:w="1559" w:type="dxa"/>
          </w:tcPr>
          <w:p w:rsidR="00202991" w:rsidRDefault="00202991" w:rsidP="005F2838">
            <w:pPr>
              <w:jc w:val="center"/>
              <w:rPr>
                <w:sz w:val="22"/>
              </w:rPr>
            </w:pPr>
            <w:r>
              <w:rPr>
                <w:sz w:val="22"/>
              </w:rPr>
              <w:t>101</w:t>
            </w:r>
          </w:p>
        </w:tc>
        <w:tc>
          <w:tcPr>
            <w:tcW w:w="1559" w:type="dxa"/>
          </w:tcPr>
          <w:p w:rsidR="00202991" w:rsidRDefault="00202991" w:rsidP="005F2838">
            <w:pPr>
              <w:jc w:val="center"/>
              <w:rPr>
                <w:i/>
                <w:iCs/>
                <w:sz w:val="22"/>
              </w:rPr>
            </w:pPr>
            <w:r>
              <w:rPr>
                <w:i/>
                <w:iCs/>
                <w:sz w:val="22"/>
              </w:rPr>
              <w:t>45</w:t>
            </w:r>
          </w:p>
        </w:tc>
        <w:tc>
          <w:tcPr>
            <w:tcW w:w="1559" w:type="dxa"/>
          </w:tcPr>
          <w:p w:rsidR="00202991" w:rsidRDefault="00202991" w:rsidP="005F2838">
            <w:pPr>
              <w:jc w:val="center"/>
              <w:rPr>
                <w:sz w:val="22"/>
              </w:rPr>
            </w:pPr>
            <w:r>
              <w:rPr>
                <w:sz w:val="22"/>
              </w:rPr>
              <w:t>13,834</w:t>
            </w:r>
          </w:p>
        </w:tc>
        <w:tc>
          <w:tcPr>
            <w:tcW w:w="1559" w:type="dxa"/>
          </w:tcPr>
          <w:p w:rsidR="00202991" w:rsidRDefault="00202991" w:rsidP="005F2838">
            <w:pPr>
              <w:jc w:val="center"/>
              <w:rPr>
                <w:i/>
                <w:iCs/>
                <w:sz w:val="22"/>
              </w:rPr>
            </w:pPr>
            <w:r>
              <w:rPr>
                <w:i/>
                <w:iCs/>
                <w:sz w:val="22"/>
              </w:rPr>
              <w:t>49</w:t>
            </w:r>
          </w:p>
        </w:tc>
      </w:tr>
      <w:tr w:rsidR="00202991" w:rsidTr="005F2838">
        <w:tblPrEx>
          <w:tblCellMar>
            <w:top w:w="0" w:type="dxa"/>
            <w:bottom w:w="0" w:type="dxa"/>
          </w:tblCellMar>
        </w:tblPrEx>
        <w:tc>
          <w:tcPr>
            <w:tcW w:w="2268" w:type="dxa"/>
          </w:tcPr>
          <w:p w:rsidR="00202991" w:rsidRDefault="00202991" w:rsidP="005F2838">
            <w:pPr>
              <w:rPr>
                <w:sz w:val="22"/>
              </w:rPr>
            </w:pPr>
            <w:r>
              <w:rPr>
                <w:sz w:val="22"/>
              </w:rPr>
              <w:t>2000/01</w:t>
            </w:r>
          </w:p>
        </w:tc>
        <w:tc>
          <w:tcPr>
            <w:tcW w:w="1559" w:type="dxa"/>
          </w:tcPr>
          <w:p w:rsidR="00202991" w:rsidRDefault="00202991" w:rsidP="005F2838">
            <w:pPr>
              <w:jc w:val="center"/>
              <w:rPr>
                <w:sz w:val="22"/>
              </w:rPr>
            </w:pPr>
            <w:r>
              <w:rPr>
                <w:sz w:val="22"/>
              </w:rPr>
              <w:t>95</w:t>
            </w:r>
          </w:p>
        </w:tc>
        <w:tc>
          <w:tcPr>
            <w:tcW w:w="1559" w:type="dxa"/>
          </w:tcPr>
          <w:p w:rsidR="00202991" w:rsidRDefault="00202991" w:rsidP="005F2838">
            <w:pPr>
              <w:jc w:val="center"/>
              <w:rPr>
                <w:i/>
                <w:iCs/>
                <w:sz w:val="22"/>
              </w:rPr>
            </w:pPr>
            <w:r>
              <w:rPr>
                <w:i/>
                <w:iCs/>
                <w:sz w:val="22"/>
              </w:rPr>
              <w:t>44</w:t>
            </w:r>
          </w:p>
        </w:tc>
        <w:tc>
          <w:tcPr>
            <w:tcW w:w="1559" w:type="dxa"/>
          </w:tcPr>
          <w:p w:rsidR="00202991" w:rsidRDefault="00202991" w:rsidP="005F2838">
            <w:pPr>
              <w:jc w:val="center"/>
              <w:rPr>
                <w:sz w:val="22"/>
              </w:rPr>
            </w:pPr>
            <w:r>
              <w:rPr>
                <w:sz w:val="22"/>
              </w:rPr>
              <w:t>10,015</w:t>
            </w:r>
          </w:p>
        </w:tc>
        <w:tc>
          <w:tcPr>
            <w:tcW w:w="1559" w:type="dxa"/>
          </w:tcPr>
          <w:p w:rsidR="00202991" w:rsidRDefault="00202991" w:rsidP="005F2838">
            <w:pPr>
              <w:jc w:val="center"/>
              <w:rPr>
                <w:i/>
                <w:iCs/>
                <w:sz w:val="22"/>
              </w:rPr>
            </w:pPr>
            <w:r>
              <w:rPr>
                <w:i/>
                <w:iCs/>
                <w:sz w:val="22"/>
              </w:rPr>
              <w:t>33</w:t>
            </w:r>
          </w:p>
        </w:tc>
      </w:tr>
      <w:tr w:rsidR="00202991" w:rsidTr="005F2838">
        <w:tblPrEx>
          <w:tblCellMar>
            <w:top w:w="0" w:type="dxa"/>
            <w:bottom w:w="0" w:type="dxa"/>
          </w:tblCellMar>
        </w:tblPrEx>
        <w:tc>
          <w:tcPr>
            <w:tcW w:w="2268" w:type="dxa"/>
          </w:tcPr>
          <w:p w:rsidR="00202991" w:rsidRDefault="00202991" w:rsidP="005F2838">
            <w:pPr>
              <w:rPr>
                <w:sz w:val="22"/>
              </w:rPr>
            </w:pPr>
            <w:r>
              <w:rPr>
                <w:sz w:val="22"/>
              </w:rPr>
              <w:t>2001 – H2</w:t>
            </w:r>
          </w:p>
        </w:tc>
        <w:tc>
          <w:tcPr>
            <w:tcW w:w="1559" w:type="dxa"/>
          </w:tcPr>
          <w:p w:rsidR="00202991" w:rsidRDefault="00202991" w:rsidP="005F2838">
            <w:pPr>
              <w:jc w:val="center"/>
              <w:rPr>
                <w:sz w:val="22"/>
              </w:rPr>
            </w:pPr>
            <w:r>
              <w:rPr>
                <w:sz w:val="22"/>
              </w:rPr>
              <w:t>36</w:t>
            </w:r>
          </w:p>
        </w:tc>
        <w:tc>
          <w:tcPr>
            <w:tcW w:w="1559" w:type="dxa"/>
          </w:tcPr>
          <w:p w:rsidR="00202991" w:rsidRDefault="00202991" w:rsidP="005F2838">
            <w:pPr>
              <w:jc w:val="center"/>
              <w:rPr>
                <w:i/>
                <w:iCs/>
                <w:sz w:val="22"/>
              </w:rPr>
            </w:pPr>
            <w:r>
              <w:rPr>
                <w:i/>
                <w:iCs/>
                <w:sz w:val="22"/>
              </w:rPr>
              <w:t>49</w:t>
            </w:r>
          </w:p>
        </w:tc>
        <w:tc>
          <w:tcPr>
            <w:tcW w:w="1559" w:type="dxa"/>
          </w:tcPr>
          <w:p w:rsidR="00202991" w:rsidRDefault="00202991" w:rsidP="005F2838">
            <w:pPr>
              <w:jc w:val="center"/>
              <w:rPr>
                <w:sz w:val="22"/>
              </w:rPr>
            </w:pPr>
            <w:r>
              <w:rPr>
                <w:sz w:val="22"/>
              </w:rPr>
              <w:t>9,640</w:t>
            </w:r>
          </w:p>
        </w:tc>
        <w:tc>
          <w:tcPr>
            <w:tcW w:w="1559" w:type="dxa"/>
          </w:tcPr>
          <w:p w:rsidR="00202991" w:rsidRDefault="00202991" w:rsidP="005F2838">
            <w:pPr>
              <w:jc w:val="center"/>
              <w:rPr>
                <w:i/>
                <w:iCs/>
                <w:sz w:val="22"/>
              </w:rPr>
            </w:pPr>
            <w:r>
              <w:rPr>
                <w:i/>
                <w:iCs/>
                <w:sz w:val="22"/>
              </w:rPr>
              <w:t>67</w:t>
            </w:r>
          </w:p>
        </w:tc>
      </w:tr>
      <w:tr w:rsidR="00202991" w:rsidTr="005F2838">
        <w:tblPrEx>
          <w:tblCellMar>
            <w:top w:w="0" w:type="dxa"/>
            <w:bottom w:w="0" w:type="dxa"/>
          </w:tblCellMar>
        </w:tblPrEx>
        <w:tc>
          <w:tcPr>
            <w:tcW w:w="2268" w:type="dxa"/>
          </w:tcPr>
          <w:p w:rsidR="00202991" w:rsidRDefault="00202991" w:rsidP="005F2838">
            <w:pPr>
              <w:rPr>
                <w:sz w:val="22"/>
              </w:rPr>
            </w:pPr>
            <w:r>
              <w:rPr>
                <w:sz w:val="22"/>
              </w:rPr>
              <w:t>2002</w:t>
            </w:r>
          </w:p>
        </w:tc>
        <w:tc>
          <w:tcPr>
            <w:tcW w:w="1559" w:type="dxa"/>
          </w:tcPr>
          <w:p w:rsidR="00202991" w:rsidRDefault="00202991" w:rsidP="005F2838">
            <w:pPr>
              <w:jc w:val="center"/>
              <w:rPr>
                <w:sz w:val="22"/>
              </w:rPr>
            </w:pPr>
            <w:r>
              <w:rPr>
                <w:sz w:val="22"/>
              </w:rPr>
              <w:t>65</w:t>
            </w:r>
          </w:p>
        </w:tc>
        <w:tc>
          <w:tcPr>
            <w:tcW w:w="1559" w:type="dxa"/>
          </w:tcPr>
          <w:p w:rsidR="00202991" w:rsidRDefault="00202991" w:rsidP="005F2838">
            <w:pPr>
              <w:jc w:val="center"/>
              <w:rPr>
                <w:i/>
                <w:iCs/>
                <w:sz w:val="22"/>
              </w:rPr>
            </w:pPr>
            <w:r>
              <w:rPr>
                <w:i/>
                <w:iCs/>
                <w:sz w:val="22"/>
              </w:rPr>
              <w:t>49</w:t>
            </w:r>
          </w:p>
        </w:tc>
        <w:tc>
          <w:tcPr>
            <w:tcW w:w="1559" w:type="dxa"/>
          </w:tcPr>
          <w:p w:rsidR="00202991" w:rsidRDefault="00202991" w:rsidP="005F2838">
            <w:pPr>
              <w:jc w:val="center"/>
              <w:rPr>
                <w:sz w:val="22"/>
              </w:rPr>
            </w:pPr>
            <w:r>
              <w:rPr>
                <w:sz w:val="22"/>
              </w:rPr>
              <w:t>10,133</w:t>
            </w:r>
          </w:p>
        </w:tc>
        <w:tc>
          <w:tcPr>
            <w:tcW w:w="1559" w:type="dxa"/>
          </w:tcPr>
          <w:p w:rsidR="00202991" w:rsidRDefault="00202991" w:rsidP="005F2838">
            <w:pPr>
              <w:jc w:val="center"/>
              <w:rPr>
                <w:i/>
                <w:iCs/>
                <w:sz w:val="22"/>
              </w:rPr>
            </w:pPr>
            <w:r>
              <w:rPr>
                <w:i/>
                <w:iCs/>
                <w:sz w:val="22"/>
              </w:rPr>
              <w:t>50</w:t>
            </w:r>
          </w:p>
        </w:tc>
      </w:tr>
      <w:tr w:rsidR="00202991" w:rsidTr="005F2838">
        <w:tblPrEx>
          <w:tblCellMar>
            <w:top w:w="0" w:type="dxa"/>
            <w:bottom w:w="0" w:type="dxa"/>
          </w:tblCellMar>
        </w:tblPrEx>
        <w:tc>
          <w:tcPr>
            <w:tcW w:w="2268" w:type="dxa"/>
            <w:tcBorders>
              <w:bottom w:val="single" w:sz="4" w:space="0" w:color="auto"/>
            </w:tcBorders>
          </w:tcPr>
          <w:p w:rsidR="00202991" w:rsidRDefault="00202991" w:rsidP="005F2838">
            <w:pPr>
              <w:rPr>
                <w:sz w:val="22"/>
              </w:rPr>
            </w:pPr>
            <w:r>
              <w:rPr>
                <w:sz w:val="22"/>
              </w:rPr>
              <w:t>2003</w:t>
            </w:r>
            <w:r>
              <w:rPr>
                <w:sz w:val="20"/>
                <w:vertAlign w:val="superscript"/>
              </w:rPr>
              <w:t>1</w:t>
            </w:r>
          </w:p>
        </w:tc>
        <w:tc>
          <w:tcPr>
            <w:tcW w:w="1559" w:type="dxa"/>
            <w:tcBorders>
              <w:bottom w:val="single" w:sz="4" w:space="0" w:color="auto"/>
            </w:tcBorders>
          </w:tcPr>
          <w:p w:rsidR="00202991" w:rsidRDefault="00202991" w:rsidP="005F2838">
            <w:pPr>
              <w:jc w:val="center"/>
              <w:rPr>
                <w:sz w:val="22"/>
              </w:rPr>
            </w:pPr>
            <w:r>
              <w:rPr>
                <w:sz w:val="22"/>
              </w:rPr>
              <w:t>83</w:t>
            </w:r>
          </w:p>
        </w:tc>
        <w:tc>
          <w:tcPr>
            <w:tcW w:w="1559" w:type="dxa"/>
            <w:tcBorders>
              <w:bottom w:val="single" w:sz="4" w:space="0" w:color="auto"/>
            </w:tcBorders>
          </w:tcPr>
          <w:p w:rsidR="00202991" w:rsidRDefault="00202991" w:rsidP="005F2838">
            <w:pPr>
              <w:jc w:val="center"/>
              <w:rPr>
                <w:i/>
                <w:iCs/>
                <w:sz w:val="22"/>
              </w:rPr>
            </w:pPr>
            <w:r>
              <w:rPr>
                <w:i/>
                <w:iCs/>
                <w:sz w:val="22"/>
              </w:rPr>
              <w:t>61</w:t>
            </w:r>
          </w:p>
        </w:tc>
        <w:tc>
          <w:tcPr>
            <w:tcW w:w="1559" w:type="dxa"/>
            <w:tcBorders>
              <w:bottom w:val="single" w:sz="4" w:space="0" w:color="auto"/>
            </w:tcBorders>
          </w:tcPr>
          <w:p w:rsidR="00202991" w:rsidRDefault="00202991" w:rsidP="005F2838">
            <w:pPr>
              <w:jc w:val="center"/>
              <w:rPr>
                <w:sz w:val="22"/>
              </w:rPr>
            </w:pPr>
            <w:r>
              <w:rPr>
                <w:sz w:val="22"/>
              </w:rPr>
              <w:t>12,240</w:t>
            </w:r>
          </w:p>
        </w:tc>
        <w:tc>
          <w:tcPr>
            <w:tcW w:w="1559" w:type="dxa"/>
            <w:tcBorders>
              <w:bottom w:val="single" w:sz="4" w:space="0" w:color="auto"/>
            </w:tcBorders>
          </w:tcPr>
          <w:p w:rsidR="00202991" w:rsidRDefault="00202991" w:rsidP="005F2838">
            <w:pPr>
              <w:jc w:val="center"/>
              <w:rPr>
                <w:i/>
                <w:iCs/>
                <w:sz w:val="22"/>
              </w:rPr>
            </w:pPr>
            <w:r>
              <w:rPr>
                <w:i/>
                <w:iCs/>
                <w:sz w:val="22"/>
              </w:rPr>
              <w:t>66</w:t>
            </w:r>
          </w:p>
        </w:tc>
      </w:tr>
    </w:tbl>
    <w:p w:rsidR="00202991" w:rsidRDefault="00202991" w:rsidP="00202991"/>
    <w:p w:rsidR="00202991" w:rsidRDefault="00202991" w:rsidP="00202991">
      <w:pPr>
        <w:rPr>
          <w:sz w:val="20"/>
        </w:rPr>
      </w:pPr>
      <w:r>
        <w:rPr>
          <w:sz w:val="20"/>
        </w:rPr>
        <w:t>Note.</w:t>
      </w:r>
    </w:p>
    <w:p w:rsidR="00202991" w:rsidRDefault="00202991" w:rsidP="00202991">
      <w:pPr>
        <w:rPr>
          <w:sz w:val="20"/>
        </w:rPr>
      </w:pPr>
      <w:r>
        <w:rPr>
          <w:sz w:val="20"/>
        </w:rPr>
        <w:t>1. This excludes the 25 investments reported with no detail by Beer and Partners (see Table 3)</w:t>
      </w:r>
    </w:p>
    <w:p w:rsidR="00202991" w:rsidRDefault="00202991" w:rsidP="00202991">
      <w:pPr>
        <w:rPr>
          <w:sz w:val="20"/>
        </w:rPr>
      </w:pPr>
    </w:p>
    <w:p w:rsidR="00202991" w:rsidRDefault="00202991" w:rsidP="00202991">
      <w:pPr>
        <w:pStyle w:val="BodyTextIndent"/>
        <w:ind w:left="0" w:firstLine="0"/>
      </w:pPr>
      <w:r>
        <w:rPr>
          <w:sz w:val="20"/>
        </w:rPr>
        <w:br w:type="page"/>
      </w:r>
      <w:proofErr w:type="gramStart"/>
      <w:r>
        <w:lastRenderedPageBreak/>
        <w:t>Table 9.</w:t>
      </w:r>
      <w:proofErr w:type="gramEnd"/>
      <w:r>
        <w:t xml:space="preserve"> Types of technology investments</w:t>
      </w:r>
    </w:p>
    <w:p w:rsidR="00202991" w:rsidRDefault="00202991" w:rsidP="00202991">
      <w:pPr>
        <w:pStyle w:val="BodyTextIndent"/>
        <w:ind w:left="0" w:firstLine="0"/>
      </w:pPr>
    </w:p>
    <w:p w:rsidR="00202991" w:rsidRDefault="00202991" w:rsidP="00202991">
      <w:pPr>
        <w:pStyle w:val="BodyTextIndent"/>
        <w:ind w:left="0" w:firstLine="0"/>
        <w:rPr>
          <w:sz w:val="22"/>
        </w:rPr>
      </w:pPr>
      <w:r>
        <w:rPr>
          <w:sz w:val="22"/>
        </w:rPr>
        <w:t xml:space="preserve">A: Number of investments </w:t>
      </w:r>
    </w:p>
    <w:p w:rsidR="00202991" w:rsidRDefault="00202991" w:rsidP="00202991">
      <w:pPr>
        <w:pStyle w:val="BodyTextIndent"/>
        <w:ind w:left="0" w:firstLin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709"/>
        <w:gridCol w:w="709"/>
        <w:gridCol w:w="709"/>
        <w:gridCol w:w="709"/>
        <w:gridCol w:w="709"/>
        <w:gridCol w:w="709"/>
        <w:gridCol w:w="709"/>
        <w:gridCol w:w="709"/>
        <w:gridCol w:w="709"/>
        <w:gridCol w:w="709"/>
        <w:gridCol w:w="709"/>
        <w:gridCol w:w="709"/>
        <w:gridCol w:w="709"/>
        <w:gridCol w:w="709"/>
      </w:tblGrid>
      <w:tr w:rsidR="00202991" w:rsidTr="005F2838">
        <w:tblPrEx>
          <w:tblCellMar>
            <w:top w:w="0" w:type="dxa"/>
            <w:bottom w:w="0" w:type="dxa"/>
          </w:tblCellMar>
        </w:tblPrEx>
        <w:trPr>
          <w:cantSplit/>
        </w:trPr>
        <w:tc>
          <w:tcPr>
            <w:tcW w:w="2835" w:type="dxa"/>
            <w:tcBorders>
              <w:top w:val="single" w:sz="4" w:space="0" w:color="auto"/>
              <w:left w:val="nil"/>
              <w:bottom w:val="nil"/>
              <w:right w:val="nil"/>
            </w:tcBorders>
          </w:tcPr>
          <w:p w:rsidR="00202991" w:rsidRDefault="00202991" w:rsidP="005F2838">
            <w:pPr>
              <w:pStyle w:val="BodyTextIndent"/>
              <w:ind w:left="0" w:firstLine="0"/>
              <w:rPr>
                <w:sz w:val="22"/>
              </w:rPr>
            </w:pPr>
          </w:p>
        </w:tc>
        <w:tc>
          <w:tcPr>
            <w:tcW w:w="4963" w:type="dxa"/>
            <w:gridSpan w:val="7"/>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Number of investmemts</w:t>
            </w:r>
          </w:p>
        </w:tc>
        <w:tc>
          <w:tcPr>
            <w:tcW w:w="4963" w:type="dxa"/>
            <w:gridSpan w:val="7"/>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 of investments</w:t>
            </w:r>
          </w:p>
        </w:tc>
      </w:tr>
      <w:tr w:rsidR="00202991" w:rsidTr="005F2838">
        <w:tblPrEx>
          <w:tblCellMar>
            <w:top w:w="0" w:type="dxa"/>
            <w:bottom w:w="0" w:type="dxa"/>
          </w:tblCellMar>
        </w:tblPrEx>
        <w:tc>
          <w:tcPr>
            <w:tcW w:w="2835"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Technology sector</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2003</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2002</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01</w:t>
            </w:r>
          </w:p>
          <w:p w:rsidR="00202991" w:rsidRDefault="00202991" w:rsidP="005F2838">
            <w:pPr>
              <w:pStyle w:val="BodyTextIndent"/>
              <w:ind w:left="0" w:firstLine="0"/>
              <w:jc w:val="center"/>
              <w:rPr>
                <w:sz w:val="22"/>
              </w:rPr>
            </w:pPr>
            <w:r>
              <w:rPr>
                <w:sz w:val="22"/>
              </w:rPr>
              <w:t>[H2]</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00/</w:t>
            </w:r>
          </w:p>
          <w:p w:rsidR="00202991" w:rsidRDefault="00202991" w:rsidP="005F2838">
            <w:pPr>
              <w:pStyle w:val="BodyTextIndent"/>
              <w:ind w:left="0" w:firstLine="0"/>
              <w:jc w:val="center"/>
              <w:rPr>
                <w:sz w:val="22"/>
              </w:rPr>
            </w:pPr>
            <w:r>
              <w:rPr>
                <w:sz w:val="22"/>
              </w:rPr>
              <w:t>01</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99/</w:t>
            </w:r>
          </w:p>
          <w:p w:rsidR="00202991" w:rsidRDefault="00202991" w:rsidP="005F2838">
            <w:pPr>
              <w:pStyle w:val="BodyTextIndent"/>
              <w:ind w:left="0" w:firstLine="0"/>
              <w:jc w:val="center"/>
              <w:rPr>
                <w:sz w:val="22"/>
              </w:rPr>
            </w:pPr>
            <w:r>
              <w:rPr>
                <w:sz w:val="22"/>
              </w:rPr>
              <w:t>00</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98/</w:t>
            </w:r>
          </w:p>
          <w:p w:rsidR="00202991" w:rsidRDefault="00202991" w:rsidP="005F2838">
            <w:pPr>
              <w:pStyle w:val="BodyTextIndent"/>
              <w:ind w:left="0" w:firstLine="0"/>
              <w:jc w:val="center"/>
              <w:rPr>
                <w:sz w:val="22"/>
              </w:rPr>
            </w:pPr>
            <w:r>
              <w:rPr>
                <w:sz w:val="22"/>
              </w:rPr>
              <w:t>99</w:t>
            </w:r>
          </w:p>
        </w:tc>
        <w:tc>
          <w:tcPr>
            <w:tcW w:w="709" w:type="dxa"/>
            <w:tcBorders>
              <w:top w:val="nil"/>
              <w:left w:val="nil"/>
              <w:bottom w:val="single" w:sz="4" w:space="0" w:color="auto"/>
              <w:right w:val="single" w:sz="4" w:space="0" w:color="auto"/>
            </w:tcBorders>
          </w:tcPr>
          <w:p w:rsidR="00202991" w:rsidRDefault="00202991" w:rsidP="005F2838">
            <w:pPr>
              <w:pStyle w:val="BodyTextIndent"/>
              <w:ind w:left="0" w:firstLine="0"/>
              <w:jc w:val="center"/>
              <w:rPr>
                <w:sz w:val="22"/>
              </w:rPr>
            </w:pPr>
            <w:r>
              <w:rPr>
                <w:sz w:val="22"/>
              </w:rPr>
              <w:t>97/</w:t>
            </w:r>
          </w:p>
          <w:p w:rsidR="00202991" w:rsidRDefault="00202991" w:rsidP="005F2838">
            <w:pPr>
              <w:pStyle w:val="BodyTextIndent"/>
              <w:ind w:left="0" w:firstLine="0"/>
              <w:jc w:val="center"/>
              <w:rPr>
                <w:sz w:val="22"/>
              </w:rPr>
            </w:pPr>
            <w:r>
              <w:rPr>
                <w:sz w:val="22"/>
              </w:rPr>
              <w:t>98</w:t>
            </w:r>
          </w:p>
        </w:tc>
        <w:tc>
          <w:tcPr>
            <w:tcW w:w="709" w:type="dxa"/>
            <w:tcBorders>
              <w:top w:val="nil"/>
              <w:left w:val="single" w:sz="4" w:space="0" w:color="auto"/>
              <w:bottom w:val="single" w:sz="4" w:space="0" w:color="auto"/>
              <w:right w:val="nil"/>
            </w:tcBorders>
          </w:tcPr>
          <w:p w:rsidR="00202991" w:rsidRDefault="00202991" w:rsidP="005F2838">
            <w:pPr>
              <w:pStyle w:val="BodyTextIndent"/>
              <w:ind w:left="0" w:firstLine="0"/>
              <w:jc w:val="center"/>
              <w:rPr>
                <w:sz w:val="22"/>
              </w:rPr>
            </w:pPr>
            <w:r>
              <w:rPr>
                <w:sz w:val="22"/>
              </w:rPr>
              <w:t>2003</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2002</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01</w:t>
            </w:r>
          </w:p>
          <w:p w:rsidR="00202991" w:rsidRDefault="00202991" w:rsidP="005F2838">
            <w:pPr>
              <w:pStyle w:val="BodyTextIndent"/>
              <w:ind w:left="0" w:firstLine="0"/>
              <w:jc w:val="center"/>
              <w:rPr>
                <w:sz w:val="22"/>
              </w:rPr>
            </w:pPr>
            <w:r>
              <w:rPr>
                <w:sz w:val="22"/>
              </w:rPr>
              <w:t>[H2]</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00/</w:t>
            </w:r>
          </w:p>
          <w:p w:rsidR="00202991" w:rsidRDefault="00202991" w:rsidP="005F2838">
            <w:pPr>
              <w:pStyle w:val="BodyTextIndent"/>
              <w:ind w:left="0" w:firstLine="0"/>
              <w:jc w:val="center"/>
              <w:rPr>
                <w:sz w:val="22"/>
              </w:rPr>
            </w:pPr>
            <w:r>
              <w:rPr>
                <w:sz w:val="22"/>
              </w:rPr>
              <w:t>01</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99/</w:t>
            </w:r>
          </w:p>
          <w:p w:rsidR="00202991" w:rsidRDefault="00202991" w:rsidP="005F2838">
            <w:pPr>
              <w:pStyle w:val="BodyTextIndent"/>
              <w:ind w:left="0" w:firstLine="0"/>
              <w:jc w:val="center"/>
              <w:rPr>
                <w:sz w:val="22"/>
              </w:rPr>
            </w:pPr>
            <w:r>
              <w:rPr>
                <w:sz w:val="22"/>
              </w:rPr>
              <w:t>00</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98/</w:t>
            </w:r>
          </w:p>
          <w:p w:rsidR="00202991" w:rsidRDefault="00202991" w:rsidP="005F2838">
            <w:pPr>
              <w:pStyle w:val="BodyTextIndent"/>
              <w:ind w:left="0" w:firstLine="0"/>
              <w:jc w:val="center"/>
              <w:rPr>
                <w:sz w:val="22"/>
              </w:rPr>
            </w:pPr>
            <w:r>
              <w:rPr>
                <w:sz w:val="22"/>
              </w:rPr>
              <w:t>99</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sz w:val="22"/>
              </w:rPr>
            </w:pPr>
            <w:r>
              <w:rPr>
                <w:sz w:val="22"/>
              </w:rPr>
              <w:t>97/</w:t>
            </w:r>
          </w:p>
          <w:p w:rsidR="00202991" w:rsidRDefault="00202991" w:rsidP="005F2838">
            <w:pPr>
              <w:pStyle w:val="BodyTextIndent"/>
              <w:ind w:left="0" w:firstLine="0"/>
              <w:jc w:val="center"/>
              <w:rPr>
                <w:sz w:val="22"/>
              </w:rPr>
            </w:pPr>
            <w:r>
              <w:rPr>
                <w:sz w:val="22"/>
              </w:rPr>
              <w:t>98</w:t>
            </w:r>
          </w:p>
        </w:tc>
      </w:tr>
      <w:tr w:rsidR="00202991" w:rsidTr="005F2838">
        <w:tblPrEx>
          <w:tblCellMar>
            <w:top w:w="0" w:type="dxa"/>
            <w:bottom w:w="0" w:type="dxa"/>
          </w:tblCellMar>
        </w:tblPrEx>
        <w:tc>
          <w:tcPr>
            <w:tcW w:w="2835" w:type="dxa"/>
            <w:tcBorders>
              <w:top w:val="single" w:sz="4" w:space="0" w:color="auto"/>
              <w:left w:val="nil"/>
              <w:bottom w:val="nil"/>
              <w:right w:val="nil"/>
            </w:tcBorders>
          </w:tcPr>
          <w:p w:rsidR="00202991" w:rsidRDefault="00202991" w:rsidP="005F2838">
            <w:pPr>
              <w:pStyle w:val="BodyTextIndent"/>
              <w:ind w:left="0" w:firstLine="0"/>
              <w:rPr>
                <w:sz w:val="22"/>
              </w:rPr>
            </w:pPr>
            <w:r>
              <w:rPr>
                <w:sz w:val="22"/>
              </w:rPr>
              <w:t>Communications</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8</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4</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7</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7</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single" w:sz="4" w:space="0" w:color="auto"/>
              <w:left w:val="nil"/>
              <w:bottom w:val="nil"/>
              <w:right w:val="single" w:sz="4" w:space="0" w:color="auto"/>
            </w:tcBorders>
          </w:tcPr>
          <w:p w:rsidR="00202991" w:rsidRDefault="00202991" w:rsidP="005F2838">
            <w:pPr>
              <w:pStyle w:val="BodyTextIndent"/>
              <w:ind w:left="0" w:firstLine="0"/>
              <w:jc w:val="center"/>
              <w:rPr>
                <w:sz w:val="22"/>
              </w:rPr>
            </w:pPr>
            <w:r>
              <w:rPr>
                <w:sz w:val="22"/>
              </w:rPr>
              <w:t>6</w:t>
            </w:r>
          </w:p>
        </w:tc>
        <w:tc>
          <w:tcPr>
            <w:tcW w:w="709" w:type="dxa"/>
            <w:tcBorders>
              <w:top w:val="single" w:sz="4" w:space="0" w:color="auto"/>
              <w:left w:val="single" w:sz="4" w:space="0" w:color="auto"/>
              <w:bottom w:val="nil"/>
              <w:right w:val="nil"/>
            </w:tcBorders>
          </w:tcPr>
          <w:p w:rsidR="00202991" w:rsidRDefault="00202991" w:rsidP="005F2838">
            <w:pPr>
              <w:pStyle w:val="BodyTextIndent"/>
              <w:ind w:left="0" w:firstLine="0"/>
              <w:jc w:val="center"/>
              <w:rPr>
                <w:i/>
                <w:sz w:val="22"/>
              </w:rPr>
            </w:pPr>
            <w:r>
              <w:rPr>
                <w:i/>
                <w:sz w:val="22"/>
              </w:rPr>
              <w:t>10</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i/>
                <w:sz w:val="22"/>
              </w:rPr>
            </w:pPr>
            <w:r>
              <w:rPr>
                <w:i/>
                <w:sz w:val="22"/>
              </w:rPr>
              <w:t>6</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i/>
                <w:sz w:val="22"/>
              </w:rPr>
            </w:pPr>
            <w:r>
              <w:rPr>
                <w:i/>
                <w:sz w:val="22"/>
              </w:rPr>
              <w:t>-</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i/>
                <w:sz w:val="22"/>
              </w:rPr>
            </w:pPr>
            <w:r>
              <w:rPr>
                <w:i/>
                <w:sz w:val="22"/>
              </w:rPr>
              <w:t>7</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i/>
                <w:sz w:val="22"/>
              </w:rPr>
            </w:pPr>
            <w:r>
              <w:rPr>
                <w:i/>
                <w:sz w:val="22"/>
              </w:rPr>
              <w:t>7</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i/>
                <w:sz w:val="22"/>
              </w:rPr>
            </w:pPr>
            <w:r>
              <w:rPr>
                <w:i/>
                <w:sz w:val="22"/>
              </w:rPr>
              <w:t>2</w:t>
            </w:r>
          </w:p>
        </w:tc>
        <w:tc>
          <w:tcPr>
            <w:tcW w:w="709" w:type="dxa"/>
            <w:tcBorders>
              <w:top w:val="single" w:sz="4" w:space="0" w:color="auto"/>
              <w:left w:val="nil"/>
              <w:bottom w:val="nil"/>
              <w:right w:val="nil"/>
            </w:tcBorders>
          </w:tcPr>
          <w:p w:rsidR="00202991" w:rsidRDefault="00202991" w:rsidP="005F2838">
            <w:pPr>
              <w:pStyle w:val="BodyTextIndent"/>
              <w:ind w:left="0" w:firstLine="0"/>
              <w:jc w:val="center"/>
              <w:rPr>
                <w:i/>
                <w:sz w:val="22"/>
              </w:rPr>
            </w:pPr>
            <w:r>
              <w:rPr>
                <w:i/>
                <w:sz w:val="22"/>
              </w:rPr>
              <w:t>9</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Computers: hardware</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3</w:t>
            </w:r>
          </w:p>
        </w:tc>
        <w:tc>
          <w:tcPr>
            <w:tcW w:w="70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3</w:t>
            </w:r>
          </w:p>
        </w:tc>
        <w:tc>
          <w:tcPr>
            <w:tcW w:w="709" w:type="dxa"/>
            <w:tcBorders>
              <w:top w:val="nil"/>
              <w:left w:val="single" w:sz="4" w:space="0" w:color="auto"/>
              <w:bottom w:val="nil"/>
              <w:right w:val="nil"/>
            </w:tcBorders>
          </w:tcPr>
          <w:p w:rsidR="00202991" w:rsidRDefault="00202991" w:rsidP="005F2838">
            <w:pPr>
              <w:pStyle w:val="BodyTextIndent"/>
              <w:ind w:left="0" w:firstLine="0"/>
              <w:jc w:val="center"/>
              <w:rPr>
                <w:i/>
                <w:sz w:val="22"/>
              </w:rPr>
            </w:pPr>
            <w:r>
              <w:rPr>
                <w:i/>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3</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5</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5</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Computers: internet</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12</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8</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7</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26</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37</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11</w:t>
            </w:r>
          </w:p>
        </w:tc>
        <w:tc>
          <w:tcPr>
            <w:tcW w:w="70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4</w:t>
            </w:r>
          </w:p>
        </w:tc>
        <w:tc>
          <w:tcPr>
            <w:tcW w:w="709" w:type="dxa"/>
            <w:tcBorders>
              <w:top w:val="nil"/>
              <w:left w:val="single" w:sz="4" w:space="0" w:color="auto"/>
              <w:bottom w:val="nil"/>
              <w:right w:val="nil"/>
            </w:tcBorders>
          </w:tcPr>
          <w:p w:rsidR="00202991" w:rsidRDefault="00202991" w:rsidP="005F2838">
            <w:pPr>
              <w:pStyle w:val="BodyTextIndent"/>
              <w:ind w:left="0" w:firstLine="0"/>
              <w:jc w:val="center"/>
              <w:rPr>
                <w:i/>
                <w:sz w:val="22"/>
              </w:rPr>
            </w:pPr>
            <w:r>
              <w:rPr>
                <w:i/>
                <w:sz w:val="22"/>
              </w:rPr>
              <w:t>14</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12</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19</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27</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36</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19</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6</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Computers: semi-conductors</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0</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0</w:t>
            </w:r>
          </w:p>
        </w:tc>
        <w:tc>
          <w:tcPr>
            <w:tcW w:w="70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0</w:t>
            </w:r>
          </w:p>
        </w:tc>
        <w:tc>
          <w:tcPr>
            <w:tcW w:w="709" w:type="dxa"/>
            <w:tcBorders>
              <w:top w:val="nil"/>
              <w:left w:val="single" w:sz="4" w:space="0" w:color="auto"/>
              <w:bottom w:val="nil"/>
              <w:right w:val="nil"/>
            </w:tcBorders>
          </w:tcPr>
          <w:p w:rsidR="00202991" w:rsidRDefault="00202991" w:rsidP="005F2838">
            <w:pPr>
              <w:pStyle w:val="BodyTextIndent"/>
              <w:ind w:left="0" w:firstLine="0"/>
              <w:jc w:val="center"/>
              <w:rPr>
                <w:i/>
                <w:sz w:val="22"/>
              </w:rPr>
            </w:pPr>
            <w:r>
              <w:rPr>
                <w:i/>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Computers: software</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23</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23</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19</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34</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21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16</w:t>
            </w:r>
          </w:p>
        </w:tc>
        <w:tc>
          <w:tcPr>
            <w:tcW w:w="70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27</w:t>
            </w:r>
          </w:p>
        </w:tc>
        <w:tc>
          <w:tcPr>
            <w:tcW w:w="709" w:type="dxa"/>
            <w:tcBorders>
              <w:top w:val="nil"/>
              <w:left w:val="single" w:sz="4" w:space="0" w:color="auto"/>
              <w:bottom w:val="nil"/>
              <w:right w:val="nil"/>
            </w:tcBorders>
          </w:tcPr>
          <w:p w:rsidR="00202991" w:rsidRDefault="00202991" w:rsidP="005F2838">
            <w:pPr>
              <w:pStyle w:val="BodyTextIndent"/>
              <w:ind w:left="0" w:firstLine="0"/>
              <w:jc w:val="center"/>
              <w:rPr>
                <w:i/>
                <w:sz w:val="22"/>
              </w:rPr>
            </w:pPr>
            <w:r>
              <w:rPr>
                <w:i/>
                <w:sz w:val="22"/>
              </w:rPr>
              <w:t>23</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35</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53</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36</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21</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27</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40</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Other electronics related</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4</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4</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2</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8</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15</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11</w:t>
            </w:r>
          </w:p>
        </w:tc>
        <w:tc>
          <w:tcPr>
            <w:tcW w:w="70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11</w:t>
            </w:r>
          </w:p>
        </w:tc>
        <w:tc>
          <w:tcPr>
            <w:tcW w:w="709" w:type="dxa"/>
            <w:tcBorders>
              <w:top w:val="nil"/>
              <w:left w:val="single" w:sz="4" w:space="0" w:color="auto"/>
              <w:bottom w:val="nil"/>
              <w:right w:val="nil"/>
            </w:tcBorders>
          </w:tcPr>
          <w:p w:rsidR="00202991" w:rsidRDefault="00202991" w:rsidP="005F2838">
            <w:pPr>
              <w:pStyle w:val="BodyTextIndent"/>
              <w:ind w:left="0" w:firstLine="0"/>
              <w:jc w:val="center"/>
              <w:rPr>
                <w:i/>
                <w:sz w:val="22"/>
              </w:rPr>
            </w:pPr>
            <w:r>
              <w:rPr>
                <w:i/>
                <w:sz w:val="22"/>
              </w:rPr>
              <w:t>4</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6</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6</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8</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15</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19</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16</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Biotechnology</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5</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6</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3</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9</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6</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7</w:t>
            </w:r>
          </w:p>
        </w:tc>
        <w:tc>
          <w:tcPr>
            <w:tcW w:w="70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3</w:t>
            </w:r>
          </w:p>
        </w:tc>
        <w:tc>
          <w:tcPr>
            <w:tcW w:w="709" w:type="dxa"/>
            <w:tcBorders>
              <w:top w:val="nil"/>
              <w:left w:val="single" w:sz="4" w:space="0" w:color="auto"/>
              <w:bottom w:val="nil"/>
              <w:right w:val="nil"/>
            </w:tcBorders>
          </w:tcPr>
          <w:p w:rsidR="00202991" w:rsidRDefault="00202991" w:rsidP="005F2838">
            <w:pPr>
              <w:pStyle w:val="BodyTextIndent"/>
              <w:ind w:left="0" w:firstLine="0"/>
              <w:jc w:val="center"/>
              <w:rPr>
                <w:i/>
                <w:sz w:val="22"/>
              </w:rPr>
            </w:pPr>
            <w:r>
              <w:rPr>
                <w:i/>
                <w:sz w:val="22"/>
              </w:rPr>
              <w:t>5</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9</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8</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9</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6</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12</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5</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Medical: instruments</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8</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5</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2</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3</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9</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7</w:t>
            </w:r>
          </w:p>
        </w:tc>
        <w:tc>
          <w:tcPr>
            <w:tcW w:w="70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4</w:t>
            </w:r>
          </w:p>
        </w:tc>
        <w:tc>
          <w:tcPr>
            <w:tcW w:w="709" w:type="dxa"/>
            <w:tcBorders>
              <w:top w:val="nil"/>
              <w:left w:val="single" w:sz="4" w:space="0" w:color="auto"/>
              <w:bottom w:val="nil"/>
              <w:right w:val="nil"/>
            </w:tcBorders>
          </w:tcPr>
          <w:p w:rsidR="00202991" w:rsidRDefault="00202991" w:rsidP="005F2838">
            <w:pPr>
              <w:pStyle w:val="BodyTextIndent"/>
              <w:ind w:left="0" w:firstLine="0"/>
              <w:jc w:val="center"/>
              <w:rPr>
                <w:i/>
                <w:sz w:val="22"/>
              </w:rPr>
            </w:pPr>
            <w:r>
              <w:rPr>
                <w:i/>
                <w:sz w:val="22"/>
              </w:rPr>
              <w:t>8</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8</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6</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3</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9</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12</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6</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Medical: pharmaceuticals</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5</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3</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2</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4</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0</w:t>
            </w:r>
          </w:p>
        </w:tc>
        <w:tc>
          <w:tcPr>
            <w:tcW w:w="70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5</w:t>
            </w:r>
          </w:p>
        </w:tc>
        <w:tc>
          <w:tcPr>
            <w:tcW w:w="709" w:type="dxa"/>
            <w:tcBorders>
              <w:top w:val="nil"/>
              <w:left w:val="single" w:sz="4" w:space="0" w:color="auto"/>
              <w:bottom w:val="nil"/>
              <w:right w:val="nil"/>
            </w:tcBorders>
          </w:tcPr>
          <w:p w:rsidR="00202991" w:rsidRDefault="00202991" w:rsidP="005F2838">
            <w:pPr>
              <w:pStyle w:val="BodyTextIndent"/>
              <w:ind w:left="0" w:firstLine="0"/>
              <w:jc w:val="center"/>
              <w:rPr>
                <w:i/>
                <w:sz w:val="22"/>
              </w:rPr>
            </w:pPr>
            <w:r>
              <w:rPr>
                <w:i/>
                <w:sz w:val="22"/>
              </w:rPr>
              <w:t>5</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5</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3</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4</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7</w:t>
            </w:r>
          </w:p>
        </w:tc>
      </w:tr>
      <w:tr w:rsidR="00202991" w:rsidTr="005F2838">
        <w:tblPrEx>
          <w:tblCellMar>
            <w:top w:w="0" w:type="dxa"/>
            <w:bottom w:w="0" w:type="dxa"/>
          </w:tblCellMar>
        </w:tblPrEx>
        <w:tc>
          <w:tcPr>
            <w:tcW w:w="2835" w:type="dxa"/>
            <w:tcBorders>
              <w:top w:val="nil"/>
              <w:left w:val="nil"/>
              <w:bottom w:val="nil"/>
              <w:right w:val="nil"/>
            </w:tcBorders>
          </w:tcPr>
          <w:p w:rsidR="00202991" w:rsidRDefault="00202991" w:rsidP="005F2838">
            <w:pPr>
              <w:pStyle w:val="BodyTextIndent"/>
              <w:ind w:left="0" w:firstLine="0"/>
              <w:rPr>
                <w:sz w:val="22"/>
              </w:rPr>
            </w:pPr>
            <w:r>
              <w:rPr>
                <w:sz w:val="22"/>
              </w:rPr>
              <w:t>Medical: healthcare</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6</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3</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0</w:t>
            </w:r>
          </w:p>
        </w:tc>
        <w:tc>
          <w:tcPr>
            <w:tcW w:w="70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4</w:t>
            </w:r>
          </w:p>
        </w:tc>
        <w:tc>
          <w:tcPr>
            <w:tcW w:w="709" w:type="dxa"/>
            <w:tcBorders>
              <w:top w:val="nil"/>
              <w:left w:val="single" w:sz="4" w:space="0" w:color="auto"/>
              <w:bottom w:val="nil"/>
              <w:right w:val="nil"/>
            </w:tcBorders>
          </w:tcPr>
          <w:p w:rsidR="00202991" w:rsidRDefault="00202991" w:rsidP="005F2838">
            <w:pPr>
              <w:pStyle w:val="BodyTextIndent"/>
              <w:ind w:left="0" w:firstLine="0"/>
              <w:jc w:val="center"/>
              <w:rPr>
                <w:i/>
                <w:sz w:val="22"/>
              </w:rPr>
            </w:pPr>
            <w:r>
              <w:rPr>
                <w:i/>
                <w:sz w:val="22"/>
              </w:rPr>
              <w:t>6</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5</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3</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6</w:t>
            </w:r>
          </w:p>
        </w:tc>
      </w:tr>
      <w:tr w:rsidR="00202991" w:rsidTr="005F2838">
        <w:tblPrEx>
          <w:tblCellMar>
            <w:top w:w="0" w:type="dxa"/>
            <w:bottom w:w="0" w:type="dxa"/>
          </w:tblCellMar>
        </w:tblPrEx>
        <w:tc>
          <w:tcPr>
            <w:tcW w:w="2835"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Other</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10</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7</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4</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0</w:t>
            </w:r>
          </w:p>
        </w:tc>
        <w:tc>
          <w:tcPr>
            <w:tcW w:w="709" w:type="dxa"/>
            <w:tcBorders>
              <w:top w:val="nil"/>
              <w:left w:val="nil"/>
              <w:bottom w:val="nil"/>
              <w:right w:val="nil"/>
            </w:tcBorders>
          </w:tcPr>
          <w:p w:rsidR="00202991" w:rsidRDefault="00202991" w:rsidP="005F2838">
            <w:pPr>
              <w:pStyle w:val="BodyTextIndent"/>
              <w:ind w:left="0" w:firstLine="0"/>
              <w:jc w:val="center"/>
              <w:rPr>
                <w:sz w:val="22"/>
              </w:rPr>
            </w:pPr>
            <w:r>
              <w:rPr>
                <w:sz w:val="22"/>
              </w:rPr>
              <w:t>3</w:t>
            </w:r>
          </w:p>
        </w:tc>
        <w:tc>
          <w:tcPr>
            <w:tcW w:w="70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0</w:t>
            </w:r>
          </w:p>
        </w:tc>
        <w:tc>
          <w:tcPr>
            <w:tcW w:w="709" w:type="dxa"/>
            <w:tcBorders>
              <w:top w:val="nil"/>
              <w:left w:val="single" w:sz="4" w:space="0" w:color="auto"/>
              <w:bottom w:val="nil"/>
              <w:right w:val="nil"/>
            </w:tcBorders>
          </w:tcPr>
          <w:p w:rsidR="00202991" w:rsidRDefault="00202991" w:rsidP="005F2838">
            <w:pPr>
              <w:pStyle w:val="BodyTextIndent"/>
              <w:ind w:left="0" w:firstLine="0"/>
              <w:jc w:val="center"/>
              <w:rPr>
                <w:i/>
                <w:sz w:val="22"/>
              </w:rPr>
            </w:pPr>
            <w:r>
              <w:rPr>
                <w:i/>
                <w:sz w:val="22"/>
              </w:rPr>
              <w:t>10</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11</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4</w:t>
            </w:r>
          </w:p>
        </w:tc>
        <w:tc>
          <w:tcPr>
            <w:tcW w:w="70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5</w:t>
            </w:r>
          </w:p>
        </w:tc>
        <w:tc>
          <w:tcPr>
            <w:tcW w:w="709"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w:t>
            </w:r>
          </w:p>
        </w:tc>
      </w:tr>
      <w:tr w:rsidR="00202991" w:rsidTr="005F2838">
        <w:tblPrEx>
          <w:tblCellMar>
            <w:top w:w="0" w:type="dxa"/>
            <w:bottom w:w="0" w:type="dxa"/>
          </w:tblCellMar>
        </w:tblPrEx>
        <w:tc>
          <w:tcPr>
            <w:tcW w:w="2835"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Total</w:t>
            </w:r>
          </w:p>
        </w:tc>
        <w:tc>
          <w:tcPr>
            <w:tcW w:w="70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83</w:t>
            </w:r>
          </w:p>
        </w:tc>
        <w:tc>
          <w:tcPr>
            <w:tcW w:w="70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65</w:t>
            </w:r>
          </w:p>
        </w:tc>
        <w:tc>
          <w:tcPr>
            <w:tcW w:w="70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36</w:t>
            </w:r>
          </w:p>
        </w:tc>
        <w:tc>
          <w:tcPr>
            <w:tcW w:w="70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95</w:t>
            </w:r>
          </w:p>
        </w:tc>
        <w:tc>
          <w:tcPr>
            <w:tcW w:w="70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101</w:t>
            </w:r>
          </w:p>
        </w:tc>
        <w:tc>
          <w:tcPr>
            <w:tcW w:w="70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59</w:t>
            </w:r>
          </w:p>
        </w:tc>
        <w:tc>
          <w:tcPr>
            <w:tcW w:w="709" w:type="dxa"/>
            <w:tcBorders>
              <w:top w:val="single" w:sz="4" w:space="0" w:color="auto"/>
              <w:left w:val="nil"/>
              <w:bottom w:val="single" w:sz="4" w:space="0" w:color="auto"/>
              <w:right w:val="single" w:sz="4" w:space="0" w:color="auto"/>
            </w:tcBorders>
          </w:tcPr>
          <w:p w:rsidR="00202991" w:rsidRDefault="00202991" w:rsidP="005F2838">
            <w:pPr>
              <w:pStyle w:val="BodyTextIndent"/>
              <w:ind w:left="0" w:firstLine="0"/>
              <w:jc w:val="center"/>
              <w:rPr>
                <w:sz w:val="22"/>
              </w:rPr>
            </w:pPr>
            <w:r>
              <w:rPr>
                <w:sz w:val="22"/>
              </w:rPr>
              <w:t>67</w:t>
            </w:r>
          </w:p>
        </w:tc>
        <w:tc>
          <w:tcPr>
            <w:tcW w:w="709" w:type="dxa"/>
            <w:tcBorders>
              <w:top w:val="single" w:sz="4" w:space="0" w:color="auto"/>
              <w:left w:val="single" w:sz="4" w:space="0" w:color="auto"/>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70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70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70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70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709" w:type="dxa"/>
            <w:tcBorders>
              <w:top w:val="nil"/>
              <w:left w:val="nil"/>
              <w:right w:val="nil"/>
            </w:tcBorders>
          </w:tcPr>
          <w:p w:rsidR="00202991" w:rsidRDefault="00202991" w:rsidP="005F2838">
            <w:pPr>
              <w:pStyle w:val="BodyTextIndent"/>
              <w:ind w:left="0" w:firstLine="0"/>
              <w:jc w:val="center"/>
              <w:rPr>
                <w:i/>
                <w:sz w:val="22"/>
              </w:rPr>
            </w:pPr>
            <w:r>
              <w:rPr>
                <w:i/>
                <w:sz w:val="22"/>
              </w:rPr>
              <w:t>100</w:t>
            </w:r>
          </w:p>
        </w:tc>
        <w:tc>
          <w:tcPr>
            <w:tcW w:w="709" w:type="dxa"/>
            <w:tcBorders>
              <w:top w:val="nil"/>
              <w:left w:val="nil"/>
              <w:right w:val="nil"/>
            </w:tcBorders>
          </w:tcPr>
          <w:p w:rsidR="00202991" w:rsidRDefault="00202991" w:rsidP="005F2838">
            <w:pPr>
              <w:pStyle w:val="BodyTextIndent"/>
              <w:ind w:left="0" w:firstLine="0"/>
              <w:jc w:val="center"/>
              <w:rPr>
                <w:i/>
                <w:sz w:val="22"/>
              </w:rPr>
            </w:pPr>
            <w:r>
              <w:rPr>
                <w:i/>
                <w:sz w:val="22"/>
              </w:rPr>
              <w:t>100</w:t>
            </w:r>
          </w:p>
        </w:tc>
      </w:tr>
    </w:tbl>
    <w:p w:rsidR="00202991" w:rsidRDefault="00202991" w:rsidP="00202991">
      <w:pPr>
        <w:pStyle w:val="BodyTextIndent"/>
        <w:ind w:left="0" w:firstLine="0"/>
        <w:rPr>
          <w:sz w:val="22"/>
        </w:rPr>
      </w:pPr>
    </w:p>
    <w:p w:rsidR="00202991" w:rsidRDefault="00202991" w:rsidP="00202991">
      <w:pPr>
        <w:pStyle w:val="BodyTextIndent"/>
        <w:ind w:left="0" w:firstLine="0"/>
        <w:rPr>
          <w:sz w:val="22"/>
        </w:rPr>
      </w:pPr>
      <w:r>
        <w:rPr>
          <w:sz w:val="22"/>
        </w:rPr>
        <w:br w:type="page"/>
      </w:r>
    </w:p>
    <w:p w:rsidR="00202991" w:rsidRDefault="00202991" w:rsidP="00202991">
      <w:pPr>
        <w:pStyle w:val="BodyTextIndent"/>
        <w:ind w:left="0" w:firstLine="0"/>
        <w:rPr>
          <w:sz w:val="22"/>
        </w:rPr>
      </w:pPr>
      <w:r>
        <w:rPr>
          <w:sz w:val="22"/>
        </w:rPr>
        <w:t xml:space="preserve">B: Amount invested </w:t>
      </w:r>
    </w:p>
    <w:p w:rsidR="00202991" w:rsidRDefault="00202991" w:rsidP="00202991">
      <w:pPr>
        <w:pStyle w:val="BodyTextIndent"/>
        <w:ind w:left="0" w:firstLin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3"/>
        <w:gridCol w:w="820"/>
        <w:gridCol w:w="820"/>
        <w:gridCol w:w="820"/>
        <w:gridCol w:w="820"/>
        <w:gridCol w:w="820"/>
        <w:gridCol w:w="819"/>
        <w:gridCol w:w="819"/>
        <w:gridCol w:w="819"/>
        <w:gridCol w:w="819"/>
        <w:gridCol w:w="819"/>
        <w:gridCol w:w="819"/>
        <w:gridCol w:w="819"/>
        <w:gridCol w:w="819"/>
        <w:gridCol w:w="819"/>
      </w:tblGrid>
      <w:tr w:rsidR="00202991" w:rsidTr="005F2838">
        <w:tblPrEx>
          <w:tblCellMar>
            <w:top w:w="0" w:type="dxa"/>
            <w:bottom w:w="0" w:type="dxa"/>
          </w:tblCellMar>
        </w:tblPrEx>
        <w:trPr>
          <w:cantSplit/>
        </w:trPr>
        <w:tc>
          <w:tcPr>
            <w:tcW w:w="2703" w:type="dxa"/>
            <w:tcBorders>
              <w:top w:val="single" w:sz="4" w:space="0" w:color="auto"/>
              <w:left w:val="nil"/>
              <w:bottom w:val="nil"/>
              <w:right w:val="nil"/>
            </w:tcBorders>
          </w:tcPr>
          <w:p w:rsidR="00202991" w:rsidRDefault="00202991" w:rsidP="005F2838">
            <w:pPr>
              <w:pStyle w:val="BodyTextIndent"/>
              <w:ind w:left="0" w:firstLine="0"/>
              <w:rPr>
                <w:sz w:val="22"/>
              </w:rPr>
            </w:pPr>
          </w:p>
        </w:tc>
        <w:tc>
          <w:tcPr>
            <w:tcW w:w="5738" w:type="dxa"/>
            <w:gridSpan w:val="7"/>
            <w:tcBorders>
              <w:top w:val="single" w:sz="4" w:space="0" w:color="auto"/>
              <w:left w:val="nil"/>
              <w:bottom w:val="nil"/>
              <w:right w:val="single" w:sz="4" w:space="0" w:color="auto"/>
            </w:tcBorders>
          </w:tcPr>
          <w:p w:rsidR="00202991" w:rsidRDefault="00202991" w:rsidP="005F2838">
            <w:pPr>
              <w:pStyle w:val="BodyTextIndent"/>
              <w:ind w:left="0" w:firstLine="0"/>
              <w:jc w:val="center"/>
              <w:rPr>
                <w:sz w:val="22"/>
              </w:rPr>
            </w:pPr>
            <w:r>
              <w:rPr>
                <w:sz w:val="22"/>
              </w:rPr>
              <w:t>Amount invested £000</w:t>
            </w:r>
          </w:p>
        </w:tc>
        <w:tc>
          <w:tcPr>
            <w:tcW w:w="819" w:type="dxa"/>
            <w:tcBorders>
              <w:top w:val="single" w:sz="4" w:space="0" w:color="auto"/>
              <w:left w:val="single" w:sz="4" w:space="0" w:color="auto"/>
              <w:bottom w:val="nil"/>
              <w:right w:val="nil"/>
            </w:tcBorders>
          </w:tcPr>
          <w:p w:rsidR="00202991" w:rsidRDefault="00202991" w:rsidP="005F2838">
            <w:pPr>
              <w:pStyle w:val="BodyTextIndent"/>
              <w:ind w:left="0" w:firstLine="0"/>
              <w:jc w:val="center"/>
              <w:rPr>
                <w:sz w:val="22"/>
              </w:rPr>
            </w:pPr>
          </w:p>
        </w:tc>
        <w:tc>
          <w:tcPr>
            <w:tcW w:w="819" w:type="dxa"/>
            <w:tcBorders>
              <w:top w:val="single" w:sz="4" w:space="0" w:color="auto"/>
              <w:left w:val="nil"/>
              <w:bottom w:val="nil"/>
              <w:right w:val="nil"/>
            </w:tcBorders>
          </w:tcPr>
          <w:p w:rsidR="00202991" w:rsidRDefault="00202991" w:rsidP="005F2838">
            <w:pPr>
              <w:pStyle w:val="BodyTextIndent"/>
              <w:ind w:left="0" w:firstLine="0"/>
              <w:jc w:val="center"/>
              <w:rPr>
                <w:sz w:val="22"/>
              </w:rPr>
            </w:pPr>
          </w:p>
        </w:tc>
        <w:tc>
          <w:tcPr>
            <w:tcW w:w="819" w:type="dxa"/>
            <w:tcBorders>
              <w:top w:val="single" w:sz="4" w:space="0" w:color="auto"/>
              <w:left w:val="nil"/>
              <w:bottom w:val="nil"/>
              <w:right w:val="nil"/>
            </w:tcBorders>
          </w:tcPr>
          <w:p w:rsidR="00202991" w:rsidRDefault="00202991" w:rsidP="005F2838">
            <w:pPr>
              <w:pStyle w:val="BodyTextIndent"/>
              <w:ind w:left="0" w:firstLine="0"/>
              <w:jc w:val="center"/>
              <w:rPr>
                <w:sz w:val="22"/>
              </w:rPr>
            </w:pPr>
          </w:p>
        </w:tc>
        <w:tc>
          <w:tcPr>
            <w:tcW w:w="819" w:type="dxa"/>
            <w:tcBorders>
              <w:top w:val="single" w:sz="4" w:space="0" w:color="auto"/>
              <w:left w:val="nil"/>
              <w:bottom w:val="nil"/>
              <w:right w:val="nil"/>
            </w:tcBorders>
          </w:tcPr>
          <w:p w:rsidR="00202991" w:rsidRDefault="00202991" w:rsidP="005F2838">
            <w:pPr>
              <w:pStyle w:val="BodyTextIndent"/>
              <w:ind w:left="0" w:firstLine="0"/>
              <w:jc w:val="center"/>
              <w:rPr>
                <w:sz w:val="22"/>
              </w:rPr>
            </w:pPr>
          </w:p>
        </w:tc>
        <w:tc>
          <w:tcPr>
            <w:tcW w:w="819" w:type="dxa"/>
            <w:tcBorders>
              <w:top w:val="single" w:sz="4" w:space="0" w:color="auto"/>
              <w:left w:val="nil"/>
              <w:bottom w:val="nil"/>
              <w:right w:val="nil"/>
            </w:tcBorders>
          </w:tcPr>
          <w:p w:rsidR="00202991" w:rsidRDefault="00202991" w:rsidP="005F2838">
            <w:pPr>
              <w:pStyle w:val="BodyTextIndent"/>
              <w:ind w:left="0" w:firstLine="0"/>
              <w:jc w:val="center"/>
              <w:rPr>
                <w:sz w:val="22"/>
              </w:rPr>
            </w:pPr>
          </w:p>
        </w:tc>
        <w:tc>
          <w:tcPr>
            <w:tcW w:w="819" w:type="dxa"/>
            <w:tcBorders>
              <w:top w:val="single" w:sz="4" w:space="0" w:color="auto"/>
              <w:left w:val="nil"/>
              <w:bottom w:val="nil"/>
              <w:right w:val="nil"/>
            </w:tcBorders>
          </w:tcPr>
          <w:p w:rsidR="00202991" w:rsidRDefault="00202991" w:rsidP="005F2838">
            <w:pPr>
              <w:pStyle w:val="BodyTextIndent"/>
              <w:ind w:left="0" w:firstLine="0"/>
              <w:jc w:val="center"/>
              <w:rPr>
                <w:sz w:val="22"/>
              </w:rPr>
            </w:pPr>
          </w:p>
        </w:tc>
        <w:tc>
          <w:tcPr>
            <w:tcW w:w="819" w:type="dxa"/>
            <w:tcBorders>
              <w:top w:val="single" w:sz="4" w:space="0" w:color="auto"/>
              <w:left w:val="nil"/>
              <w:bottom w:val="nil"/>
              <w:right w:val="single" w:sz="4" w:space="0" w:color="auto"/>
            </w:tcBorders>
          </w:tcPr>
          <w:p w:rsidR="00202991" w:rsidRDefault="00202991" w:rsidP="005F2838">
            <w:pPr>
              <w:pStyle w:val="BodyTextIndent"/>
              <w:ind w:left="0" w:firstLine="0"/>
              <w:jc w:val="center"/>
              <w:rPr>
                <w:sz w:val="22"/>
              </w:rPr>
            </w:pPr>
          </w:p>
        </w:tc>
      </w:tr>
      <w:tr w:rsidR="00202991" w:rsidTr="005F2838">
        <w:tblPrEx>
          <w:tblCellMar>
            <w:top w:w="0" w:type="dxa"/>
            <w:bottom w:w="0" w:type="dxa"/>
          </w:tblCellMar>
        </w:tblPrEx>
        <w:tc>
          <w:tcPr>
            <w:tcW w:w="2703"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Technology sector</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2003</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2002</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00</w:t>
            </w:r>
          </w:p>
          <w:p w:rsidR="00202991" w:rsidRDefault="00202991" w:rsidP="005F2838">
            <w:pPr>
              <w:pStyle w:val="BodyTextIndent"/>
              <w:ind w:left="0" w:firstLine="0"/>
              <w:jc w:val="center"/>
              <w:rPr>
                <w:sz w:val="22"/>
              </w:rPr>
            </w:pPr>
            <w:r>
              <w:rPr>
                <w:sz w:val="22"/>
              </w:rPr>
              <w:t>[H2]</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00/01</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99/00</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98/99</w:t>
            </w:r>
          </w:p>
        </w:tc>
        <w:tc>
          <w:tcPr>
            <w:tcW w:w="819" w:type="dxa"/>
            <w:tcBorders>
              <w:top w:val="nil"/>
              <w:left w:val="nil"/>
              <w:bottom w:val="single" w:sz="4" w:space="0" w:color="auto"/>
              <w:right w:val="single" w:sz="4" w:space="0" w:color="auto"/>
            </w:tcBorders>
          </w:tcPr>
          <w:p w:rsidR="00202991" w:rsidRDefault="00202991" w:rsidP="005F2838">
            <w:pPr>
              <w:pStyle w:val="BodyTextIndent"/>
              <w:ind w:left="0" w:firstLine="0"/>
              <w:jc w:val="center"/>
              <w:rPr>
                <w:sz w:val="22"/>
              </w:rPr>
            </w:pPr>
            <w:r>
              <w:rPr>
                <w:sz w:val="22"/>
              </w:rPr>
              <w:t>97/98</w:t>
            </w:r>
          </w:p>
        </w:tc>
        <w:tc>
          <w:tcPr>
            <w:tcW w:w="819" w:type="dxa"/>
            <w:tcBorders>
              <w:top w:val="nil"/>
              <w:left w:val="single" w:sz="4" w:space="0" w:color="auto"/>
              <w:bottom w:val="nil"/>
              <w:right w:val="nil"/>
            </w:tcBorders>
          </w:tcPr>
          <w:p w:rsidR="00202991" w:rsidRDefault="00202991" w:rsidP="005F2838">
            <w:pPr>
              <w:pStyle w:val="BodyTextIndent"/>
              <w:ind w:left="0" w:firstLine="0"/>
              <w:jc w:val="center"/>
              <w:rPr>
                <w:sz w:val="22"/>
              </w:rPr>
            </w:pPr>
            <w:r>
              <w:rPr>
                <w:sz w:val="22"/>
              </w:rPr>
              <w:t>2003</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2002</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01</w:t>
            </w:r>
          </w:p>
          <w:p w:rsidR="00202991" w:rsidRDefault="00202991" w:rsidP="005F2838">
            <w:pPr>
              <w:pStyle w:val="BodyTextIndent"/>
              <w:ind w:left="0" w:firstLine="0"/>
              <w:jc w:val="center"/>
              <w:rPr>
                <w:sz w:val="22"/>
              </w:rPr>
            </w:pPr>
            <w:r>
              <w:rPr>
                <w:sz w:val="22"/>
              </w:rPr>
              <w:t>[H2]</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00/01</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99/00</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98/99</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97/98</w:t>
            </w:r>
          </w:p>
        </w:tc>
      </w:tr>
      <w:tr w:rsidR="00202991" w:rsidTr="005F2838">
        <w:tblPrEx>
          <w:tblCellMar>
            <w:top w:w="0" w:type="dxa"/>
            <w:bottom w:w="0" w:type="dxa"/>
          </w:tblCellMar>
        </w:tblPrEx>
        <w:tc>
          <w:tcPr>
            <w:tcW w:w="2703" w:type="dxa"/>
            <w:tcBorders>
              <w:top w:val="nil"/>
              <w:left w:val="nil"/>
              <w:bottom w:val="nil"/>
              <w:right w:val="nil"/>
            </w:tcBorders>
          </w:tcPr>
          <w:p w:rsidR="00202991" w:rsidRDefault="00202991" w:rsidP="005F2838">
            <w:pPr>
              <w:pStyle w:val="BodyTextIndent"/>
              <w:ind w:left="0" w:firstLine="0"/>
              <w:rPr>
                <w:sz w:val="22"/>
              </w:rPr>
            </w:pPr>
            <w:r>
              <w:rPr>
                <w:sz w:val="22"/>
              </w:rPr>
              <w:t>Communications</w:t>
            </w:r>
          </w:p>
        </w:tc>
        <w:tc>
          <w:tcPr>
            <w:tcW w:w="820" w:type="dxa"/>
            <w:tcBorders>
              <w:left w:val="nil"/>
              <w:bottom w:val="nil"/>
              <w:right w:val="nil"/>
            </w:tcBorders>
          </w:tcPr>
          <w:p w:rsidR="00202991" w:rsidRDefault="00202991" w:rsidP="005F2838">
            <w:pPr>
              <w:pStyle w:val="BodyTextIndent"/>
              <w:ind w:left="0" w:firstLine="0"/>
              <w:jc w:val="center"/>
              <w:rPr>
                <w:sz w:val="22"/>
              </w:rPr>
            </w:pPr>
            <w:r>
              <w:rPr>
                <w:sz w:val="22"/>
              </w:rPr>
              <w:t>796</w:t>
            </w:r>
          </w:p>
        </w:tc>
        <w:tc>
          <w:tcPr>
            <w:tcW w:w="820" w:type="dxa"/>
            <w:tcBorders>
              <w:left w:val="nil"/>
              <w:bottom w:val="nil"/>
              <w:right w:val="nil"/>
            </w:tcBorders>
          </w:tcPr>
          <w:p w:rsidR="00202991" w:rsidRDefault="00202991" w:rsidP="005F2838">
            <w:pPr>
              <w:pStyle w:val="BodyTextIndent"/>
              <w:ind w:left="0" w:firstLine="0"/>
              <w:jc w:val="center"/>
              <w:rPr>
                <w:sz w:val="22"/>
              </w:rPr>
            </w:pPr>
            <w:r>
              <w:rPr>
                <w:sz w:val="22"/>
              </w:rPr>
              <w:t>685</w:t>
            </w:r>
          </w:p>
        </w:tc>
        <w:tc>
          <w:tcPr>
            <w:tcW w:w="820" w:type="dxa"/>
            <w:tcBorders>
              <w:left w:val="nil"/>
              <w:bottom w:val="nil"/>
              <w:right w:val="nil"/>
            </w:tcBorders>
          </w:tcPr>
          <w:p w:rsidR="00202991" w:rsidRDefault="00202991" w:rsidP="005F2838">
            <w:pPr>
              <w:pStyle w:val="BodyTextIndent"/>
              <w:ind w:left="0" w:firstLine="0"/>
              <w:jc w:val="center"/>
              <w:rPr>
                <w:sz w:val="22"/>
              </w:rPr>
            </w:pPr>
            <w:r>
              <w:rPr>
                <w:sz w:val="22"/>
              </w:rPr>
              <w:t>-</w:t>
            </w:r>
          </w:p>
        </w:tc>
        <w:tc>
          <w:tcPr>
            <w:tcW w:w="820" w:type="dxa"/>
            <w:tcBorders>
              <w:left w:val="nil"/>
              <w:bottom w:val="nil"/>
              <w:right w:val="nil"/>
            </w:tcBorders>
          </w:tcPr>
          <w:p w:rsidR="00202991" w:rsidRDefault="00202991" w:rsidP="005F2838">
            <w:pPr>
              <w:pStyle w:val="BodyTextIndent"/>
              <w:ind w:left="0" w:firstLine="0"/>
              <w:jc w:val="center"/>
              <w:rPr>
                <w:sz w:val="22"/>
              </w:rPr>
            </w:pPr>
            <w:r>
              <w:rPr>
                <w:sz w:val="22"/>
              </w:rPr>
              <w:t>887</w:t>
            </w:r>
          </w:p>
        </w:tc>
        <w:tc>
          <w:tcPr>
            <w:tcW w:w="820" w:type="dxa"/>
            <w:tcBorders>
              <w:left w:val="nil"/>
              <w:bottom w:val="nil"/>
              <w:right w:val="nil"/>
            </w:tcBorders>
          </w:tcPr>
          <w:p w:rsidR="00202991" w:rsidRDefault="00202991" w:rsidP="005F2838">
            <w:pPr>
              <w:pStyle w:val="BodyTextIndent"/>
              <w:ind w:left="0" w:firstLine="0"/>
              <w:jc w:val="center"/>
              <w:rPr>
                <w:sz w:val="22"/>
              </w:rPr>
            </w:pPr>
            <w:r>
              <w:rPr>
                <w:sz w:val="22"/>
              </w:rPr>
              <w:t>2,160</w:t>
            </w:r>
          </w:p>
        </w:tc>
        <w:tc>
          <w:tcPr>
            <w:tcW w:w="819" w:type="dxa"/>
            <w:tcBorders>
              <w:left w:val="nil"/>
              <w:bottom w:val="nil"/>
              <w:right w:val="nil"/>
            </w:tcBorders>
          </w:tcPr>
          <w:p w:rsidR="00202991" w:rsidRDefault="00202991" w:rsidP="005F2838">
            <w:pPr>
              <w:pStyle w:val="BodyTextIndent"/>
              <w:ind w:left="0" w:firstLine="0"/>
              <w:jc w:val="center"/>
              <w:rPr>
                <w:sz w:val="22"/>
              </w:rPr>
            </w:pPr>
            <w:r>
              <w:rPr>
                <w:sz w:val="22"/>
              </w:rPr>
              <w:t>250</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1,321</w:t>
            </w:r>
          </w:p>
        </w:tc>
        <w:tc>
          <w:tcPr>
            <w:tcW w:w="819" w:type="dxa"/>
            <w:tcBorders>
              <w:left w:val="single" w:sz="4" w:space="0" w:color="auto"/>
              <w:bottom w:val="nil"/>
              <w:right w:val="nil"/>
            </w:tcBorders>
          </w:tcPr>
          <w:p w:rsidR="00202991" w:rsidRDefault="00202991" w:rsidP="005F2838">
            <w:pPr>
              <w:pStyle w:val="BodyTextIndent"/>
              <w:ind w:left="0" w:firstLine="0"/>
              <w:jc w:val="center"/>
              <w:rPr>
                <w:i/>
                <w:iCs/>
                <w:sz w:val="22"/>
              </w:rPr>
            </w:pPr>
            <w:r>
              <w:rPr>
                <w:i/>
                <w:iCs/>
                <w:sz w:val="22"/>
              </w:rPr>
              <w:t>6</w:t>
            </w:r>
          </w:p>
        </w:tc>
        <w:tc>
          <w:tcPr>
            <w:tcW w:w="819" w:type="dxa"/>
            <w:tcBorders>
              <w:left w:val="nil"/>
              <w:bottom w:val="nil"/>
              <w:right w:val="nil"/>
            </w:tcBorders>
          </w:tcPr>
          <w:p w:rsidR="00202991" w:rsidRDefault="00202991" w:rsidP="005F2838">
            <w:pPr>
              <w:pStyle w:val="BodyTextIndent"/>
              <w:ind w:left="0" w:firstLine="0"/>
              <w:jc w:val="center"/>
              <w:rPr>
                <w:i/>
                <w:iCs/>
                <w:sz w:val="22"/>
              </w:rPr>
            </w:pPr>
            <w:r>
              <w:rPr>
                <w:i/>
                <w:iCs/>
                <w:sz w:val="22"/>
              </w:rPr>
              <w:t>7</w:t>
            </w:r>
          </w:p>
        </w:tc>
        <w:tc>
          <w:tcPr>
            <w:tcW w:w="819" w:type="dxa"/>
            <w:tcBorders>
              <w:left w:val="nil"/>
              <w:bottom w:val="nil"/>
              <w:right w:val="nil"/>
            </w:tcBorders>
          </w:tcPr>
          <w:p w:rsidR="00202991" w:rsidRDefault="00202991" w:rsidP="005F2838">
            <w:pPr>
              <w:pStyle w:val="BodyTextIndent"/>
              <w:ind w:left="0" w:firstLine="0"/>
              <w:jc w:val="center"/>
              <w:rPr>
                <w:i/>
                <w:iCs/>
                <w:sz w:val="22"/>
              </w:rPr>
            </w:pPr>
            <w:r>
              <w:rPr>
                <w:i/>
                <w:iCs/>
                <w:sz w:val="22"/>
              </w:rPr>
              <w:t>-</w:t>
            </w:r>
          </w:p>
        </w:tc>
        <w:tc>
          <w:tcPr>
            <w:tcW w:w="819" w:type="dxa"/>
            <w:tcBorders>
              <w:left w:val="nil"/>
              <w:bottom w:val="nil"/>
              <w:right w:val="nil"/>
            </w:tcBorders>
          </w:tcPr>
          <w:p w:rsidR="00202991" w:rsidRDefault="00202991" w:rsidP="005F2838">
            <w:pPr>
              <w:pStyle w:val="BodyTextIndent"/>
              <w:ind w:left="0" w:firstLine="0"/>
              <w:jc w:val="center"/>
              <w:rPr>
                <w:i/>
                <w:iCs/>
                <w:sz w:val="22"/>
              </w:rPr>
            </w:pPr>
            <w:r>
              <w:rPr>
                <w:i/>
                <w:iCs/>
                <w:sz w:val="22"/>
              </w:rPr>
              <w:t>9</w:t>
            </w:r>
          </w:p>
        </w:tc>
        <w:tc>
          <w:tcPr>
            <w:tcW w:w="819" w:type="dxa"/>
            <w:tcBorders>
              <w:left w:val="nil"/>
              <w:bottom w:val="nil"/>
              <w:right w:val="nil"/>
            </w:tcBorders>
          </w:tcPr>
          <w:p w:rsidR="00202991" w:rsidRDefault="00202991" w:rsidP="005F2838">
            <w:pPr>
              <w:pStyle w:val="BodyTextIndent"/>
              <w:ind w:left="0" w:firstLine="0"/>
              <w:jc w:val="center"/>
              <w:rPr>
                <w:i/>
                <w:sz w:val="22"/>
              </w:rPr>
            </w:pPr>
            <w:r>
              <w:rPr>
                <w:i/>
                <w:sz w:val="22"/>
              </w:rPr>
              <w:t>16</w:t>
            </w:r>
          </w:p>
        </w:tc>
        <w:tc>
          <w:tcPr>
            <w:tcW w:w="819" w:type="dxa"/>
            <w:tcBorders>
              <w:left w:val="nil"/>
              <w:bottom w:val="nil"/>
              <w:right w:val="nil"/>
            </w:tcBorders>
          </w:tcPr>
          <w:p w:rsidR="00202991" w:rsidRDefault="00202991" w:rsidP="005F2838">
            <w:pPr>
              <w:pStyle w:val="BodyTextIndent"/>
              <w:ind w:left="0" w:firstLine="0"/>
              <w:jc w:val="center"/>
              <w:rPr>
                <w:i/>
                <w:sz w:val="22"/>
              </w:rPr>
            </w:pPr>
            <w:r>
              <w:rPr>
                <w:i/>
                <w:sz w:val="22"/>
              </w:rPr>
              <w:t>4</w:t>
            </w:r>
          </w:p>
        </w:tc>
        <w:tc>
          <w:tcPr>
            <w:tcW w:w="819" w:type="dxa"/>
            <w:tcBorders>
              <w:left w:val="nil"/>
              <w:bottom w:val="nil"/>
              <w:right w:val="single" w:sz="4" w:space="0" w:color="auto"/>
            </w:tcBorders>
          </w:tcPr>
          <w:p w:rsidR="00202991" w:rsidRDefault="00202991" w:rsidP="005F2838">
            <w:pPr>
              <w:pStyle w:val="BodyTextIndent"/>
              <w:ind w:left="0" w:firstLine="0"/>
              <w:jc w:val="center"/>
              <w:rPr>
                <w:i/>
                <w:sz w:val="22"/>
              </w:rPr>
            </w:pPr>
            <w:r>
              <w:rPr>
                <w:i/>
                <w:sz w:val="22"/>
              </w:rPr>
              <w:t>17</w:t>
            </w:r>
          </w:p>
        </w:tc>
      </w:tr>
      <w:tr w:rsidR="00202991" w:rsidTr="005F2838">
        <w:tblPrEx>
          <w:tblCellMar>
            <w:top w:w="0" w:type="dxa"/>
            <w:bottom w:w="0" w:type="dxa"/>
          </w:tblCellMar>
        </w:tblPrEx>
        <w:tc>
          <w:tcPr>
            <w:tcW w:w="2703" w:type="dxa"/>
            <w:tcBorders>
              <w:top w:val="nil"/>
              <w:left w:val="nil"/>
              <w:bottom w:val="nil"/>
              <w:right w:val="nil"/>
            </w:tcBorders>
          </w:tcPr>
          <w:p w:rsidR="00202991" w:rsidRDefault="00202991" w:rsidP="005F2838">
            <w:pPr>
              <w:pStyle w:val="BodyTextIndent"/>
              <w:ind w:left="0" w:firstLine="0"/>
              <w:rPr>
                <w:sz w:val="22"/>
              </w:rPr>
            </w:pPr>
            <w:r>
              <w:rPr>
                <w:sz w:val="22"/>
              </w:rPr>
              <w:t>Computers: hardware</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50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200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300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65</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400</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410</w:t>
            </w:r>
          </w:p>
        </w:tc>
        <w:tc>
          <w:tcPr>
            <w:tcW w:w="819" w:type="dxa"/>
            <w:tcBorders>
              <w:top w:val="nil"/>
              <w:left w:val="single" w:sz="4" w:space="0" w:color="auto"/>
              <w:bottom w:val="nil"/>
              <w:right w:val="nil"/>
            </w:tcBorders>
          </w:tcPr>
          <w:p w:rsidR="00202991" w:rsidRDefault="00202991" w:rsidP="005F2838">
            <w:pPr>
              <w:pStyle w:val="BodyTextIndent"/>
              <w:ind w:left="0" w:firstLine="0"/>
              <w:jc w:val="center"/>
              <w:rPr>
                <w:i/>
                <w:iCs/>
                <w:sz w:val="22"/>
              </w:rPr>
            </w:pPr>
            <w:r>
              <w:rPr>
                <w:i/>
                <w:iCs/>
                <w:sz w:val="22"/>
              </w:rPr>
              <w:t>*</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2</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3</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7</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i/>
                <w:sz w:val="22"/>
              </w:rPr>
            </w:pPr>
            <w:r>
              <w:rPr>
                <w:i/>
                <w:sz w:val="22"/>
              </w:rPr>
              <w:t>5</w:t>
            </w:r>
          </w:p>
        </w:tc>
      </w:tr>
      <w:tr w:rsidR="00202991" w:rsidTr="005F2838">
        <w:tblPrEx>
          <w:tblCellMar>
            <w:top w:w="0" w:type="dxa"/>
            <w:bottom w:w="0" w:type="dxa"/>
          </w:tblCellMar>
        </w:tblPrEx>
        <w:tc>
          <w:tcPr>
            <w:tcW w:w="2703" w:type="dxa"/>
            <w:tcBorders>
              <w:top w:val="nil"/>
              <w:left w:val="nil"/>
              <w:bottom w:val="nil"/>
              <w:right w:val="nil"/>
            </w:tcBorders>
          </w:tcPr>
          <w:p w:rsidR="00202991" w:rsidRDefault="00202991" w:rsidP="005F2838">
            <w:pPr>
              <w:pStyle w:val="BodyTextIndent"/>
              <w:ind w:left="0" w:firstLine="0"/>
              <w:rPr>
                <w:sz w:val="22"/>
              </w:rPr>
            </w:pPr>
            <w:r>
              <w:rPr>
                <w:sz w:val="22"/>
              </w:rPr>
              <w:t>Computers: internet</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1,368</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652</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597</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1,468</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4,995</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670</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560</w:t>
            </w:r>
          </w:p>
        </w:tc>
        <w:tc>
          <w:tcPr>
            <w:tcW w:w="819" w:type="dxa"/>
            <w:tcBorders>
              <w:top w:val="nil"/>
              <w:left w:val="single" w:sz="4" w:space="0" w:color="auto"/>
              <w:bottom w:val="nil"/>
              <w:right w:val="nil"/>
            </w:tcBorders>
          </w:tcPr>
          <w:p w:rsidR="00202991" w:rsidRDefault="00202991" w:rsidP="005F2838">
            <w:pPr>
              <w:pStyle w:val="BodyTextIndent"/>
              <w:ind w:left="0" w:firstLine="0"/>
              <w:jc w:val="center"/>
              <w:rPr>
                <w:i/>
                <w:iCs/>
                <w:sz w:val="22"/>
              </w:rPr>
            </w:pPr>
            <w:r>
              <w:rPr>
                <w:i/>
                <w:iCs/>
                <w:sz w:val="22"/>
              </w:rPr>
              <w:t>11</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6</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6</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15</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36</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12</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i/>
                <w:sz w:val="22"/>
              </w:rPr>
            </w:pPr>
            <w:r>
              <w:rPr>
                <w:i/>
                <w:sz w:val="22"/>
              </w:rPr>
              <w:t>7</w:t>
            </w:r>
          </w:p>
        </w:tc>
      </w:tr>
      <w:tr w:rsidR="00202991" w:rsidTr="005F2838">
        <w:tblPrEx>
          <w:tblCellMar>
            <w:top w:w="0" w:type="dxa"/>
            <w:bottom w:w="0" w:type="dxa"/>
          </w:tblCellMar>
        </w:tblPrEx>
        <w:tc>
          <w:tcPr>
            <w:tcW w:w="2703" w:type="dxa"/>
            <w:tcBorders>
              <w:top w:val="nil"/>
              <w:left w:val="nil"/>
              <w:bottom w:val="nil"/>
              <w:right w:val="nil"/>
            </w:tcBorders>
          </w:tcPr>
          <w:p w:rsidR="00202991" w:rsidRDefault="00202991" w:rsidP="005F2838">
            <w:pPr>
              <w:pStyle w:val="BodyTextIndent"/>
              <w:ind w:left="0" w:firstLine="0"/>
              <w:rPr>
                <w:sz w:val="22"/>
              </w:rPr>
            </w:pPr>
            <w:r>
              <w:rPr>
                <w:sz w:val="22"/>
              </w:rPr>
              <w:t>Computers: semi-conductors</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123</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150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100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0</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0</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0</w:t>
            </w:r>
          </w:p>
        </w:tc>
        <w:tc>
          <w:tcPr>
            <w:tcW w:w="819" w:type="dxa"/>
            <w:tcBorders>
              <w:top w:val="nil"/>
              <w:left w:val="single" w:sz="4" w:space="0" w:color="auto"/>
              <w:bottom w:val="nil"/>
              <w:right w:val="nil"/>
            </w:tcBorders>
          </w:tcPr>
          <w:p w:rsidR="00202991" w:rsidRDefault="00202991" w:rsidP="005F2838">
            <w:pPr>
              <w:pStyle w:val="BodyTextIndent"/>
              <w:ind w:left="0" w:firstLine="0"/>
              <w:jc w:val="center"/>
              <w:rPr>
                <w:i/>
                <w:iCs/>
                <w:sz w:val="22"/>
              </w:rPr>
            </w:pPr>
            <w:r>
              <w:rPr>
                <w:i/>
                <w:iCs/>
                <w:sz w:val="22"/>
              </w:rPr>
              <w:t>1</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1</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1</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i/>
                <w:sz w:val="22"/>
              </w:rPr>
            </w:pPr>
            <w:r>
              <w:rPr>
                <w:i/>
                <w:sz w:val="22"/>
              </w:rPr>
              <w:t>-</w:t>
            </w:r>
          </w:p>
        </w:tc>
      </w:tr>
      <w:tr w:rsidR="00202991" w:rsidTr="005F2838">
        <w:tblPrEx>
          <w:tblCellMar>
            <w:top w:w="0" w:type="dxa"/>
            <w:bottom w:w="0" w:type="dxa"/>
          </w:tblCellMar>
        </w:tblPrEx>
        <w:tc>
          <w:tcPr>
            <w:tcW w:w="2703" w:type="dxa"/>
            <w:tcBorders>
              <w:top w:val="nil"/>
              <w:left w:val="nil"/>
              <w:bottom w:val="nil"/>
              <w:right w:val="nil"/>
            </w:tcBorders>
          </w:tcPr>
          <w:p w:rsidR="00202991" w:rsidRDefault="00202991" w:rsidP="005F2838">
            <w:pPr>
              <w:pStyle w:val="BodyTextIndent"/>
              <w:ind w:left="0" w:firstLine="0"/>
              <w:rPr>
                <w:sz w:val="22"/>
              </w:rPr>
            </w:pPr>
            <w:r>
              <w:rPr>
                <w:sz w:val="22"/>
              </w:rPr>
              <w:t>Computers: software</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2,955</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3,397</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2,521</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4,229</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1,971</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1,265</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3,302</w:t>
            </w:r>
          </w:p>
        </w:tc>
        <w:tc>
          <w:tcPr>
            <w:tcW w:w="819" w:type="dxa"/>
            <w:tcBorders>
              <w:top w:val="nil"/>
              <w:left w:val="single" w:sz="4" w:space="0" w:color="auto"/>
              <w:bottom w:val="nil"/>
              <w:right w:val="nil"/>
            </w:tcBorders>
          </w:tcPr>
          <w:p w:rsidR="00202991" w:rsidRDefault="00202991" w:rsidP="005F2838">
            <w:pPr>
              <w:pStyle w:val="BodyTextIndent"/>
              <w:ind w:left="0" w:firstLine="0"/>
              <w:jc w:val="center"/>
              <w:rPr>
                <w:i/>
                <w:iCs/>
                <w:sz w:val="22"/>
              </w:rPr>
            </w:pPr>
            <w:r>
              <w:rPr>
                <w:i/>
                <w:iCs/>
                <w:sz w:val="22"/>
              </w:rPr>
              <w:t>23</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34</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26</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42</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14</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22</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i/>
                <w:sz w:val="22"/>
              </w:rPr>
            </w:pPr>
            <w:r>
              <w:rPr>
                <w:i/>
                <w:sz w:val="22"/>
              </w:rPr>
              <w:t>42</w:t>
            </w:r>
          </w:p>
        </w:tc>
      </w:tr>
      <w:tr w:rsidR="00202991" w:rsidTr="005F2838">
        <w:tblPrEx>
          <w:tblCellMar>
            <w:top w:w="0" w:type="dxa"/>
            <w:bottom w:w="0" w:type="dxa"/>
          </w:tblCellMar>
        </w:tblPrEx>
        <w:tc>
          <w:tcPr>
            <w:tcW w:w="2703" w:type="dxa"/>
            <w:tcBorders>
              <w:top w:val="nil"/>
              <w:left w:val="nil"/>
              <w:bottom w:val="nil"/>
              <w:right w:val="nil"/>
            </w:tcBorders>
          </w:tcPr>
          <w:p w:rsidR="00202991" w:rsidRDefault="00202991" w:rsidP="005F2838">
            <w:pPr>
              <w:pStyle w:val="BodyTextIndent"/>
              <w:ind w:left="0" w:firstLine="0"/>
              <w:rPr>
                <w:sz w:val="22"/>
              </w:rPr>
            </w:pPr>
            <w:r>
              <w:rPr>
                <w:sz w:val="22"/>
              </w:rPr>
              <w:t>Other electronics related</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800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591</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240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666</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2,600</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1,465</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928</w:t>
            </w:r>
          </w:p>
        </w:tc>
        <w:tc>
          <w:tcPr>
            <w:tcW w:w="819" w:type="dxa"/>
            <w:tcBorders>
              <w:top w:val="nil"/>
              <w:left w:val="single" w:sz="4" w:space="0" w:color="auto"/>
              <w:bottom w:val="nil"/>
              <w:right w:val="nil"/>
            </w:tcBorders>
          </w:tcPr>
          <w:p w:rsidR="00202991" w:rsidRDefault="00202991" w:rsidP="005F2838">
            <w:pPr>
              <w:pStyle w:val="BodyTextIndent"/>
              <w:ind w:left="0" w:firstLine="0"/>
              <w:jc w:val="center"/>
              <w:rPr>
                <w:i/>
                <w:iCs/>
                <w:sz w:val="22"/>
              </w:rPr>
            </w:pPr>
            <w:r>
              <w:rPr>
                <w:i/>
                <w:iCs/>
                <w:sz w:val="22"/>
              </w:rPr>
              <w:t>7</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6</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3</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7</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19</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25</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i/>
                <w:sz w:val="22"/>
              </w:rPr>
            </w:pPr>
            <w:r>
              <w:rPr>
                <w:i/>
                <w:sz w:val="22"/>
              </w:rPr>
              <w:t>12</w:t>
            </w:r>
          </w:p>
        </w:tc>
      </w:tr>
      <w:tr w:rsidR="00202991" w:rsidTr="005F2838">
        <w:tblPrEx>
          <w:tblCellMar>
            <w:top w:w="0" w:type="dxa"/>
            <w:bottom w:w="0" w:type="dxa"/>
          </w:tblCellMar>
        </w:tblPrEx>
        <w:tc>
          <w:tcPr>
            <w:tcW w:w="2703" w:type="dxa"/>
            <w:tcBorders>
              <w:top w:val="nil"/>
              <w:left w:val="nil"/>
              <w:bottom w:val="nil"/>
              <w:right w:val="nil"/>
            </w:tcBorders>
          </w:tcPr>
          <w:p w:rsidR="00202991" w:rsidRDefault="00202991" w:rsidP="005F2838">
            <w:pPr>
              <w:pStyle w:val="BodyTextIndent"/>
              <w:ind w:left="0" w:firstLine="0"/>
              <w:rPr>
                <w:sz w:val="22"/>
              </w:rPr>
            </w:pPr>
            <w:r>
              <w:rPr>
                <w:sz w:val="22"/>
              </w:rPr>
              <w:t>Biotechnology</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1,041</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1,187</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2,065</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1,800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962</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971</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610</w:t>
            </w:r>
          </w:p>
        </w:tc>
        <w:tc>
          <w:tcPr>
            <w:tcW w:w="819" w:type="dxa"/>
            <w:tcBorders>
              <w:top w:val="nil"/>
              <w:left w:val="single" w:sz="4" w:space="0" w:color="auto"/>
              <w:bottom w:val="nil"/>
              <w:right w:val="nil"/>
            </w:tcBorders>
          </w:tcPr>
          <w:p w:rsidR="00202991" w:rsidRDefault="00202991" w:rsidP="005F2838">
            <w:pPr>
              <w:pStyle w:val="BodyTextIndent"/>
              <w:ind w:left="0" w:firstLine="0"/>
              <w:jc w:val="center"/>
              <w:rPr>
                <w:i/>
                <w:iCs/>
                <w:sz w:val="22"/>
              </w:rPr>
            </w:pPr>
            <w:r>
              <w:rPr>
                <w:i/>
                <w:iCs/>
                <w:sz w:val="22"/>
              </w:rPr>
              <w:t>9</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12</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21</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18</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7</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17</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i/>
                <w:sz w:val="22"/>
              </w:rPr>
            </w:pPr>
            <w:r>
              <w:rPr>
                <w:i/>
                <w:sz w:val="22"/>
              </w:rPr>
              <w:t>8</w:t>
            </w:r>
          </w:p>
        </w:tc>
      </w:tr>
      <w:tr w:rsidR="00202991" w:rsidTr="005F2838">
        <w:tblPrEx>
          <w:tblCellMar>
            <w:top w:w="0" w:type="dxa"/>
            <w:bottom w:w="0" w:type="dxa"/>
          </w:tblCellMar>
        </w:tblPrEx>
        <w:tc>
          <w:tcPr>
            <w:tcW w:w="2703" w:type="dxa"/>
            <w:tcBorders>
              <w:top w:val="nil"/>
              <w:left w:val="nil"/>
              <w:bottom w:val="nil"/>
              <w:right w:val="nil"/>
            </w:tcBorders>
          </w:tcPr>
          <w:p w:rsidR="00202991" w:rsidRDefault="00202991" w:rsidP="005F2838">
            <w:pPr>
              <w:pStyle w:val="BodyTextIndent"/>
              <w:ind w:left="0" w:firstLine="0"/>
              <w:rPr>
                <w:sz w:val="22"/>
              </w:rPr>
            </w:pPr>
            <w:r>
              <w:rPr>
                <w:sz w:val="22"/>
              </w:rPr>
              <w:t>Medical: instruments</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1,758</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556</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117</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303</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680</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550</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260</w:t>
            </w:r>
          </w:p>
        </w:tc>
        <w:tc>
          <w:tcPr>
            <w:tcW w:w="819" w:type="dxa"/>
            <w:tcBorders>
              <w:top w:val="nil"/>
              <w:left w:val="single" w:sz="4" w:space="0" w:color="auto"/>
              <w:bottom w:val="nil"/>
              <w:right w:val="nil"/>
            </w:tcBorders>
          </w:tcPr>
          <w:p w:rsidR="00202991" w:rsidRDefault="00202991" w:rsidP="005F2838">
            <w:pPr>
              <w:pStyle w:val="BodyTextIndent"/>
              <w:ind w:left="0" w:firstLine="0"/>
              <w:jc w:val="center"/>
              <w:rPr>
                <w:i/>
                <w:iCs/>
                <w:sz w:val="22"/>
              </w:rPr>
            </w:pPr>
            <w:r>
              <w:rPr>
                <w:i/>
                <w:iCs/>
                <w:sz w:val="22"/>
              </w:rPr>
              <w:t>14</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5</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1</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3</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5</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9</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i/>
                <w:sz w:val="22"/>
              </w:rPr>
            </w:pPr>
            <w:r>
              <w:rPr>
                <w:i/>
                <w:sz w:val="22"/>
              </w:rPr>
              <w:t>3</w:t>
            </w:r>
          </w:p>
        </w:tc>
      </w:tr>
      <w:tr w:rsidR="00202991" w:rsidTr="005F2838">
        <w:tblPrEx>
          <w:tblCellMar>
            <w:top w:w="0" w:type="dxa"/>
            <w:bottom w:w="0" w:type="dxa"/>
          </w:tblCellMar>
        </w:tblPrEx>
        <w:tc>
          <w:tcPr>
            <w:tcW w:w="2703" w:type="dxa"/>
            <w:tcBorders>
              <w:top w:val="nil"/>
              <w:left w:val="nil"/>
              <w:bottom w:val="nil"/>
              <w:right w:val="nil"/>
            </w:tcBorders>
          </w:tcPr>
          <w:p w:rsidR="00202991" w:rsidRDefault="00202991" w:rsidP="005F2838">
            <w:pPr>
              <w:pStyle w:val="BodyTextIndent"/>
              <w:ind w:left="0" w:firstLine="0"/>
              <w:rPr>
                <w:sz w:val="22"/>
              </w:rPr>
            </w:pPr>
            <w:r>
              <w:rPr>
                <w:sz w:val="22"/>
              </w:rPr>
              <w:t>Medical: pharmaceuticals</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720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1,225</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3,500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146</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341</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0</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260</w:t>
            </w:r>
          </w:p>
        </w:tc>
        <w:tc>
          <w:tcPr>
            <w:tcW w:w="819" w:type="dxa"/>
            <w:tcBorders>
              <w:top w:val="nil"/>
              <w:left w:val="single" w:sz="4" w:space="0" w:color="auto"/>
              <w:bottom w:val="nil"/>
              <w:right w:val="nil"/>
            </w:tcBorders>
          </w:tcPr>
          <w:p w:rsidR="00202991" w:rsidRDefault="00202991" w:rsidP="005F2838">
            <w:pPr>
              <w:pStyle w:val="BodyTextIndent"/>
              <w:ind w:left="0" w:firstLine="0"/>
              <w:jc w:val="center"/>
              <w:rPr>
                <w:i/>
                <w:iCs/>
                <w:sz w:val="22"/>
              </w:rPr>
            </w:pPr>
            <w:r>
              <w:rPr>
                <w:i/>
                <w:iCs/>
                <w:sz w:val="22"/>
              </w:rPr>
              <w:t>6</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12</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36</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1</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2</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i/>
                <w:sz w:val="22"/>
              </w:rPr>
            </w:pPr>
            <w:r>
              <w:rPr>
                <w:i/>
                <w:sz w:val="22"/>
              </w:rPr>
              <w:t>3</w:t>
            </w:r>
          </w:p>
        </w:tc>
      </w:tr>
      <w:tr w:rsidR="00202991" w:rsidTr="005F2838">
        <w:tblPrEx>
          <w:tblCellMar>
            <w:top w:w="0" w:type="dxa"/>
            <w:bottom w:w="0" w:type="dxa"/>
          </w:tblCellMar>
        </w:tblPrEx>
        <w:tc>
          <w:tcPr>
            <w:tcW w:w="2703" w:type="dxa"/>
            <w:tcBorders>
              <w:top w:val="nil"/>
              <w:left w:val="nil"/>
              <w:bottom w:val="nil"/>
              <w:right w:val="nil"/>
            </w:tcBorders>
          </w:tcPr>
          <w:p w:rsidR="00202991" w:rsidRDefault="00202991" w:rsidP="005F2838">
            <w:pPr>
              <w:pStyle w:val="BodyTextIndent"/>
              <w:ind w:left="0" w:firstLine="0"/>
              <w:rPr>
                <w:sz w:val="22"/>
              </w:rPr>
            </w:pPr>
            <w:r>
              <w:rPr>
                <w:sz w:val="22"/>
              </w:rPr>
              <w:t>Medical: healthcare</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355</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705</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300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10</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60</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0</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sz w:val="22"/>
              </w:rPr>
            </w:pPr>
            <w:r>
              <w:rPr>
                <w:sz w:val="22"/>
              </w:rPr>
              <w:t>214</w:t>
            </w:r>
          </w:p>
        </w:tc>
        <w:tc>
          <w:tcPr>
            <w:tcW w:w="819" w:type="dxa"/>
            <w:tcBorders>
              <w:top w:val="nil"/>
              <w:left w:val="single" w:sz="4" w:space="0" w:color="auto"/>
              <w:bottom w:val="nil"/>
              <w:right w:val="nil"/>
            </w:tcBorders>
          </w:tcPr>
          <w:p w:rsidR="00202991" w:rsidRDefault="00202991" w:rsidP="005F2838">
            <w:pPr>
              <w:pStyle w:val="BodyTextIndent"/>
              <w:ind w:left="0" w:firstLine="0"/>
              <w:jc w:val="center"/>
              <w:rPr>
                <w:i/>
                <w:iCs/>
                <w:sz w:val="22"/>
              </w:rPr>
            </w:pPr>
            <w:r>
              <w:rPr>
                <w:i/>
                <w:iCs/>
                <w:sz w:val="22"/>
              </w:rPr>
              <w:t>3</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7</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3</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819" w:type="dxa"/>
            <w:tcBorders>
              <w:top w:val="nil"/>
              <w:left w:val="nil"/>
              <w:bottom w:val="nil"/>
              <w:right w:val="single" w:sz="4" w:space="0" w:color="auto"/>
            </w:tcBorders>
          </w:tcPr>
          <w:p w:rsidR="00202991" w:rsidRDefault="00202991" w:rsidP="005F2838">
            <w:pPr>
              <w:pStyle w:val="BodyTextIndent"/>
              <w:ind w:left="0" w:firstLine="0"/>
              <w:jc w:val="center"/>
              <w:rPr>
                <w:i/>
                <w:sz w:val="22"/>
              </w:rPr>
            </w:pPr>
            <w:r>
              <w:rPr>
                <w:i/>
                <w:sz w:val="22"/>
              </w:rPr>
              <w:t>3</w:t>
            </w:r>
          </w:p>
        </w:tc>
      </w:tr>
      <w:tr w:rsidR="00202991" w:rsidTr="005F2838">
        <w:tblPrEx>
          <w:tblCellMar>
            <w:top w:w="0" w:type="dxa"/>
            <w:bottom w:w="0" w:type="dxa"/>
          </w:tblCellMar>
        </w:tblPrEx>
        <w:tc>
          <w:tcPr>
            <w:tcW w:w="2703"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Other</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2,445</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779</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405</w:t>
            </w:r>
          </w:p>
        </w:tc>
        <w:tc>
          <w:tcPr>
            <w:tcW w:w="820" w:type="dxa"/>
            <w:tcBorders>
              <w:top w:val="nil"/>
              <w:left w:val="nil"/>
              <w:bottom w:val="nil"/>
              <w:right w:val="nil"/>
            </w:tcBorders>
          </w:tcPr>
          <w:p w:rsidR="00202991" w:rsidRDefault="00202991" w:rsidP="005F2838">
            <w:pPr>
              <w:pStyle w:val="BodyTextIndent"/>
              <w:ind w:left="0" w:firstLine="0"/>
              <w:jc w:val="center"/>
              <w:rPr>
                <w:sz w:val="22"/>
              </w:rPr>
            </w:pPr>
            <w:r>
              <w:rPr>
                <w:sz w:val="22"/>
              </w:rPr>
              <w:t>0</w:t>
            </w:r>
          </w:p>
        </w:tc>
        <w:tc>
          <w:tcPr>
            <w:tcW w:w="819" w:type="dxa"/>
            <w:tcBorders>
              <w:top w:val="nil"/>
              <w:left w:val="nil"/>
              <w:bottom w:val="nil"/>
              <w:right w:val="nil"/>
            </w:tcBorders>
          </w:tcPr>
          <w:p w:rsidR="00202991" w:rsidRDefault="00202991" w:rsidP="005F2838">
            <w:pPr>
              <w:pStyle w:val="BodyTextIndent"/>
              <w:ind w:left="0" w:firstLine="0"/>
              <w:jc w:val="center"/>
              <w:rPr>
                <w:sz w:val="22"/>
              </w:rPr>
            </w:pPr>
            <w:r>
              <w:rPr>
                <w:sz w:val="22"/>
              </w:rPr>
              <w:t>222</w:t>
            </w:r>
          </w:p>
        </w:tc>
        <w:tc>
          <w:tcPr>
            <w:tcW w:w="819" w:type="dxa"/>
            <w:tcBorders>
              <w:top w:val="nil"/>
              <w:left w:val="nil"/>
              <w:bottom w:val="single" w:sz="4" w:space="0" w:color="auto"/>
              <w:right w:val="single" w:sz="4" w:space="0" w:color="auto"/>
            </w:tcBorders>
          </w:tcPr>
          <w:p w:rsidR="00202991" w:rsidRDefault="00202991" w:rsidP="005F2838">
            <w:pPr>
              <w:pStyle w:val="BodyTextIndent"/>
              <w:ind w:left="0" w:firstLine="0"/>
              <w:jc w:val="center"/>
              <w:rPr>
                <w:sz w:val="22"/>
              </w:rPr>
            </w:pPr>
            <w:r>
              <w:rPr>
                <w:sz w:val="22"/>
              </w:rPr>
              <w:t>0</w:t>
            </w:r>
          </w:p>
        </w:tc>
        <w:tc>
          <w:tcPr>
            <w:tcW w:w="819" w:type="dxa"/>
            <w:tcBorders>
              <w:top w:val="nil"/>
              <w:left w:val="single" w:sz="4" w:space="0" w:color="auto"/>
              <w:bottom w:val="nil"/>
              <w:right w:val="nil"/>
            </w:tcBorders>
          </w:tcPr>
          <w:p w:rsidR="00202991" w:rsidRDefault="00202991" w:rsidP="005F2838">
            <w:pPr>
              <w:pStyle w:val="BodyTextIndent"/>
              <w:ind w:left="0" w:firstLine="0"/>
              <w:jc w:val="center"/>
              <w:rPr>
                <w:i/>
                <w:iCs/>
                <w:sz w:val="22"/>
              </w:rPr>
            </w:pPr>
            <w:r>
              <w:rPr>
                <w:i/>
                <w:iCs/>
                <w:sz w:val="22"/>
              </w:rPr>
              <w:t>20</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8</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w:t>
            </w:r>
          </w:p>
        </w:tc>
        <w:tc>
          <w:tcPr>
            <w:tcW w:w="819" w:type="dxa"/>
            <w:tcBorders>
              <w:top w:val="nil"/>
              <w:left w:val="nil"/>
              <w:bottom w:val="nil"/>
              <w:right w:val="nil"/>
            </w:tcBorders>
          </w:tcPr>
          <w:p w:rsidR="00202991" w:rsidRDefault="00202991" w:rsidP="005F2838">
            <w:pPr>
              <w:pStyle w:val="BodyTextIndent"/>
              <w:ind w:left="0" w:firstLine="0"/>
              <w:jc w:val="center"/>
              <w:rPr>
                <w:i/>
                <w:iCs/>
                <w:sz w:val="22"/>
              </w:rPr>
            </w:pPr>
            <w:r>
              <w:rPr>
                <w:i/>
                <w:iCs/>
                <w:sz w:val="22"/>
              </w:rPr>
              <w:t>4</w:t>
            </w:r>
          </w:p>
        </w:tc>
        <w:tc>
          <w:tcPr>
            <w:tcW w:w="819" w:type="dxa"/>
            <w:tcBorders>
              <w:top w:val="nil"/>
              <w:left w:val="nil"/>
              <w:bottom w:val="nil"/>
              <w:right w:val="nil"/>
            </w:tcBorders>
          </w:tcPr>
          <w:p w:rsidR="00202991" w:rsidRDefault="00202991" w:rsidP="005F2838">
            <w:pPr>
              <w:pStyle w:val="BodyTextIndent"/>
              <w:ind w:left="0" w:firstLine="0"/>
              <w:jc w:val="center"/>
              <w:rPr>
                <w:i/>
                <w:sz w:val="22"/>
              </w:rPr>
            </w:pPr>
            <w:r>
              <w:rPr>
                <w:i/>
                <w:sz w:val="22"/>
              </w:rPr>
              <w:t>-</w:t>
            </w:r>
          </w:p>
        </w:tc>
        <w:tc>
          <w:tcPr>
            <w:tcW w:w="819" w:type="dxa"/>
            <w:tcBorders>
              <w:top w:val="nil"/>
              <w:left w:val="nil"/>
              <w:bottom w:val="single" w:sz="4" w:space="0" w:color="auto"/>
              <w:right w:val="nil"/>
            </w:tcBorders>
          </w:tcPr>
          <w:p w:rsidR="00202991" w:rsidRDefault="00202991" w:rsidP="005F2838">
            <w:pPr>
              <w:pStyle w:val="BodyTextIndent"/>
              <w:ind w:left="0" w:firstLine="0"/>
              <w:jc w:val="center"/>
              <w:rPr>
                <w:i/>
                <w:sz w:val="22"/>
              </w:rPr>
            </w:pPr>
            <w:r>
              <w:rPr>
                <w:i/>
                <w:sz w:val="22"/>
              </w:rPr>
              <w:t>4</w:t>
            </w:r>
          </w:p>
        </w:tc>
        <w:tc>
          <w:tcPr>
            <w:tcW w:w="819" w:type="dxa"/>
            <w:tcBorders>
              <w:top w:val="nil"/>
              <w:left w:val="nil"/>
              <w:bottom w:val="single" w:sz="4" w:space="0" w:color="auto"/>
              <w:right w:val="single" w:sz="4" w:space="0" w:color="auto"/>
            </w:tcBorders>
          </w:tcPr>
          <w:p w:rsidR="00202991" w:rsidRDefault="00202991" w:rsidP="005F2838">
            <w:pPr>
              <w:pStyle w:val="BodyTextIndent"/>
              <w:ind w:left="0" w:firstLine="0"/>
              <w:jc w:val="center"/>
              <w:rPr>
                <w:i/>
                <w:sz w:val="22"/>
              </w:rPr>
            </w:pPr>
            <w:r>
              <w:rPr>
                <w:i/>
                <w:sz w:val="22"/>
              </w:rPr>
              <w:t>-</w:t>
            </w:r>
          </w:p>
        </w:tc>
      </w:tr>
      <w:tr w:rsidR="00202991" w:rsidTr="005F2838">
        <w:tblPrEx>
          <w:tblCellMar>
            <w:top w:w="0" w:type="dxa"/>
            <w:bottom w:w="0" w:type="dxa"/>
          </w:tblCellMar>
        </w:tblPrEx>
        <w:tc>
          <w:tcPr>
            <w:tcW w:w="2703" w:type="dxa"/>
            <w:tcBorders>
              <w:top w:val="nil"/>
              <w:left w:val="nil"/>
              <w:bottom w:val="single" w:sz="4" w:space="0" w:color="auto"/>
              <w:right w:val="nil"/>
            </w:tcBorders>
          </w:tcPr>
          <w:p w:rsidR="00202991" w:rsidRDefault="00202991" w:rsidP="005F2838">
            <w:pPr>
              <w:pStyle w:val="BodyTextIndent"/>
              <w:ind w:left="0" w:firstLine="0"/>
              <w:rPr>
                <w:sz w:val="22"/>
              </w:rPr>
            </w:pPr>
            <w:r>
              <w:rPr>
                <w:sz w:val="22"/>
              </w:rPr>
              <w:t>Total</w:t>
            </w:r>
          </w:p>
        </w:tc>
        <w:tc>
          <w:tcPr>
            <w:tcW w:w="820"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12240</w:t>
            </w:r>
          </w:p>
        </w:tc>
        <w:tc>
          <w:tcPr>
            <w:tcW w:w="820"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10133</w:t>
            </w:r>
          </w:p>
        </w:tc>
        <w:tc>
          <w:tcPr>
            <w:tcW w:w="820"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9640</w:t>
            </w:r>
          </w:p>
        </w:tc>
        <w:tc>
          <w:tcPr>
            <w:tcW w:w="820"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10014</w:t>
            </w:r>
          </w:p>
        </w:tc>
        <w:tc>
          <w:tcPr>
            <w:tcW w:w="820"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13834</w:t>
            </w:r>
          </w:p>
        </w:tc>
        <w:tc>
          <w:tcPr>
            <w:tcW w:w="81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sz w:val="22"/>
              </w:rPr>
            </w:pPr>
            <w:r>
              <w:rPr>
                <w:sz w:val="22"/>
              </w:rPr>
              <w:t>5793</w:t>
            </w:r>
          </w:p>
        </w:tc>
        <w:tc>
          <w:tcPr>
            <w:tcW w:w="819" w:type="dxa"/>
            <w:tcBorders>
              <w:top w:val="single" w:sz="4" w:space="0" w:color="auto"/>
              <w:left w:val="nil"/>
              <w:bottom w:val="single" w:sz="4" w:space="0" w:color="auto"/>
              <w:right w:val="single" w:sz="4" w:space="0" w:color="auto"/>
            </w:tcBorders>
          </w:tcPr>
          <w:p w:rsidR="00202991" w:rsidRDefault="00202991" w:rsidP="005F2838">
            <w:pPr>
              <w:pStyle w:val="BodyTextIndent"/>
              <w:ind w:left="0" w:firstLine="0"/>
              <w:jc w:val="center"/>
              <w:rPr>
                <w:sz w:val="22"/>
              </w:rPr>
            </w:pPr>
            <w:r>
              <w:rPr>
                <w:sz w:val="22"/>
              </w:rPr>
              <w:t>7865</w:t>
            </w:r>
          </w:p>
        </w:tc>
        <w:tc>
          <w:tcPr>
            <w:tcW w:w="819" w:type="dxa"/>
            <w:tcBorders>
              <w:top w:val="single" w:sz="4" w:space="0" w:color="auto"/>
              <w:left w:val="single" w:sz="4" w:space="0" w:color="auto"/>
              <w:bottom w:val="single" w:sz="4" w:space="0" w:color="auto"/>
              <w:right w:val="nil"/>
            </w:tcBorders>
          </w:tcPr>
          <w:p w:rsidR="00202991" w:rsidRDefault="00202991" w:rsidP="005F2838">
            <w:pPr>
              <w:pStyle w:val="BodyTextIndent"/>
              <w:ind w:left="0" w:firstLine="0"/>
              <w:jc w:val="center"/>
              <w:rPr>
                <w:i/>
                <w:iCs/>
                <w:sz w:val="22"/>
              </w:rPr>
            </w:pPr>
            <w:r>
              <w:rPr>
                <w:i/>
                <w:iCs/>
                <w:sz w:val="22"/>
              </w:rPr>
              <w:t>100</w:t>
            </w:r>
          </w:p>
        </w:tc>
        <w:tc>
          <w:tcPr>
            <w:tcW w:w="81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i/>
                <w:iCs/>
                <w:sz w:val="22"/>
              </w:rPr>
            </w:pPr>
            <w:r>
              <w:rPr>
                <w:i/>
                <w:iCs/>
                <w:sz w:val="22"/>
              </w:rPr>
              <w:t>100</w:t>
            </w:r>
          </w:p>
        </w:tc>
        <w:tc>
          <w:tcPr>
            <w:tcW w:w="81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i/>
                <w:iCs/>
                <w:sz w:val="22"/>
              </w:rPr>
            </w:pPr>
            <w:r>
              <w:rPr>
                <w:i/>
                <w:iCs/>
                <w:sz w:val="22"/>
              </w:rPr>
              <w:t>100</w:t>
            </w:r>
          </w:p>
        </w:tc>
        <w:tc>
          <w:tcPr>
            <w:tcW w:w="81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i/>
                <w:iCs/>
                <w:sz w:val="22"/>
              </w:rPr>
            </w:pPr>
            <w:r>
              <w:rPr>
                <w:i/>
                <w:iCs/>
                <w:sz w:val="22"/>
              </w:rPr>
              <w:t>100</w:t>
            </w:r>
          </w:p>
        </w:tc>
        <w:tc>
          <w:tcPr>
            <w:tcW w:w="819" w:type="dxa"/>
            <w:tcBorders>
              <w:top w:val="single" w:sz="4" w:space="0" w:color="auto"/>
              <w:left w:val="nil"/>
              <w:bottom w:val="single" w:sz="4" w:space="0" w:color="auto"/>
              <w:right w:val="nil"/>
            </w:tcBorders>
          </w:tcPr>
          <w:p w:rsidR="00202991" w:rsidRDefault="00202991" w:rsidP="005F2838">
            <w:pPr>
              <w:pStyle w:val="BodyTextIndent"/>
              <w:ind w:left="0" w:firstLine="0"/>
              <w:jc w:val="center"/>
              <w:rPr>
                <w:i/>
                <w:sz w:val="22"/>
              </w:rPr>
            </w:pPr>
            <w:r>
              <w:rPr>
                <w:i/>
                <w:sz w:val="22"/>
              </w:rPr>
              <w:t>100</w:t>
            </w:r>
          </w:p>
        </w:tc>
        <w:tc>
          <w:tcPr>
            <w:tcW w:w="819" w:type="dxa"/>
            <w:tcBorders>
              <w:top w:val="nil"/>
              <w:left w:val="nil"/>
              <w:right w:val="nil"/>
            </w:tcBorders>
          </w:tcPr>
          <w:p w:rsidR="00202991" w:rsidRDefault="00202991" w:rsidP="005F2838">
            <w:pPr>
              <w:pStyle w:val="BodyTextIndent"/>
              <w:ind w:left="0" w:firstLine="0"/>
              <w:jc w:val="center"/>
              <w:rPr>
                <w:i/>
                <w:sz w:val="22"/>
              </w:rPr>
            </w:pPr>
            <w:r>
              <w:rPr>
                <w:i/>
                <w:sz w:val="22"/>
              </w:rPr>
              <w:t>100</w:t>
            </w:r>
          </w:p>
        </w:tc>
        <w:tc>
          <w:tcPr>
            <w:tcW w:w="819" w:type="dxa"/>
            <w:tcBorders>
              <w:top w:val="nil"/>
              <w:left w:val="nil"/>
              <w:right w:val="single" w:sz="4" w:space="0" w:color="auto"/>
            </w:tcBorders>
          </w:tcPr>
          <w:p w:rsidR="00202991" w:rsidRDefault="00202991" w:rsidP="005F2838">
            <w:pPr>
              <w:pStyle w:val="BodyTextIndent"/>
              <w:ind w:left="0" w:firstLine="0"/>
              <w:jc w:val="center"/>
              <w:rPr>
                <w:i/>
                <w:sz w:val="22"/>
              </w:rPr>
            </w:pPr>
            <w:r>
              <w:rPr>
                <w:i/>
                <w:sz w:val="22"/>
              </w:rPr>
              <w:t>100</w:t>
            </w:r>
          </w:p>
        </w:tc>
      </w:tr>
    </w:tbl>
    <w:p w:rsidR="00202991" w:rsidRDefault="00202991" w:rsidP="00202991">
      <w:pPr>
        <w:rPr>
          <w:sz w:val="22"/>
        </w:rPr>
      </w:pPr>
      <w:r>
        <w:rPr>
          <w:sz w:val="22"/>
        </w:rPr>
        <w:t>Note: * denotes less than 1%</w:t>
      </w:r>
    </w:p>
    <w:p w:rsidR="00202991" w:rsidRDefault="00202991" w:rsidP="00202991">
      <w:pPr>
        <w:rPr>
          <w:sz w:val="20"/>
        </w:rPr>
      </w:pPr>
    </w:p>
    <w:p w:rsidR="007A7C5E" w:rsidRDefault="007A7C5E">
      <w:pPr>
        <w:pStyle w:val="Footer"/>
        <w:tabs>
          <w:tab w:val="clear" w:pos="4153"/>
          <w:tab w:val="clear" w:pos="8306"/>
        </w:tabs>
        <w:spacing w:line="480" w:lineRule="auto"/>
      </w:pPr>
    </w:p>
    <w:p w:rsidR="007A7C5E" w:rsidRDefault="007A7C5E">
      <w:pPr>
        <w:spacing w:line="480" w:lineRule="auto"/>
      </w:pPr>
    </w:p>
    <w:p w:rsidR="007A7C5E" w:rsidRDefault="007A7C5E">
      <w:pPr>
        <w:spacing w:line="480" w:lineRule="auto"/>
      </w:pPr>
    </w:p>
    <w:p w:rsidR="007A7C5E" w:rsidRDefault="007A7C5E">
      <w:pPr>
        <w:tabs>
          <w:tab w:val="left" w:pos="5052"/>
        </w:tabs>
      </w:pPr>
    </w:p>
    <w:sectPr w:rsidR="007A7C5E" w:rsidSect="00202991">
      <w:footerReference w:type="even"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838" w:rsidRDefault="005F2838">
      <w:r>
        <w:separator/>
      </w:r>
    </w:p>
  </w:endnote>
  <w:endnote w:type="continuationSeparator" w:id="0">
    <w:p w:rsidR="005F2838" w:rsidRDefault="005F28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78" w:rsidRDefault="001F5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B78" w:rsidRDefault="001F5B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78" w:rsidRDefault="001F5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37C">
      <w:rPr>
        <w:rStyle w:val="PageNumber"/>
        <w:noProof/>
      </w:rPr>
      <w:t>1</w:t>
    </w:r>
    <w:r>
      <w:rPr>
        <w:rStyle w:val="PageNumber"/>
      </w:rPr>
      <w:fldChar w:fldCharType="end"/>
    </w:r>
  </w:p>
  <w:p w:rsidR="001F5B78" w:rsidRDefault="001F5B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838" w:rsidRDefault="005F2838">
      <w:r>
        <w:separator/>
      </w:r>
    </w:p>
  </w:footnote>
  <w:footnote w:type="continuationSeparator" w:id="0">
    <w:p w:rsidR="005F2838" w:rsidRDefault="005F2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78DB"/>
    <w:multiLevelType w:val="hybridMultilevel"/>
    <w:tmpl w:val="7AAE0A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34AD5"/>
    <w:multiLevelType w:val="hybridMultilevel"/>
    <w:tmpl w:val="10F04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09668A"/>
    <w:multiLevelType w:val="hybridMultilevel"/>
    <w:tmpl w:val="6EFE7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80695"/>
    <w:multiLevelType w:val="hybridMultilevel"/>
    <w:tmpl w:val="5364B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7723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67A5707"/>
    <w:multiLevelType w:val="hybridMultilevel"/>
    <w:tmpl w:val="66460DD8"/>
    <w:lvl w:ilvl="0" w:tplc="E7900A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5D1E72"/>
    <w:multiLevelType w:val="hybridMultilevel"/>
    <w:tmpl w:val="7FB01E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690014"/>
    <w:multiLevelType w:val="hybridMultilevel"/>
    <w:tmpl w:val="36C23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2C700F"/>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3E550A47"/>
    <w:multiLevelType w:val="hybridMultilevel"/>
    <w:tmpl w:val="72ACB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8551F5"/>
    <w:multiLevelType w:val="hybridMultilevel"/>
    <w:tmpl w:val="7AAE0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56249E"/>
    <w:multiLevelType w:val="hybridMultilevel"/>
    <w:tmpl w:val="DD468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BC1592"/>
    <w:multiLevelType w:val="hybridMultilevel"/>
    <w:tmpl w:val="44D4C7F0"/>
    <w:lvl w:ilvl="0" w:tplc="04090001">
      <w:start w:val="1"/>
      <w:numFmt w:val="bullet"/>
      <w:lvlText w:val=""/>
      <w:lvlJc w:val="left"/>
      <w:pPr>
        <w:tabs>
          <w:tab w:val="num" w:pos="720"/>
        </w:tabs>
        <w:ind w:left="720" w:hanging="360"/>
      </w:pPr>
      <w:rPr>
        <w:rFonts w:ascii="Symbol" w:hAnsi="Symbol" w:hint="default"/>
      </w:rPr>
    </w:lvl>
    <w:lvl w:ilvl="1" w:tplc="E6C007BA">
      <w:start w:val="26"/>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801090"/>
    <w:multiLevelType w:val="hybridMultilevel"/>
    <w:tmpl w:val="42005CA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B866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5C164C5"/>
    <w:multiLevelType w:val="hybridMultilevel"/>
    <w:tmpl w:val="471A4558"/>
    <w:lvl w:ilvl="0" w:tplc="08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DF509F"/>
    <w:multiLevelType w:val="hybridMultilevel"/>
    <w:tmpl w:val="2EB4F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2E26E5"/>
    <w:multiLevelType w:val="hybridMultilevel"/>
    <w:tmpl w:val="A84294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0"/>
  </w:num>
  <w:num w:numId="4">
    <w:abstractNumId w:val="1"/>
  </w:num>
  <w:num w:numId="5">
    <w:abstractNumId w:val="2"/>
  </w:num>
  <w:num w:numId="6">
    <w:abstractNumId w:val="5"/>
  </w:num>
  <w:num w:numId="7">
    <w:abstractNumId w:val="8"/>
  </w:num>
  <w:num w:numId="8">
    <w:abstractNumId w:val="9"/>
  </w:num>
  <w:num w:numId="9">
    <w:abstractNumId w:val="3"/>
  </w:num>
  <w:num w:numId="10">
    <w:abstractNumId w:val="6"/>
  </w:num>
  <w:num w:numId="11">
    <w:abstractNumId w:val="17"/>
  </w:num>
  <w:num w:numId="12">
    <w:abstractNumId w:val="0"/>
  </w:num>
  <w:num w:numId="13">
    <w:abstractNumId w:val="14"/>
  </w:num>
  <w:num w:numId="14">
    <w:abstractNumId w:val="4"/>
  </w:num>
  <w:num w:numId="15">
    <w:abstractNumId w:val="12"/>
  </w:num>
  <w:num w:numId="16">
    <w:abstractNumId w:val="15"/>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43AF"/>
    <w:rsid w:val="0003364E"/>
    <w:rsid w:val="001F5B78"/>
    <w:rsid w:val="00202991"/>
    <w:rsid w:val="00421D5C"/>
    <w:rsid w:val="00427BB6"/>
    <w:rsid w:val="004343AF"/>
    <w:rsid w:val="004D316C"/>
    <w:rsid w:val="00520731"/>
    <w:rsid w:val="005876D6"/>
    <w:rsid w:val="005C037C"/>
    <w:rsid w:val="005C49CF"/>
    <w:rsid w:val="005F2838"/>
    <w:rsid w:val="006B1DE2"/>
    <w:rsid w:val="007A7C5E"/>
    <w:rsid w:val="008D5335"/>
    <w:rsid w:val="0095460D"/>
    <w:rsid w:val="009C782C"/>
    <w:rsid w:val="00A37BF3"/>
    <w:rsid w:val="00A45AE2"/>
    <w:rsid w:val="00BA77DA"/>
    <w:rsid w:val="00CA2883"/>
    <w:rsid w:val="00D05231"/>
    <w:rsid w:val="00DA3AD8"/>
    <w:rsid w:val="00DA4B2F"/>
    <w:rsid w:val="00E72A95"/>
    <w:rsid w:val="00EC633A"/>
    <w:rsid w:val="00F012FE"/>
    <w:rsid w:val="00FC5902"/>
    <w:rsid w:val="00FC63B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ind w:left="540" w:hanging="540"/>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Normal1">
    <w:name w:val="Normal1"/>
    <w:rPr>
      <w:rFonts w:ascii="NewCenturySchlbk" w:hAnsi="NewCenturySchlbk"/>
    </w:rPr>
  </w:style>
  <w:style w:type="paragraph" w:customStyle="1" w:styleId="FirstPara">
    <w:name w:val="First Para"/>
    <w:pPr>
      <w:keepLines/>
      <w:overflowPunct w:val="0"/>
      <w:autoSpaceDE w:val="0"/>
      <w:autoSpaceDN w:val="0"/>
      <w:adjustRightInd w:val="0"/>
      <w:spacing w:line="240" w:lineRule="exact"/>
      <w:ind w:left="240"/>
      <w:jc w:val="both"/>
      <w:textAlignment w:val="baseline"/>
    </w:pPr>
    <w:rPr>
      <w:rFonts w:ascii="NewCenturySchlbk" w:hAnsi="NewCenturySchlbk"/>
      <w:noProof/>
      <w:lang w:eastAsia="ja-JP"/>
    </w:rPr>
  </w:style>
  <w:style w:type="paragraph" w:styleId="BodyTextIndent">
    <w:name w:val="Body Text Indent"/>
    <w:basedOn w:val="Normal"/>
    <w:pPr>
      <w:spacing w:line="480" w:lineRule="auto"/>
      <w:ind w:left="540" w:hanging="540"/>
    </w:pPr>
  </w:style>
  <w:style w:type="paragraph" w:styleId="EndnoteText">
    <w:name w:val="endnote text"/>
    <w:basedOn w:val="Normal"/>
    <w:semiHidden/>
    <w:rPr>
      <w:sz w:val="20"/>
      <w:szCs w:val="20"/>
    </w:rPr>
  </w:style>
  <w:style w:type="paragraph" w:styleId="BlockText">
    <w:name w:val="Block Text"/>
    <w:basedOn w:val="Normal"/>
    <w:pPr>
      <w:ind w:left="426" w:right="-80" w:hanging="426"/>
    </w:pPr>
    <w:rPr>
      <w:szCs w:val="20"/>
    </w:rPr>
  </w:style>
  <w:style w:type="character" w:styleId="Hyperlink">
    <w:name w:val="Hyperlink"/>
    <w:basedOn w:val="DefaultParagraphFont"/>
    <w:rsid w:val="00520731"/>
    <w:rPr>
      <w:color w:val="0000FF"/>
      <w:u w:val="single"/>
    </w:rPr>
  </w:style>
  <w:style w:type="paragraph" w:styleId="BodyText">
    <w:name w:val="Body Text"/>
    <w:basedOn w:val="Normal"/>
    <w:rsid w:val="0095460D"/>
    <w:pPr>
      <w:spacing w:after="120"/>
    </w:pPr>
  </w:style>
  <w:style w:type="paragraph" w:styleId="BodyTextIndent2">
    <w:name w:val="Body Text Indent 2"/>
    <w:basedOn w:val="Normal"/>
    <w:rsid w:val="0095460D"/>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580140948">
      <w:bodyDiv w:val="1"/>
      <w:marLeft w:val="0"/>
      <w:marRight w:val="0"/>
      <w:marTop w:val="0"/>
      <w:marBottom w:val="0"/>
      <w:divBdr>
        <w:top w:val="none" w:sz="0" w:space="0" w:color="auto"/>
        <w:left w:val="none" w:sz="0" w:space="0" w:color="auto"/>
        <w:bottom w:val="none" w:sz="0" w:space="0" w:color="auto"/>
        <w:right w:val="none" w:sz="0" w:space="0" w:color="auto"/>
      </w:divBdr>
    </w:div>
    <w:div w:id="10728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gelcapitalassoci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13828</Words>
  <Characters>73062</Characters>
  <Application>Microsoft Office Word</Application>
  <DocSecurity>4</DocSecurity>
  <Lines>608</Lines>
  <Paragraphs>173</Paragraphs>
  <ScaleCrop>false</ScaleCrop>
  <HeadingPairs>
    <vt:vector size="2" baseType="variant">
      <vt:variant>
        <vt:lpstr>Title</vt:lpstr>
      </vt:variant>
      <vt:variant>
        <vt:i4>1</vt:i4>
      </vt:variant>
    </vt:vector>
  </HeadingPairs>
  <TitlesOfParts>
    <vt:vector size="1" baseType="lpstr">
      <vt:lpstr>THE EVOLUTION OF THE INFORMAL VENTURE CAPITAL MARKET IN THE UNITED KINGDOM</vt:lpstr>
    </vt:vector>
  </TitlesOfParts>
  <Company>University of Strathclyde</Company>
  <LinksUpToDate>false</LinksUpToDate>
  <CharactersWithSpaces>86717</CharactersWithSpaces>
  <SharedDoc>false</SharedDoc>
  <HLinks>
    <vt:vector size="6" baseType="variant">
      <vt:variant>
        <vt:i4>3604578</vt:i4>
      </vt:variant>
      <vt:variant>
        <vt:i4>0</vt:i4>
      </vt:variant>
      <vt:variant>
        <vt:i4>0</vt:i4>
      </vt:variant>
      <vt:variant>
        <vt:i4>5</vt:i4>
      </vt:variant>
      <vt:variant>
        <vt:lpwstr>http://www.angelcapitalassociation.org/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INFORMAL VENTURE CAPITAL MARKET IN THE UNITED KINGDOM</dc:title>
  <dc:creator>colin</dc:creator>
  <cp:lastModifiedBy>Strathclyde Standard Desktop</cp:lastModifiedBy>
  <cp:revision>2</cp:revision>
  <cp:lastPrinted>2005-07-19T11:50:00Z</cp:lastPrinted>
  <dcterms:created xsi:type="dcterms:W3CDTF">2010-01-15T11:16:00Z</dcterms:created>
  <dcterms:modified xsi:type="dcterms:W3CDTF">2010-01-15T11:16:00Z</dcterms:modified>
</cp:coreProperties>
</file>